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248C" w:rsidRPr="000A18A5" w:rsidRDefault="0064031A" w:rsidP="00964C89">
      <w:pPr>
        <w:spacing w:after="0"/>
        <w:jc w:val="center"/>
        <w:rPr>
          <w:rFonts w:cs="MCS Zamzam S_U normal."/>
          <w:sz w:val="38"/>
          <w:szCs w:val="38"/>
          <w:rtl/>
        </w:rPr>
      </w:pPr>
      <w:r w:rsidRPr="000A18A5">
        <w:rPr>
          <w:rFonts w:cs="MCS Zamzam S_U normal." w:hint="cs"/>
          <w:sz w:val="38"/>
          <w:szCs w:val="38"/>
          <w:rtl/>
        </w:rPr>
        <w:t xml:space="preserve">المبحث </w:t>
      </w:r>
      <w:r w:rsidR="00964C89">
        <w:rPr>
          <w:rFonts w:cs="MCS Zamzam S_U normal." w:hint="cs"/>
          <w:sz w:val="38"/>
          <w:szCs w:val="38"/>
          <w:rtl/>
        </w:rPr>
        <w:t>الثاني</w:t>
      </w:r>
    </w:p>
    <w:p w:rsidR="0064031A" w:rsidRPr="000A18A5" w:rsidRDefault="0064031A" w:rsidP="000A18A5">
      <w:pPr>
        <w:spacing w:after="0"/>
        <w:jc w:val="center"/>
        <w:rPr>
          <w:sz w:val="38"/>
          <w:szCs w:val="38"/>
          <w:rtl/>
        </w:rPr>
      </w:pPr>
      <w:r w:rsidRPr="000A18A5">
        <w:rPr>
          <w:rFonts w:cs="MCS Zamzam S_U normal." w:hint="cs"/>
          <w:sz w:val="38"/>
          <w:szCs w:val="38"/>
          <w:rtl/>
        </w:rPr>
        <w:t>أبو العلاء المعري ورسالته الغفران</w:t>
      </w:r>
    </w:p>
    <w:p w:rsidR="00BA43BD" w:rsidRPr="000A18A5" w:rsidRDefault="000E220B" w:rsidP="00BA43BD">
      <w:pPr>
        <w:spacing w:after="0"/>
        <w:jc w:val="both"/>
        <w:rPr>
          <w:rFonts w:cs="SKR HEAD1"/>
          <w:sz w:val="36"/>
          <w:szCs w:val="36"/>
          <w:rtl/>
        </w:rPr>
      </w:pPr>
      <w:r w:rsidRPr="000A18A5">
        <w:rPr>
          <w:rFonts w:cs="SKR HEAD1" w:hint="cs"/>
          <w:sz w:val="36"/>
          <w:szCs w:val="36"/>
          <w:rtl/>
        </w:rPr>
        <w:t>المطلب الأول/ اسمه ولقبه وكنيته</w:t>
      </w:r>
    </w:p>
    <w:p w:rsidR="00867015" w:rsidRPr="008A2C2B" w:rsidRDefault="0080259F" w:rsidP="008F0238">
      <w:pPr>
        <w:spacing w:after="0"/>
        <w:ind w:firstLine="720"/>
        <w:jc w:val="both"/>
        <w:rPr>
          <w:sz w:val="2"/>
          <w:szCs w:val="2"/>
          <w:rtl/>
        </w:rPr>
      </w:pPr>
      <w:r>
        <w:rPr>
          <w:rFonts w:hint="cs"/>
          <w:rtl/>
        </w:rPr>
        <w:t>هو الشيخ العلامة، أبو العلاء أحمد بن عبد الله بن سليمان بن محمد بن سليمان بن أحمد بن سليمان بن داود بن مطهر بن زياد بن ربيعة بن الحارث القحطاني التنوخي المعري الأعمى</w:t>
      </w:r>
      <w:r w:rsidR="008A2C2B" w:rsidRPr="008A2C2B">
        <w:rPr>
          <w:vertAlign w:val="superscript"/>
          <w:rtl/>
        </w:rPr>
        <w:t>(</w:t>
      </w:r>
      <w:r w:rsidR="00724F30" w:rsidRPr="008A2C2B">
        <w:rPr>
          <w:rStyle w:val="a7"/>
          <w:rtl/>
        </w:rPr>
        <w:footnoteReference w:id="2"/>
      </w:r>
      <w:r w:rsidR="008A2C2B" w:rsidRPr="008A2C2B">
        <w:rPr>
          <w:vertAlign w:val="superscript"/>
          <w:rtl/>
        </w:rPr>
        <w:t>)</w:t>
      </w:r>
      <w:r w:rsidR="00782CC1">
        <w:rPr>
          <w:rFonts w:hint="cs"/>
          <w:rtl/>
        </w:rPr>
        <w:t>. ولد في السابع والعشرين من شهر ربيع الأول سنة 363هـ، في بلدة تسمى (معرة النعمان)</w:t>
      </w:r>
      <w:r w:rsidR="008A2C2B" w:rsidRPr="008A2C2B">
        <w:rPr>
          <w:vertAlign w:val="superscript"/>
          <w:rtl/>
        </w:rPr>
        <w:t>(</w:t>
      </w:r>
      <w:r w:rsidR="00A93A1A" w:rsidRPr="008A2C2B">
        <w:rPr>
          <w:rStyle w:val="a7"/>
          <w:rtl/>
        </w:rPr>
        <w:footnoteReference w:id="3"/>
      </w:r>
      <w:r w:rsidR="008A2C2B" w:rsidRPr="008A2C2B">
        <w:rPr>
          <w:vertAlign w:val="superscript"/>
          <w:rtl/>
        </w:rPr>
        <w:t>)</w:t>
      </w:r>
      <w:r w:rsidR="00782CC1">
        <w:rPr>
          <w:rFonts w:hint="cs"/>
          <w:rtl/>
        </w:rPr>
        <w:t xml:space="preserve"> من أعمال حمص بين حلب وحماة، وإليها نسب بلقبه (</w:t>
      </w:r>
      <w:r w:rsidR="00D6429D">
        <w:rPr>
          <w:rFonts w:hint="cs"/>
          <w:rtl/>
        </w:rPr>
        <w:t>المعري</w:t>
      </w:r>
      <w:r w:rsidR="008F0238">
        <w:rPr>
          <w:rFonts w:hint="cs"/>
          <w:rtl/>
        </w:rPr>
        <w:t>)، وكنيته (أبو العلاء)</w:t>
      </w:r>
      <w:r w:rsidR="00782CC1">
        <w:rPr>
          <w:rFonts w:hint="cs"/>
          <w:rtl/>
        </w:rPr>
        <w:t xml:space="preserve">، وفي ذلك يقول: </w:t>
      </w:r>
    </w:p>
    <w:tbl>
      <w:tblPr>
        <w:tblStyle w:val="a8"/>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04"/>
        <w:gridCol w:w="540"/>
        <w:gridCol w:w="3978"/>
      </w:tblGrid>
      <w:tr w:rsidR="00867015" w:rsidTr="00867015">
        <w:tc>
          <w:tcPr>
            <w:tcW w:w="4004" w:type="dxa"/>
          </w:tcPr>
          <w:p w:rsidR="00867015" w:rsidRPr="00867015" w:rsidRDefault="00867015" w:rsidP="003B79C7">
            <w:pPr>
              <w:jc w:val="lowKashida"/>
              <w:rPr>
                <w:b/>
                <w:bCs/>
                <w:sz w:val="2"/>
                <w:szCs w:val="2"/>
                <w:rtl/>
              </w:rPr>
            </w:pPr>
            <w:r>
              <w:rPr>
                <w:rFonts w:hint="cs"/>
                <w:b/>
                <w:bCs/>
                <w:rtl/>
              </w:rPr>
              <w:lastRenderedPageBreak/>
              <w:t>د</w:t>
            </w:r>
            <w:r w:rsidR="008F0238">
              <w:rPr>
                <w:rFonts w:hint="cs"/>
                <w:b/>
                <w:bCs/>
                <w:rtl/>
              </w:rPr>
              <w:t>ُ</w:t>
            </w:r>
            <w:r>
              <w:rPr>
                <w:rFonts w:hint="cs"/>
                <w:b/>
                <w:bCs/>
                <w:rtl/>
              </w:rPr>
              <w:t>ع</w:t>
            </w:r>
            <w:r w:rsidR="008F0238">
              <w:rPr>
                <w:rFonts w:hint="cs"/>
                <w:b/>
                <w:bCs/>
                <w:rtl/>
              </w:rPr>
              <w:t>ِ</w:t>
            </w:r>
            <w:r>
              <w:rPr>
                <w:rFonts w:hint="cs"/>
                <w:b/>
                <w:bCs/>
                <w:rtl/>
              </w:rPr>
              <w:t>يت</w:t>
            </w:r>
            <w:r w:rsidR="008F0238">
              <w:rPr>
                <w:rFonts w:hint="cs"/>
                <w:b/>
                <w:bCs/>
                <w:rtl/>
              </w:rPr>
              <w:t>ُ</w:t>
            </w:r>
            <w:r>
              <w:rPr>
                <w:rFonts w:hint="cs"/>
                <w:b/>
                <w:bCs/>
                <w:rtl/>
              </w:rPr>
              <w:t xml:space="preserve"> أ</w:t>
            </w:r>
            <w:r w:rsidR="008F0238">
              <w:rPr>
                <w:rFonts w:hint="cs"/>
                <w:b/>
                <w:bCs/>
                <w:rtl/>
              </w:rPr>
              <w:t>َ</w:t>
            </w:r>
            <w:r>
              <w:rPr>
                <w:rFonts w:hint="cs"/>
                <w:b/>
                <w:bCs/>
                <w:rtl/>
              </w:rPr>
              <w:t xml:space="preserve">با </w:t>
            </w:r>
            <w:r w:rsidR="008F0238">
              <w:rPr>
                <w:rFonts w:hint="cs"/>
                <w:b/>
                <w:bCs/>
                <w:rtl/>
              </w:rPr>
              <w:t>ال</w:t>
            </w:r>
            <w:r>
              <w:rPr>
                <w:rFonts w:hint="cs"/>
                <w:b/>
                <w:bCs/>
                <w:rtl/>
              </w:rPr>
              <w:t>علاء وذاك</w:t>
            </w:r>
            <w:r w:rsidR="008F0238">
              <w:rPr>
                <w:rFonts w:hint="cs"/>
                <w:b/>
                <w:bCs/>
                <w:rtl/>
              </w:rPr>
              <w:t>َ</w:t>
            </w:r>
            <w:r>
              <w:rPr>
                <w:rFonts w:hint="cs"/>
                <w:b/>
                <w:bCs/>
                <w:rtl/>
              </w:rPr>
              <w:t xml:space="preserve"> مينٌ</w:t>
            </w:r>
            <w:r>
              <w:rPr>
                <w:b/>
                <w:bCs/>
                <w:rtl/>
              </w:rPr>
              <w:br/>
            </w:r>
          </w:p>
        </w:tc>
        <w:tc>
          <w:tcPr>
            <w:tcW w:w="540" w:type="dxa"/>
          </w:tcPr>
          <w:p w:rsidR="00867015" w:rsidRDefault="00867015" w:rsidP="003B79C7">
            <w:pPr>
              <w:jc w:val="lowKashida"/>
              <w:rPr>
                <w:rtl/>
              </w:rPr>
            </w:pPr>
          </w:p>
        </w:tc>
        <w:tc>
          <w:tcPr>
            <w:tcW w:w="3978" w:type="dxa"/>
          </w:tcPr>
          <w:p w:rsidR="00867015" w:rsidRPr="00053FE8" w:rsidRDefault="00867015" w:rsidP="008F0238">
            <w:pPr>
              <w:jc w:val="lowKashida"/>
              <w:rPr>
                <w:b/>
                <w:bCs/>
                <w:sz w:val="2"/>
                <w:szCs w:val="2"/>
                <w:rtl/>
              </w:rPr>
            </w:pPr>
            <w:r>
              <w:rPr>
                <w:rFonts w:hint="cs"/>
                <w:b/>
                <w:bCs/>
                <w:rtl/>
              </w:rPr>
              <w:t>ولكن</w:t>
            </w:r>
            <w:r w:rsidR="008F0238">
              <w:rPr>
                <w:rFonts w:hint="cs"/>
                <w:b/>
                <w:bCs/>
                <w:rtl/>
              </w:rPr>
              <w:t>َّ</w:t>
            </w:r>
            <w:r>
              <w:rPr>
                <w:rFonts w:hint="cs"/>
                <w:b/>
                <w:bCs/>
                <w:rtl/>
              </w:rPr>
              <w:t xml:space="preserve"> الصحيح أب</w:t>
            </w:r>
            <w:r w:rsidR="008F0238">
              <w:rPr>
                <w:rFonts w:hint="cs"/>
                <w:b/>
                <w:bCs/>
                <w:rtl/>
              </w:rPr>
              <w:t>و</w:t>
            </w:r>
            <w:r>
              <w:rPr>
                <w:rFonts w:hint="cs"/>
                <w:b/>
                <w:bCs/>
                <w:rtl/>
              </w:rPr>
              <w:t xml:space="preserve"> النزولِ</w:t>
            </w:r>
            <w:r w:rsidR="00BD620C" w:rsidRPr="00BD620C">
              <w:rPr>
                <w:b/>
                <w:bCs/>
                <w:vertAlign w:val="superscript"/>
                <w:rtl/>
              </w:rPr>
              <w:t>(</w:t>
            </w:r>
            <w:r w:rsidR="00A006D2" w:rsidRPr="00BD620C">
              <w:rPr>
                <w:rStyle w:val="a7"/>
                <w:b/>
                <w:bCs/>
                <w:rtl/>
              </w:rPr>
              <w:footnoteReference w:id="4"/>
            </w:r>
            <w:r w:rsidR="00BD620C" w:rsidRPr="00BD620C">
              <w:rPr>
                <w:b/>
                <w:bCs/>
                <w:vertAlign w:val="superscript"/>
                <w:rtl/>
              </w:rPr>
              <w:t>)</w:t>
            </w:r>
            <w:r w:rsidR="00053FE8">
              <w:rPr>
                <w:rFonts w:hint="cs"/>
                <w:b/>
                <w:bCs/>
                <w:rtl/>
              </w:rPr>
              <w:br/>
            </w:r>
          </w:p>
        </w:tc>
      </w:tr>
    </w:tbl>
    <w:p w:rsidR="007E0739" w:rsidRDefault="00053FE8" w:rsidP="00EF055C">
      <w:pPr>
        <w:spacing w:after="0"/>
        <w:ind w:firstLine="720"/>
        <w:jc w:val="both"/>
        <w:rPr>
          <w:rtl/>
        </w:rPr>
      </w:pPr>
      <w:r>
        <w:rPr>
          <w:rFonts w:hint="cs"/>
          <w:rtl/>
        </w:rPr>
        <w:t xml:space="preserve">وأسرتُه تنحدر من قبيلة تنوخ إحدى القبائل العربية الجنوبية، </w:t>
      </w:r>
      <w:r w:rsidR="000D31B0">
        <w:rPr>
          <w:rFonts w:hint="cs"/>
          <w:rtl/>
        </w:rPr>
        <w:t>وقد ذكر ابن خلكان أن التنوخي: نسبةً إلى تنوخ وهو اسم لعدة قبائل اجتمعوا قديماً في البحرين وتحالفوا على التناصر، وأقاموا هناك فسموا تنوخاً، والتنوخ الإقامة</w:t>
      </w:r>
      <w:r w:rsidR="00BD620C" w:rsidRPr="00BD620C">
        <w:rPr>
          <w:vertAlign w:val="superscript"/>
          <w:rtl/>
        </w:rPr>
        <w:t>(</w:t>
      </w:r>
      <w:r w:rsidR="00A006D2" w:rsidRPr="00BD620C">
        <w:rPr>
          <w:rStyle w:val="a7"/>
          <w:rtl/>
        </w:rPr>
        <w:footnoteReference w:id="5"/>
      </w:r>
      <w:r w:rsidR="00BD620C" w:rsidRPr="00BD620C">
        <w:rPr>
          <w:vertAlign w:val="superscript"/>
          <w:rtl/>
        </w:rPr>
        <w:t>)</w:t>
      </w:r>
      <w:r w:rsidR="007E0739">
        <w:rPr>
          <w:rFonts w:hint="cs"/>
          <w:rtl/>
        </w:rPr>
        <w:t xml:space="preserve">. ويقول ابن العديم: </w:t>
      </w:r>
      <w:r w:rsidR="007E0739">
        <w:rPr>
          <w:rFonts w:hint="eastAsia"/>
          <w:rtl/>
        </w:rPr>
        <w:t>«</w:t>
      </w:r>
      <w:r w:rsidR="007E0739">
        <w:rPr>
          <w:rFonts w:hint="cs"/>
          <w:rtl/>
        </w:rPr>
        <w:t>وتنوخ من أكثر العرب مناقباً وحسباً، ومن أعظمها مفاخر</w:t>
      </w:r>
      <w:r w:rsidR="008C431D">
        <w:rPr>
          <w:rFonts w:hint="cs"/>
          <w:rtl/>
        </w:rPr>
        <w:t>َ</w:t>
      </w:r>
      <w:r w:rsidR="007E0739">
        <w:rPr>
          <w:rFonts w:hint="cs"/>
          <w:rtl/>
        </w:rPr>
        <w:t xml:space="preserve"> وأدباً وفيهم</w:t>
      </w:r>
      <w:r w:rsidR="008C431D">
        <w:rPr>
          <w:rFonts w:hint="cs"/>
          <w:rtl/>
        </w:rPr>
        <w:t xml:space="preserve"> الخطباء والفصحاء والبلغاء والشعراء، وأكثر قضاة المعرة وفضلائها وعلمائها وشعرائها وأدبائها من بني سليمان، قوم أبي العلاء»</w:t>
      </w:r>
      <w:r w:rsidR="00BD620C" w:rsidRPr="00BD620C">
        <w:rPr>
          <w:vertAlign w:val="superscript"/>
          <w:rtl/>
        </w:rPr>
        <w:t>(</w:t>
      </w:r>
      <w:r w:rsidR="00671C5B" w:rsidRPr="00BD620C">
        <w:rPr>
          <w:rStyle w:val="a7"/>
          <w:rtl/>
        </w:rPr>
        <w:footnoteReference w:id="6"/>
      </w:r>
      <w:r w:rsidR="00BD620C" w:rsidRPr="00BD620C">
        <w:rPr>
          <w:vertAlign w:val="superscript"/>
          <w:rtl/>
        </w:rPr>
        <w:t>)</w:t>
      </w:r>
      <w:r w:rsidR="00106427">
        <w:rPr>
          <w:rFonts w:hint="cs"/>
          <w:rtl/>
        </w:rPr>
        <w:t>، فهو من بيت علم ورياسة، فأبوه من العلماء وأجداده كلهم تولوا قضاء المعرة، وقد بقي القضاء في بني أخيه إلى أن دخلها الإفرنج سنة 492هـ. وكانت الفتاوى في بيتهم على المذهب الشافعي أكثر من مئتي سنة</w:t>
      </w:r>
      <w:r w:rsidR="00BD620C" w:rsidRPr="00BD620C">
        <w:rPr>
          <w:vertAlign w:val="superscript"/>
          <w:rtl/>
        </w:rPr>
        <w:t>(</w:t>
      </w:r>
      <w:r w:rsidR="007067F2" w:rsidRPr="00BD620C">
        <w:rPr>
          <w:rStyle w:val="a7"/>
          <w:rtl/>
        </w:rPr>
        <w:footnoteReference w:id="7"/>
      </w:r>
      <w:r w:rsidR="00BD620C" w:rsidRPr="00BD620C">
        <w:rPr>
          <w:vertAlign w:val="superscript"/>
          <w:rtl/>
        </w:rPr>
        <w:t>)</w:t>
      </w:r>
      <w:r w:rsidR="00444643">
        <w:rPr>
          <w:rFonts w:hint="cs"/>
          <w:rtl/>
        </w:rPr>
        <w:t xml:space="preserve">. ففي هذه البيئة نشأ وترعرع أبو العلاء، ومن هذا </w:t>
      </w:r>
      <w:r w:rsidR="00EF055C">
        <w:rPr>
          <w:rFonts w:hint="cs"/>
          <w:rtl/>
        </w:rPr>
        <w:t>المعين العلمي والشرعي نهل، فلا عجب أن يكون عالماً أديباً، وفيلسوفاً حكيماً.</w:t>
      </w:r>
    </w:p>
    <w:p w:rsidR="00EF055C" w:rsidRDefault="00EF055C" w:rsidP="00EF055C">
      <w:pPr>
        <w:spacing w:after="0"/>
        <w:jc w:val="both"/>
        <w:rPr>
          <w:b/>
          <w:bCs/>
          <w:rtl/>
        </w:rPr>
      </w:pPr>
    </w:p>
    <w:p w:rsidR="00EF055C" w:rsidRDefault="00A30A45" w:rsidP="00EF055C">
      <w:pPr>
        <w:spacing w:after="0"/>
        <w:jc w:val="both"/>
        <w:rPr>
          <w:rtl/>
        </w:rPr>
      </w:pPr>
      <w:r>
        <w:rPr>
          <w:rFonts w:hint="cs"/>
          <w:b/>
          <w:bCs/>
          <w:rtl/>
        </w:rPr>
        <w:t>فقد بصره</w:t>
      </w:r>
      <w:r w:rsidR="00EF055C">
        <w:rPr>
          <w:rFonts w:hint="cs"/>
          <w:b/>
          <w:bCs/>
          <w:rtl/>
        </w:rPr>
        <w:t>:</w:t>
      </w:r>
    </w:p>
    <w:p w:rsidR="00EF055C" w:rsidRDefault="00EF055C" w:rsidP="00715DBB">
      <w:pPr>
        <w:spacing w:after="0"/>
        <w:ind w:firstLine="720"/>
        <w:jc w:val="both"/>
        <w:rPr>
          <w:rtl/>
        </w:rPr>
      </w:pPr>
      <w:r>
        <w:rPr>
          <w:rFonts w:hint="cs"/>
          <w:rtl/>
        </w:rPr>
        <w:t xml:space="preserve">وَما </w:t>
      </w:r>
      <w:r w:rsidR="002B5D3E">
        <w:rPr>
          <w:rFonts w:hint="cs"/>
          <w:rtl/>
        </w:rPr>
        <w:t>أن بلغ الرابعة من عمره حتى أصيب أبو العلاء المعري بمرض الجدري ال</w:t>
      </w:r>
      <w:r w:rsidR="00816D7E">
        <w:rPr>
          <w:rFonts w:hint="cs"/>
          <w:rtl/>
        </w:rPr>
        <w:t xml:space="preserve">ذي ذهب ببصره، ولكن عماه لم يكن </w:t>
      </w:r>
      <w:r w:rsidR="002B5D3E">
        <w:rPr>
          <w:rFonts w:hint="cs"/>
          <w:rtl/>
        </w:rPr>
        <w:t xml:space="preserve">في بداية أمره كلياً، فقد ذهب </w:t>
      </w:r>
      <w:r w:rsidR="002B5D3E">
        <w:rPr>
          <w:rFonts w:hint="cs"/>
          <w:rtl/>
        </w:rPr>
        <w:lastRenderedPageBreak/>
        <w:t>الجدري بعينه اليسرى وغشى يمناهما بياض، فكف بصره وهو طفل</w:t>
      </w:r>
      <w:r w:rsidR="00BD620C" w:rsidRPr="00BD620C">
        <w:rPr>
          <w:vertAlign w:val="superscript"/>
          <w:rtl/>
        </w:rPr>
        <w:t>(</w:t>
      </w:r>
      <w:r w:rsidR="00942638" w:rsidRPr="00BD620C">
        <w:rPr>
          <w:rStyle w:val="a7"/>
          <w:rtl/>
        </w:rPr>
        <w:footnoteReference w:id="8"/>
      </w:r>
      <w:r w:rsidR="00BD620C" w:rsidRPr="00BD620C">
        <w:rPr>
          <w:vertAlign w:val="superscript"/>
          <w:rtl/>
        </w:rPr>
        <w:t>)</w:t>
      </w:r>
      <w:r w:rsidR="00E146D6">
        <w:rPr>
          <w:rFonts w:hint="cs"/>
          <w:rtl/>
        </w:rPr>
        <w:t xml:space="preserve">. وكان يقول: </w:t>
      </w:r>
      <w:r w:rsidR="00E146D6">
        <w:rPr>
          <w:rFonts w:hint="eastAsia"/>
          <w:rtl/>
        </w:rPr>
        <w:t>«</w:t>
      </w:r>
      <w:r w:rsidR="00E146D6">
        <w:rPr>
          <w:rFonts w:hint="cs"/>
          <w:rtl/>
        </w:rPr>
        <w:t>لا أعرف من الألوان إلا اللون الأحمر؛ لأني ألبست ثوباً مصبوغاً بالعصفر»</w:t>
      </w:r>
      <w:r w:rsidR="00BD620C" w:rsidRPr="00BD620C">
        <w:rPr>
          <w:vertAlign w:val="superscript"/>
          <w:rtl/>
        </w:rPr>
        <w:t>(</w:t>
      </w:r>
      <w:r w:rsidR="00657878" w:rsidRPr="00BD620C">
        <w:rPr>
          <w:rStyle w:val="a7"/>
          <w:rtl/>
        </w:rPr>
        <w:footnoteReference w:id="9"/>
      </w:r>
      <w:r w:rsidR="00BD620C" w:rsidRPr="00BD620C">
        <w:rPr>
          <w:vertAlign w:val="superscript"/>
          <w:rtl/>
        </w:rPr>
        <w:t>)</w:t>
      </w:r>
      <w:r w:rsidR="00715DBB">
        <w:rPr>
          <w:rFonts w:hint="cs"/>
          <w:rtl/>
        </w:rPr>
        <w:t>. ثم نراه يقول في إحدى رسائله: «وقد علم الله أن سمعي ثقيل وبصري في الأبصار كليل، قضى عليّ وأنا ابن أربع، ولا أفرّق بين البازل والربع»</w:t>
      </w:r>
      <w:r w:rsidR="00BD620C" w:rsidRPr="00BD620C">
        <w:rPr>
          <w:vertAlign w:val="superscript"/>
          <w:rtl/>
        </w:rPr>
        <w:t>(</w:t>
      </w:r>
      <w:r w:rsidR="00253265" w:rsidRPr="00BD620C">
        <w:rPr>
          <w:rStyle w:val="a7"/>
          <w:rtl/>
        </w:rPr>
        <w:footnoteReference w:id="10"/>
      </w:r>
      <w:r w:rsidR="00BD620C" w:rsidRPr="00BD620C">
        <w:rPr>
          <w:vertAlign w:val="superscript"/>
          <w:rtl/>
        </w:rPr>
        <w:t>)</w:t>
      </w:r>
      <w:r w:rsidR="00E425A8">
        <w:rPr>
          <w:rFonts w:hint="cs"/>
          <w:rtl/>
        </w:rPr>
        <w:t>.</w:t>
      </w:r>
    </w:p>
    <w:p w:rsidR="00E425A8" w:rsidRDefault="00E425A8" w:rsidP="00715DBB">
      <w:pPr>
        <w:spacing w:after="0"/>
        <w:ind w:firstLine="720"/>
        <w:jc w:val="both"/>
        <w:rPr>
          <w:rtl/>
        </w:rPr>
      </w:pPr>
    </w:p>
    <w:p w:rsidR="00E425A8" w:rsidRDefault="00E425A8" w:rsidP="00E425A8">
      <w:pPr>
        <w:spacing w:after="0"/>
        <w:jc w:val="both"/>
        <w:rPr>
          <w:rtl/>
        </w:rPr>
      </w:pPr>
      <w:r>
        <w:rPr>
          <w:rFonts w:hint="cs"/>
          <w:b/>
          <w:bCs/>
          <w:rtl/>
        </w:rPr>
        <w:t>حياته ونشأته:</w:t>
      </w:r>
    </w:p>
    <w:p w:rsidR="000974D3" w:rsidRPr="00E425A8" w:rsidRDefault="00E425A8" w:rsidP="00070CD1">
      <w:pPr>
        <w:spacing w:after="0"/>
        <w:ind w:firstLine="720"/>
        <w:jc w:val="both"/>
        <w:rPr>
          <w:rtl/>
        </w:rPr>
      </w:pPr>
      <w:r>
        <w:rPr>
          <w:rFonts w:hint="cs"/>
          <w:rtl/>
        </w:rPr>
        <w:t>بعد ذلك الحدث المؤلم في الطفولة المبكرة، بدأت رحلة أبي العلاء في دنياه، فقد كان عماه دافعاً قوياً له للمضي في طلب العلم والمعرفة. فطلب العلم عند أبيه وجده ومن كان نفي بلدته من تلامذة ابن خالويه، ثم رحل إلى حلب ودرس على أيدي علمائها، درس القرآن الكريم ودرس علوم الدين وعلوم اللغة العربية وآدابها، ثم طلب فيما حوله من مراكز الحضارة مثل أنطاكية وطرابلس واللاذقية</w:t>
      </w:r>
      <w:r w:rsidR="00053667">
        <w:rPr>
          <w:rFonts w:hint="cs"/>
          <w:rtl/>
        </w:rPr>
        <w:t xml:space="preserve">. ولما عاد إلى المعرة وهو في العشرين من عمره كان مكتمل النضج، وافر الثقافة، اتصل بكبار أهل عصره، </w:t>
      </w:r>
      <w:r w:rsidR="00B457BB">
        <w:rPr>
          <w:rFonts w:hint="cs"/>
          <w:rtl/>
        </w:rPr>
        <w:t>ثم اقتنع من ذلك بدخل يدرُه عليه وقف خاص به يقدر بثلاثين ديناراً</w:t>
      </w:r>
      <w:r w:rsidR="00BD620C" w:rsidRPr="00BD620C">
        <w:rPr>
          <w:vertAlign w:val="superscript"/>
          <w:rtl/>
        </w:rPr>
        <w:t>(</w:t>
      </w:r>
      <w:r w:rsidR="00FA634D" w:rsidRPr="00BD620C">
        <w:rPr>
          <w:rStyle w:val="a7"/>
          <w:rtl/>
        </w:rPr>
        <w:footnoteReference w:id="11"/>
      </w:r>
      <w:r w:rsidR="00BD620C" w:rsidRPr="00BD620C">
        <w:rPr>
          <w:vertAlign w:val="superscript"/>
          <w:rtl/>
        </w:rPr>
        <w:t>)</w:t>
      </w:r>
      <w:r w:rsidR="00864324">
        <w:rPr>
          <w:rFonts w:hint="cs"/>
          <w:rtl/>
        </w:rPr>
        <w:t xml:space="preserve">. ورحل في أواخر سنة 398هـ إلى بغداد وبقي </w:t>
      </w:r>
      <w:r w:rsidR="00864324">
        <w:rPr>
          <w:rFonts w:hint="cs"/>
          <w:rtl/>
        </w:rPr>
        <w:lastRenderedPageBreak/>
        <w:t>بها نحو سنة وسبعة أشهر، كانت غايته طلب العلم والاستكثار منه والاطلاع على الكتب ببغداد، ولم يرحل في طلب دنيا، وقد ذكر ذلك في إحدى قصائد السقط</w:t>
      </w:r>
      <w:r w:rsidR="00A23C6E">
        <w:rPr>
          <w:rFonts w:hint="cs"/>
          <w:rtl/>
        </w:rPr>
        <w:t xml:space="preserve"> حيث يقول: </w:t>
      </w:r>
    </w:p>
    <w:tbl>
      <w:tblPr>
        <w:tblStyle w:val="a8"/>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04"/>
        <w:gridCol w:w="540"/>
        <w:gridCol w:w="3978"/>
      </w:tblGrid>
      <w:tr w:rsidR="000974D3" w:rsidTr="00294AD9">
        <w:tc>
          <w:tcPr>
            <w:tcW w:w="4004" w:type="dxa"/>
          </w:tcPr>
          <w:p w:rsidR="000974D3" w:rsidRPr="00867015" w:rsidRDefault="000974D3" w:rsidP="003B79C7">
            <w:pPr>
              <w:jc w:val="lowKashida"/>
              <w:rPr>
                <w:b/>
                <w:bCs/>
                <w:sz w:val="2"/>
                <w:szCs w:val="2"/>
                <w:rtl/>
              </w:rPr>
            </w:pPr>
            <w:r>
              <w:rPr>
                <w:rFonts w:hint="cs"/>
                <w:b/>
                <w:bCs/>
                <w:rtl/>
              </w:rPr>
              <w:t>أَإِخوان</w:t>
            </w:r>
            <w:r w:rsidR="00070CD1">
              <w:rPr>
                <w:rFonts w:hint="cs"/>
                <w:b/>
                <w:bCs/>
                <w:rtl/>
              </w:rPr>
              <w:t>ُنَ</w:t>
            </w:r>
            <w:r>
              <w:rPr>
                <w:rFonts w:hint="cs"/>
                <w:b/>
                <w:bCs/>
                <w:rtl/>
              </w:rPr>
              <w:t>ا بين</w:t>
            </w:r>
            <w:r w:rsidR="00070CD1">
              <w:rPr>
                <w:rFonts w:hint="cs"/>
                <w:b/>
                <w:bCs/>
                <w:rtl/>
              </w:rPr>
              <w:t>َ</w:t>
            </w:r>
            <w:r>
              <w:rPr>
                <w:rFonts w:hint="cs"/>
                <w:b/>
                <w:bCs/>
                <w:rtl/>
              </w:rPr>
              <w:t xml:space="preserve"> الفرات</w:t>
            </w:r>
            <w:r w:rsidR="00070CD1">
              <w:rPr>
                <w:rFonts w:hint="cs"/>
                <w:b/>
                <w:bCs/>
                <w:rtl/>
              </w:rPr>
              <w:t>ِ</w:t>
            </w:r>
            <w:r>
              <w:rPr>
                <w:rFonts w:hint="cs"/>
                <w:b/>
                <w:bCs/>
                <w:rtl/>
              </w:rPr>
              <w:t xml:space="preserve"> وجِلّق</w:t>
            </w:r>
            <w:r>
              <w:rPr>
                <w:b/>
                <w:bCs/>
                <w:rtl/>
              </w:rPr>
              <w:br/>
            </w:r>
          </w:p>
        </w:tc>
        <w:tc>
          <w:tcPr>
            <w:tcW w:w="540" w:type="dxa"/>
          </w:tcPr>
          <w:p w:rsidR="000974D3" w:rsidRDefault="000974D3" w:rsidP="003B79C7">
            <w:pPr>
              <w:jc w:val="lowKashida"/>
              <w:rPr>
                <w:rtl/>
              </w:rPr>
            </w:pPr>
          </w:p>
        </w:tc>
        <w:tc>
          <w:tcPr>
            <w:tcW w:w="3978" w:type="dxa"/>
          </w:tcPr>
          <w:p w:rsidR="000974D3" w:rsidRPr="00053FE8" w:rsidRDefault="000974D3" w:rsidP="00070CD1">
            <w:pPr>
              <w:jc w:val="lowKashida"/>
              <w:rPr>
                <w:b/>
                <w:bCs/>
                <w:sz w:val="2"/>
                <w:szCs w:val="2"/>
                <w:rtl/>
              </w:rPr>
            </w:pPr>
            <w:r>
              <w:rPr>
                <w:rFonts w:hint="cs"/>
                <w:b/>
                <w:bCs/>
                <w:rtl/>
              </w:rPr>
              <w:t>يَدَ الله ل</w:t>
            </w:r>
            <w:r w:rsidR="00070CD1">
              <w:rPr>
                <w:rFonts w:hint="cs"/>
                <w:b/>
                <w:bCs/>
                <w:rtl/>
              </w:rPr>
              <w:t xml:space="preserve">ا </w:t>
            </w:r>
            <w:r>
              <w:rPr>
                <w:rFonts w:hint="cs"/>
                <w:b/>
                <w:bCs/>
                <w:rtl/>
              </w:rPr>
              <w:t>خبرتكم بمحالِ</w:t>
            </w:r>
            <w:r>
              <w:rPr>
                <w:rFonts w:hint="cs"/>
                <w:b/>
                <w:bCs/>
                <w:rtl/>
              </w:rPr>
              <w:br/>
            </w:r>
          </w:p>
        </w:tc>
      </w:tr>
      <w:tr w:rsidR="000974D3" w:rsidTr="00294AD9">
        <w:tc>
          <w:tcPr>
            <w:tcW w:w="4004" w:type="dxa"/>
          </w:tcPr>
          <w:p w:rsidR="000974D3" w:rsidRPr="000974D3" w:rsidRDefault="000974D3" w:rsidP="003B79C7">
            <w:pPr>
              <w:jc w:val="lowKashida"/>
              <w:rPr>
                <w:b/>
                <w:bCs/>
                <w:sz w:val="2"/>
                <w:szCs w:val="2"/>
                <w:rtl/>
              </w:rPr>
            </w:pPr>
            <w:r>
              <w:rPr>
                <w:rFonts w:hint="cs"/>
                <w:b/>
                <w:bCs/>
                <w:rtl/>
              </w:rPr>
              <w:t>أ</w:t>
            </w:r>
            <w:r w:rsidR="00070CD1">
              <w:rPr>
                <w:rFonts w:hint="cs"/>
                <w:b/>
                <w:bCs/>
                <w:rtl/>
              </w:rPr>
              <w:t>ُ</w:t>
            </w:r>
            <w:r>
              <w:rPr>
                <w:rFonts w:hint="cs"/>
                <w:b/>
                <w:bCs/>
                <w:rtl/>
              </w:rPr>
              <w:t>نبئكم أني على العهد سالم</w:t>
            </w:r>
            <w:r>
              <w:rPr>
                <w:rFonts w:hint="cs"/>
                <w:b/>
                <w:bCs/>
                <w:rtl/>
              </w:rPr>
              <w:br/>
            </w:r>
          </w:p>
        </w:tc>
        <w:tc>
          <w:tcPr>
            <w:tcW w:w="540" w:type="dxa"/>
          </w:tcPr>
          <w:p w:rsidR="000974D3" w:rsidRDefault="000974D3" w:rsidP="003B79C7">
            <w:pPr>
              <w:jc w:val="lowKashida"/>
              <w:rPr>
                <w:rtl/>
              </w:rPr>
            </w:pPr>
          </w:p>
        </w:tc>
        <w:tc>
          <w:tcPr>
            <w:tcW w:w="3978" w:type="dxa"/>
          </w:tcPr>
          <w:p w:rsidR="000974D3" w:rsidRPr="000974D3" w:rsidRDefault="000974D3" w:rsidP="003B79C7">
            <w:pPr>
              <w:jc w:val="lowKashida"/>
              <w:rPr>
                <w:b/>
                <w:bCs/>
                <w:sz w:val="2"/>
                <w:szCs w:val="2"/>
                <w:rtl/>
              </w:rPr>
            </w:pPr>
            <w:r>
              <w:rPr>
                <w:rFonts w:hint="cs"/>
                <w:b/>
                <w:bCs/>
                <w:rtl/>
              </w:rPr>
              <w:t>ووجهي لما يبتذل بسؤالِ</w:t>
            </w:r>
            <w:r>
              <w:rPr>
                <w:b/>
                <w:bCs/>
                <w:rtl/>
              </w:rPr>
              <w:br/>
            </w:r>
          </w:p>
        </w:tc>
      </w:tr>
      <w:tr w:rsidR="000974D3" w:rsidTr="00294AD9">
        <w:tc>
          <w:tcPr>
            <w:tcW w:w="4004" w:type="dxa"/>
          </w:tcPr>
          <w:p w:rsidR="000974D3" w:rsidRPr="000974D3" w:rsidRDefault="000974D3" w:rsidP="003B79C7">
            <w:pPr>
              <w:jc w:val="lowKashida"/>
              <w:rPr>
                <w:b/>
                <w:bCs/>
                <w:sz w:val="2"/>
                <w:szCs w:val="2"/>
                <w:rtl/>
              </w:rPr>
            </w:pPr>
            <w:r>
              <w:rPr>
                <w:rFonts w:hint="cs"/>
                <w:b/>
                <w:bCs/>
                <w:rtl/>
              </w:rPr>
              <w:t>وأني تيممت العراق لِغَير ما</w:t>
            </w:r>
            <w:r>
              <w:rPr>
                <w:rFonts w:hint="cs"/>
                <w:b/>
                <w:bCs/>
                <w:rtl/>
              </w:rPr>
              <w:br/>
            </w:r>
          </w:p>
        </w:tc>
        <w:tc>
          <w:tcPr>
            <w:tcW w:w="540" w:type="dxa"/>
          </w:tcPr>
          <w:p w:rsidR="000974D3" w:rsidRDefault="000974D3" w:rsidP="003B79C7">
            <w:pPr>
              <w:jc w:val="lowKashida"/>
              <w:rPr>
                <w:rtl/>
              </w:rPr>
            </w:pPr>
          </w:p>
        </w:tc>
        <w:tc>
          <w:tcPr>
            <w:tcW w:w="3978" w:type="dxa"/>
          </w:tcPr>
          <w:p w:rsidR="000974D3" w:rsidRPr="000974D3" w:rsidRDefault="000974D3" w:rsidP="003B79C7">
            <w:pPr>
              <w:jc w:val="lowKashida"/>
              <w:rPr>
                <w:b/>
                <w:bCs/>
                <w:sz w:val="2"/>
                <w:szCs w:val="2"/>
                <w:rtl/>
              </w:rPr>
            </w:pPr>
            <w:r>
              <w:rPr>
                <w:rFonts w:hint="cs"/>
                <w:b/>
                <w:bCs/>
                <w:rtl/>
              </w:rPr>
              <w:t>تيممَه غيلانِ عند بلالِ</w:t>
            </w:r>
            <w:r>
              <w:rPr>
                <w:rFonts w:hint="cs"/>
                <w:b/>
                <w:bCs/>
                <w:rtl/>
              </w:rPr>
              <w:br/>
            </w:r>
          </w:p>
        </w:tc>
      </w:tr>
      <w:tr w:rsidR="00AB781C" w:rsidTr="00294AD9">
        <w:tc>
          <w:tcPr>
            <w:tcW w:w="4004" w:type="dxa"/>
          </w:tcPr>
          <w:p w:rsidR="00AB781C" w:rsidRPr="00AB781C" w:rsidRDefault="00AB781C" w:rsidP="003B79C7">
            <w:pPr>
              <w:jc w:val="lowKashida"/>
              <w:rPr>
                <w:b/>
                <w:bCs/>
                <w:sz w:val="2"/>
                <w:szCs w:val="2"/>
                <w:rtl/>
              </w:rPr>
            </w:pPr>
            <w:r>
              <w:rPr>
                <w:rFonts w:hint="cs"/>
                <w:b/>
                <w:bCs/>
                <w:rtl/>
              </w:rPr>
              <w:t>فأصبحت محموداً بفضلي وحدَهُ</w:t>
            </w:r>
            <w:r>
              <w:rPr>
                <w:b/>
                <w:bCs/>
                <w:rtl/>
              </w:rPr>
              <w:br/>
            </w:r>
          </w:p>
        </w:tc>
        <w:tc>
          <w:tcPr>
            <w:tcW w:w="540" w:type="dxa"/>
          </w:tcPr>
          <w:p w:rsidR="00AB781C" w:rsidRDefault="00AB781C" w:rsidP="003B79C7">
            <w:pPr>
              <w:jc w:val="lowKashida"/>
              <w:rPr>
                <w:rtl/>
              </w:rPr>
            </w:pPr>
          </w:p>
        </w:tc>
        <w:tc>
          <w:tcPr>
            <w:tcW w:w="3978" w:type="dxa"/>
          </w:tcPr>
          <w:p w:rsidR="00AB781C" w:rsidRPr="00AB781C" w:rsidRDefault="00AB781C" w:rsidP="003B79C7">
            <w:pPr>
              <w:jc w:val="lowKashida"/>
              <w:rPr>
                <w:b/>
                <w:bCs/>
                <w:sz w:val="2"/>
                <w:szCs w:val="2"/>
                <w:rtl/>
              </w:rPr>
            </w:pPr>
            <w:r>
              <w:rPr>
                <w:rFonts w:hint="cs"/>
                <w:b/>
                <w:bCs/>
                <w:rtl/>
              </w:rPr>
              <w:t>على بُعد أنصاري وقلة ماليِ</w:t>
            </w:r>
            <w:r w:rsidR="00070CD1" w:rsidRPr="00BD620C">
              <w:rPr>
                <w:vertAlign w:val="superscript"/>
                <w:rtl/>
              </w:rPr>
              <w:t>(</w:t>
            </w:r>
            <w:r w:rsidR="00070CD1" w:rsidRPr="00BD620C">
              <w:rPr>
                <w:rStyle w:val="a7"/>
                <w:rtl/>
              </w:rPr>
              <w:footnoteReference w:id="12"/>
            </w:r>
            <w:r w:rsidR="00070CD1" w:rsidRPr="00BD620C">
              <w:rPr>
                <w:vertAlign w:val="superscript"/>
                <w:rtl/>
              </w:rPr>
              <w:t>)</w:t>
            </w:r>
            <w:r>
              <w:rPr>
                <w:rFonts w:hint="cs"/>
                <w:b/>
                <w:bCs/>
                <w:rtl/>
              </w:rPr>
              <w:br/>
            </w:r>
          </w:p>
        </w:tc>
      </w:tr>
    </w:tbl>
    <w:p w:rsidR="000156C3" w:rsidRPr="00E425A8" w:rsidRDefault="00AB781C" w:rsidP="00935159">
      <w:pPr>
        <w:spacing w:after="0"/>
        <w:ind w:firstLine="720"/>
        <w:jc w:val="both"/>
        <w:rPr>
          <w:rtl/>
        </w:rPr>
      </w:pPr>
      <w:r>
        <w:rPr>
          <w:rFonts w:hint="cs"/>
          <w:rtl/>
        </w:rPr>
        <w:t>فسك</w:t>
      </w:r>
      <w:r w:rsidR="00070CD1">
        <w:rPr>
          <w:rFonts w:hint="cs"/>
          <w:rtl/>
        </w:rPr>
        <w:t>ن</w:t>
      </w:r>
      <w:r>
        <w:rPr>
          <w:rFonts w:hint="cs"/>
          <w:rtl/>
        </w:rPr>
        <w:t xml:space="preserve"> أبو العلاء بغداد «ولم يدع بيت علم إلا ولجه، ولا مجلس أدب إلا حضره، ولا بيئة من بيئات الفلسفة إلا اشترك فيها</w:t>
      </w:r>
      <w:r>
        <w:rPr>
          <w:rFonts w:hint="eastAsia"/>
          <w:rtl/>
        </w:rPr>
        <w:t>»</w:t>
      </w:r>
      <w:r w:rsidR="00BD620C" w:rsidRPr="00BD620C">
        <w:rPr>
          <w:vertAlign w:val="superscript"/>
          <w:rtl/>
        </w:rPr>
        <w:t>(</w:t>
      </w:r>
      <w:r w:rsidR="0052572B" w:rsidRPr="00BD620C">
        <w:rPr>
          <w:rStyle w:val="a7"/>
          <w:rtl/>
        </w:rPr>
        <w:footnoteReference w:id="13"/>
      </w:r>
      <w:r w:rsidR="00BD620C" w:rsidRPr="00BD620C">
        <w:rPr>
          <w:vertAlign w:val="superscript"/>
          <w:rtl/>
        </w:rPr>
        <w:t>)</w:t>
      </w:r>
      <w:r w:rsidR="00BC7ABE">
        <w:rPr>
          <w:rFonts w:hint="cs"/>
          <w:rtl/>
        </w:rPr>
        <w:t xml:space="preserve">. فاطلع في بغداد على فلسفات اليونان والهنود والفرس، فضلاً عن سائر العلوم الأخرى، حتى إذا نضج عقله، وأمعن النظر في الوجود رأى الدنيا. وقد غادر </w:t>
      </w:r>
      <w:r w:rsidR="005D5146">
        <w:rPr>
          <w:rFonts w:hint="cs"/>
          <w:rtl/>
        </w:rPr>
        <w:t xml:space="preserve">بغداد وكان من أسباب ذلك نشوب خصومة بينه وبين المرتضى العلوي أخي الشريف الرضي، وكذلك معرفته بمرض أُمّه في معرة النعمان، فعاد عاجلاً لكي يحظى بلقائها قبل الموت، ولكن الأجل سبقه إلى ذلك فانتقلت إلى جوار ربها، وقد تركت هذه </w:t>
      </w:r>
      <w:r w:rsidR="00935159">
        <w:rPr>
          <w:rFonts w:hint="cs"/>
          <w:rtl/>
        </w:rPr>
        <w:t>الحادثة</w:t>
      </w:r>
      <w:r w:rsidR="005D5146">
        <w:rPr>
          <w:rFonts w:hint="cs"/>
          <w:rtl/>
        </w:rPr>
        <w:t xml:space="preserve"> أثراً عميقاً في نفس أبي العلاء، جعله بعد ذلك يتحول إلى حياة الزهد، فلبث في دارهِ لا يبرحها حتى سمى نفسه (رهين المحبسين)</w:t>
      </w:r>
      <w:r w:rsidR="00BD620C" w:rsidRPr="00BD620C">
        <w:rPr>
          <w:vertAlign w:val="superscript"/>
          <w:rtl/>
        </w:rPr>
        <w:t>(</w:t>
      </w:r>
      <w:r w:rsidR="005052A3" w:rsidRPr="00BD620C">
        <w:rPr>
          <w:rStyle w:val="a7"/>
          <w:rtl/>
        </w:rPr>
        <w:footnoteReference w:id="14"/>
      </w:r>
      <w:r w:rsidR="00BD620C" w:rsidRPr="00BD620C">
        <w:rPr>
          <w:vertAlign w:val="superscript"/>
          <w:rtl/>
        </w:rPr>
        <w:t>)</w:t>
      </w:r>
      <w:r w:rsidR="000156C3">
        <w:rPr>
          <w:rFonts w:hint="cs"/>
          <w:rtl/>
        </w:rPr>
        <w:t xml:space="preserve">. وإلى ذلك يشير قائلاً: </w:t>
      </w:r>
    </w:p>
    <w:tbl>
      <w:tblPr>
        <w:tblStyle w:val="a8"/>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04"/>
        <w:gridCol w:w="540"/>
        <w:gridCol w:w="3978"/>
      </w:tblGrid>
      <w:tr w:rsidR="000156C3" w:rsidTr="00294AD9">
        <w:tc>
          <w:tcPr>
            <w:tcW w:w="4004" w:type="dxa"/>
          </w:tcPr>
          <w:p w:rsidR="000156C3" w:rsidRPr="00867015" w:rsidRDefault="000156C3" w:rsidP="003B79C7">
            <w:pPr>
              <w:jc w:val="lowKashida"/>
              <w:rPr>
                <w:b/>
                <w:bCs/>
                <w:sz w:val="2"/>
                <w:szCs w:val="2"/>
                <w:rtl/>
              </w:rPr>
            </w:pPr>
            <w:r>
              <w:rPr>
                <w:rFonts w:hint="cs"/>
                <w:b/>
                <w:bCs/>
                <w:rtl/>
              </w:rPr>
              <w:t>أراني في ا</w:t>
            </w:r>
            <w:r w:rsidR="00935159">
              <w:rPr>
                <w:rFonts w:hint="cs"/>
                <w:b/>
                <w:bCs/>
                <w:rtl/>
              </w:rPr>
              <w:t>ل</w:t>
            </w:r>
            <w:r>
              <w:rPr>
                <w:rFonts w:hint="cs"/>
                <w:b/>
                <w:bCs/>
                <w:rtl/>
              </w:rPr>
              <w:t>ثلاثة من سجوني</w:t>
            </w:r>
            <w:r>
              <w:rPr>
                <w:b/>
                <w:bCs/>
                <w:rtl/>
              </w:rPr>
              <w:br/>
            </w:r>
          </w:p>
        </w:tc>
        <w:tc>
          <w:tcPr>
            <w:tcW w:w="540" w:type="dxa"/>
          </w:tcPr>
          <w:p w:rsidR="000156C3" w:rsidRDefault="000156C3" w:rsidP="003B79C7">
            <w:pPr>
              <w:jc w:val="lowKashida"/>
              <w:rPr>
                <w:rtl/>
              </w:rPr>
            </w:pPr>
          </w:p>
        </w:tc>
        <w:tc>
          <w:tcPr>
            <w:tcW w:w="3978" w:type="dxa"/>
          </w:tcPr>
          <w:p w:rsidR="000156C3" w:rsidRPr="00053FE8" w:rsidRDefault="000156C3" w:rsidP="003B79C7">
            <w:pPr>
              <w:jc w:val="lowKashida"/>
              <w:rPr>
                <w:b/>
                <w:bCs/>
                <w:sz w:val="2"/>
                <w:szCs w:val="2"/>
                <w:rtl/>
              </w:rPr>
            </w:pPr>
            <w:r>
              <w:rPr>
                <w:rFonts w:hint="cs"/>
                <w:b/>
                <w:bCs/>
                <w:rtl/>
              </w:rPr>
              <w:t>فلا تسأل عن الخبر النبيثِ</w:t>
            </w:r>
            <w:r>
              <w:rPr>
                <w:rFonts w:hint="cs"/>
                <w:b/>
                <w:bCs/>
                <w:rtl/>
              </w:rPr>
              <w:br/>
            </w:r>
          </w:p>
        </w:tc>
      </w:tr>
      <w:tr w:rsidR="000156C3" w:rsidTr="00294AD9">
        <w:tc>
          <w:tcPr>
            <w:tcW w:w="4004" w:type="dxa"/>
          </w:tcPr>
          <w:p w:rsidR="000156C3" w:rsidRPr="000156C3" w:rsidRDefault="000156C3" w:rsidP="003B79C7">
            <w:pPr>
              <w:jc w:val="lowKashida"/>
              <w:rPr>
                <w:b/>
                <w:bCs/>
                <w:sz w:val="2"/>
                <w:szCs w:val="2"/>
                <w:rtl/>
              </w:rPr>
            </w:pPr>
            <w:r>
              <w:rPr>
                <w:rFonts w:hint="cs"/>
                <w:b/>
                <w:bCs/>
                <w:rtl/>
              </w:rPr>
              <w:lastRenderedPageBreak/>
              <w:t>لفقدي ناظري ولزوم بيتي</w:t>
            </w:r>
            <w:r>
              <w:rPr>
                <w:b/>
                <w:bCs/>
                <w:rtl/>
              </w:rPr>
              <w:br/>
            </w:r>
          </w:p>
        </w:tc>
        <w:tc>
          <w:tcPr>
            <w:tcW w:w="540" w:type="dxa"/>
          </w:tcPr>
          <w:p w:rsidR="000156C3" w:rsidRDefault="000156C3" w:rsidP="003B79C7">
            <w:pPr>
              <w:jc w:val="lowKashida"/>
              <w:rPr>
                <w:rtl/>
              </w:rPr>
            </w:pPr>
          </w:p>
        </w:tc>
        <w:tc>
          <w:tcPr>
            <w:tcW w:w="3978" w:type="dxa"/>
          </w:tcPr>
          <w:p w:rsidR="000156C3" w:rsidRPr="000156C3" w:rsidRDefault="000156C3" w:rsidP="003B79C7">
            <w:pPr>
              <w:jc w:val="lowKashida"/>
              <w:rPr>
                <w:b/>
                <w:bCs/>
                <w:sz w:val="2"/>
                <w:szCs w:val="2"/>
                <w:rtl/>
              </w:rPr>
            </w:pPr>
            <w:r>
              <w:rPr>
                <w:rFonts w:hint="cs"/>
                <w:b/>
                <w:bCs/>
                <w:rtl/>
              </w:rPr>
              <w:t>وكون النفس في الجسم الخبيث</w:t>
            </w:r>
            <w:r w:rsidR="00935159" w:rsidRPr="00BD620C">
              <w:rPr>
                <w:vertAlign w:val="superscript"/>
                <w:rtl/>
              </w:rPr>
              <w:t>(</w:t>
            </w:r>
            <w:r w:rsidR="00935159" w:rsidRPr="00BD620C">
              <w:rPr>
                <w:rStyle w:val="a7"/>
                <w:rtl/>
              </w:rPr>
              <w:footnoteReference w:id="15"/>
            </w:r>
            <w:r w:rsidR="00935159" w:rsidRPr="00BD620C">
              <w:rPr>
                <w:vertAlign w:val="superscript"/>
                <w:rtl/>
              </w:rPr>
              <w:t>)</w:t>
            </w:r>
            <w:r>
              <w:rPr>
                <w:rFonts w:hint="cs"/>
                <w:b/>
                <w:bCs/>
                <w:rtl/>
              </w:rPr>
              <w:br/>
            </w:r>
          </w:p>
        </w:tc>
      </w:tr>
    </w:tbl>
    <w:p w:rsidR="002D1917" w:rsidRDefault="00546BF9" w:rsidP="00935159">
      <w:pPr>
        <w:spacing w:after="0"/>
        <w:ind w:firstLine="720"/>
        <w:jc w:val="both"/>
        <w:rPr>
          <w:rtl/>
        </w:rPr>
      </w:pPr>
      <w:r>
        <w:rPr>
          <w:rFonts w:hint="cs"/>
          <w:rtl/>
        </w:rPr>
        <w:t>قضى أبو العلاء في هذه العزلة بضعاً وأربعين سنة، أكلهُ العدس وحلاوته التين، ومع أن أبا العلاء كان في هذه الدنيا زاهداً فقير الحال، إلا أنه كان غنياً بما ألف وكتب في مختلف العلوم، فكانت هذه العزلة تبث في ذهن</w:t>
      </w:r>
      <w:r w:rsidR="00935159">
        <w:rPr>
          <w:rFonts w:hint="cs"/>
          <w:rtl/>
        </w:rPr>
        <w:t>ية</w:t>
      </w:r>
      <w:r>
        <w:rPr>
          <w:rFonts w:hint="cs"/>
          <w:rtl/>
        </w:rPr>
        <w:t xml:space="preserve"> المعريّ أنوار العلوم المختلفة، فكتب وألف وشرح الدواوين وناظر الفلاسفة، حتى </w:t>
      </w:r>
      <w:r w:rsidR="002D1917">
        <w:rPr>
          <w:rFonts w:hint="cs"/>
          <w:rtl/>
        </w:rPr>
        <w:t>أصبحت له شخصية علمية لها وجودها وأثرها في بناء ذلك العصر، فأصبح المعري قطباً من أقطاب العلم والأدب والشعر في القرن الخامس الهجري.</w:t>
      </w:r>
    </w:p>
    <w:p w:rsidR="002D1917" w:rsidRDefault="002D1917" w:rsidP="002D1917">
      <w:pPr>
        <w:spacing w:after="0"/>
        <w:ind w:firstLine="720"/>
        <w:jc w:val="both"/>
        <w:rPr>
          <w:rtl/>
        </w:rPr>
      </w:pPr>
    </w:p>
    <w:p w:rsidR="002D1917" w:rsidRDefault="002D1917" w:rsidP="002D1917">
      <w:pPr>
        <w:spacing w:after="0"/>
        <w:jc w:val="both"/>
        <w:rPr>
          <w:rtl/>
        </w:rPr>
      </w:pPr>
      <w:r>
        <w:rPr>
          <w:rFonts w:hint="cs"/>
          <w:b/>
          <w:bCs/>
          <w:rtl/>
        </w:rPr>
        <w:t>علمه وأدبه:</w:t>
      </w:r>
    </w:p>
    <w:p w:rsidR="00E425A8" w:rsidRDefault="002D1917" w:rsidP="00FD49C1">
      <w:pPr>
        <w:spacing w:after="0"/>
        <w:ind w:firstLine="720"/>
        <w:jc w:val="both"/>
        <w:rPr>
          <w:rtl/>
        </w:rPr>
      </w:pPr>
      <w:r>
        <w:rPr>
          <w:rFonts w:hint="cs"/>
          <w:rtl/>
        </w:rPr>
        <w:t xml:space="preserve"> المعري شخصية كبيرة في تاريخ الأدب والفكر عند العرب، فقد خرج من بيت علم وشرف وقضاء، فكان لهذا الميراث العلمي أثره في تربيته. ومما زاد في إقباله على طلب العلم، فقد بصره وجلوسه في بيته، ولأنه كان يتمتع بذكاء متوقد وحافظة عجيبة، يقول الدكتور طه حسين: </w:t>
      </w:r>
      <w:r w:rsidR="00D06E90">
        <w:rPr>
          <w:rFonts w:hint="eastAsia"/>
          <w:rtl/>
        </w:rPr>
        <w:t>«</w:t>
      </w:r>
      <w:r w:rsidR="00D06E90">
        <w:rPr>
          <w:rFonts w:hint="cs"/>
          <w:rtl/>
        </w:rPr>
        <w:t>ذلك أن أبا العلاء قد منح قدرة</w:t>
      </w:r>
      <w:r w:rsidR="008A38CA">
        <w:rPr>
          <w:rFonts w:hint="cs"/>
          <w:rtl/>
        </w:rPr>
        <w:t xml:space="preserve"> </w:t>
      </w:r>
      <w:r w:rsidR="00D06E90">
        <w:rPr>
          <w:rFonts w:hint="cs"/>
          <w:rtl/>
        </w:rPr>
        <w:t>خارقة على الحفظ والاستذكار، وعُصِمَ أو كاد يعصم من النسيان، والقدماء يروون في ذلك أنباء لا نكاد نطمئن إليها، مما فيها من الغلو والإسراف، ولكن الشيء الذي ليس فيه شك هو أنه كان سريع الحفظ لا يكاد ينسى ما حفظ شيئاً</w:t>
      </w:r>
      <w:r w:rsidR="00D06E90">
        <w:rPr>
          <w:rFonts w:hint="eastAsia"/>
          <w:rtl/>
        </w:rPr>
        <w:t>»</w:t>
      </w:r>
      <w:r w:rsidR="00BD620C" w:rsidRPr="00BD620C">
        <w:rPr>
          <w:vertAlign w:val="superscript"/>
          <w:rtl/>
        </w:rPr>
        <w:t>(</w:t>
      </w:r>
      <w:r w:rsidR="008F06EA" w:rsidRPr="00BD620C">
        <w:rPr>
          <w:rStyle w:val="a7"/>
          <w:rtl/>
        </w:rPr>
        <w:footnoteReference w:id="16"/>
      </w:r>
      <w:r w:rsidR="00BD620C" w:rsidRPr="00BD620C">
        <w:rPr>
          <w:vertAlign w:val="superscript"/>
          <w:rtl/>
        </w:rPr>
        <w:t>)</w:t>
      </w:r>
      <w:r w:rsidR="00564BFB">
        <w:rPr>
          <w:rFonts w:hint="cs"/>
          <w:rtl/>
        </w:rPr>
        <w:t>. فأتقن علوم العربية أشد الإتقان، فبرع باللغة والنحو والصرف والعروض، وكذلك أتقن علوم الدين على اختلافها، فدرس الحديث والفقه وعلم الكلام، كما أنه فهم القرآن الكريم أحسن فهم، وقد بد</w:t>
      </w:r>
      <w:r w:rsidR="00FD49C1">
        <w:rPr>
          <w:rFonts w:hint="cs"/>
          <w:rtl/>
        </w:rPr>
        <w:t>ا</w:t>
      </w:r>
      <w:r w:rsidR="00564BFB">
        <w:rPr>
          <w:rFonts w:hint="cs"/>
          <w:rtl/>
        </w:rPr>
        <w:t xml:space="preserve"> ذلك واضحاً في شعره ونثره. ثم أضاف إلى ذلك كله </w:t>
      </w:r>
      <w:r w:rsidR="00564BFB">
        <w:rPr>
          <w:rFonts w:hint="eastAsia"/>
          <w:rtl/>
        </w:rPr>
        <w:t>«</w:t>
      </w:r>
      <w:r w:rsidR="00564BFB">
        <w:rPr>
          <w:rFonts w:hint="cs"/>
          <w:rtl/>
        </w:rPr>
        <w:t xml:space="preserve">العلم بفلسفة الفلاسفة، وقرأ ما ترجم عن </w:t>
      </w:r>
      <w:r w:rsidR="004D32DA">
        <w:rPr>
          <w:rFonts w:hint="cs"/>
          <w:rtl/>
        </w:rPr>
        <w:t>اللغات الأجنبية،</w:t>
      </w:r>
      <w:r w:rsidR="008A38CA">
        <w:rPr>
          <w:rFonts w:hint="cs"/>
          <w:rtl/>
        </w:rPr>
        <w:t xml:space="preserve"> </w:t>
      </w:r>
      <w:r w:rsidR="004D32DA">
        <w:rPr>
          <w:rFonts w:hint="cs"/>
          <w:rtl/>
        </w:rPr>
        <w:t xml:space="preserve">فعرف فلسفة اليونان وقرأ ما </w:t>
      </w:r>
      <w:r w:rsidR="004D32DA">
        <w:rPr>
          <w:rFonts w:hint="cs"/>
          <w:rtl/>
        </w:rPr>
        <w:lastRenderedPageBreak/>
        <w:t xml:space="preserve">ترجم من كتبها، وعرف كذلك حكمة الفرس والهند، </w:t>
      </w:r>
      <w:r w:rsidR="00B007AC">
        <w:rPr>
          <w:rFonts w:hint="cs"/>
          <w:rtl/>
        </w:rPr>
        <w:t>وكل ما أخذ العرب عن الأمم التي سبقتهم إلى الحضارة، كل هذا بين في لزومياته وما بقي لنا من رسائله وكتبه...</w:t>
      </w:r>
      <w:r w:rsidR="00B007AC">
        <w:rPr>
          <w:rFonts w:hint="eastAsia"/>
          <w:rtl/>
        </w:rPr>
        <w:t>»</w:t>
      </w:r>
      <w:r w:rsidR="00BD620C" w:rsidRPr="00BD620C">
        <w:rPr>
          <w:vertAlign w:val="superscript"/>
          <w:rtl/>
        </w:rPr>
        <w:t>(</w:t>
      </w:r>
      <w:r w:rsidR="00AF2FDF" w:rsidRPr="00BD620C">
        <w:rPr>
          <w:rStyle w:val="a7"/>
          <w:rtl/>
        </w:rPr>
        <w:footnoteReference w:id="17"/>
      </w:r>
      <w:r w:rsidR="00BD620C" w:rsidRPr="00BD620C">
        <w:rPr>
          <w:vertAlign w:val="superscript"/>
          <w:rtl/>
        </w:rPr>
        <w:t>)</w:t>
      </w:r>
      <w:r w:rsidR="00292F96">
        <w:rPr>
          <w:rFonts w:hint="cs"/>
          <w:rtl/>
        </w:rPr>
        <w:t xml:space="preserve">. فأصبح أبو العلاء كثير الاطلاع، واسع الثقافة ملماً بكثير من العلوم متقناً لها، يقول الباخرزي: </w:t>
      </w:r>
      <w:r w:rsidR="00870229">
        <w:rPr>
          <w:rFonts w:hint="eastAsia"/>
          <w:rtl/>
        </w:rPr>
        <w:t>«</w:t>
      </w:r>
      <w:r w:rsidR="00870229">
        <w:rPr>
          <w:rFonts w:hint="cs"/>
          <w:rtl/>
        </w:rPr>
        <w:t>ضرير ما له في أنواع الأدب من ضريب، ومكفوف في قميص الفضل ملفوف...</w:t>
      </w:r>
      <w:r w:rsidR="00870229">
        <w:rPr>
          <w:rFonts w:hint="eastAsia"/>
          <w:rtl/>
        </w:rPr>
        <w:t>»</w:t>
      </w:r>
      <w:r w:rsidR="00BD620C" w:rsidRPr="00BD620C">
        <w:rPr>
          <w:vertAlign w:val="superscript"/>
          <w:rtl/>
        </w:rPr>
        <w:t>(</w:t>
      </w:r>
      <w:r w:rsidR="00C56FF6" w:rsidRPr="00BD620C">
        <w:rPr>
          <w:rStyle w:val="a7"/>
          <w:rtl/>
        </w:rPr>
        <w:footnoteReference w:id="18"/>
      </w:r>
      <w:r w:rsidR="00BD620C" w:rsidRPr="00BD620C">
        <w:rPr>
          <w:vertAlign w:val="superscript"/>
          <w:rtl/>
        </w:rPr>
        <w:t>)</w:t>
      </w:r>
      <w:r w:rsidR="000672B7">
        <w:rPr>
          <w:rFonts w:hint="cs"/>
          <w:rtl/>
        </w:rPr>
        <w:t>.</w:t>
      </w:r>
    </w:p>
    <w:p w:rsidR="00D40EF7" w:rsidRDefault="00D40EF7" w:rsidP="00294FC3">
      <w:pPr>
        <w:spacing w:after="0"/>
        <w:ind w:firstLine="720"/>
        <w:jc w:val="both"/>
        <w:rPr>
          <w:rtl/>
        </w:rPr>
      </w:pPr>
      <w:r>
        <w:rPr>
          <w:rFonts w:hint="cs"/>
          <w:rtl/>
        </w:rPr>
        <w:t>وروى السمعاني أنه «كان حسن الشعر، جزل الكلام، فصيح اللسان، غزير الأدب، عالماً باللغة حافظاً لها»</w:t>
      </w:r>
      <w:r w:rsidR="00BD620C" w:rsidRPr="00BD620C">
        <w:rPr>
          <w:vertAlign w:val="superscript"/>
          <w:rtl/>
        </w:rPr>
        <w:t>(</w:t>
      </w:r>
      <w:r w:rsidR="00ED032E" w:rsidRPr="00BD620C">
        <w:rPr>
          <w:rStyle w:val="a7"/>
          <w:rtl/>
        </w:rPr>
        <w:footnoteReference w:id="19"/>
      </w:r>
      <w:r w:rsidR="00BD620C" w:rsidRPr="00BD620C">
        <w:rPr>
          <w:vertAlign w:val="superscript"/>
          <w:rtl/>
        </w:rPr>
        <w:t>)</w:t>
      </w:r>
      <w:r w:rsidR="00304EDB">
        <w:rPr>
          <w:rFonts w:hint="cs"/>
          <w:rtl/>
        </w:rPr>
        <w:t xml:space="preserve">. كان إمام اللغة في عصره فليس هناك شاذة لغوية إلا وهو يعرفها ويستعملها فيما يكتب من شعر ونثر، يقول التبريزي: </w:t>
      </w:r>
      <w:r w:rsidR="00B66481">
        <w:rPr>
          <w:rFonts w:hint="eastAsia"/>
          <w:rtl/>
        </w:rPr>
        <w:t>«</w:t>
      </w:r>
      <w:r w:rsidR="00B66481">
        <w:rPr>
          <w:rFonts w:hint="cs"/>
          <w:rtl/>
        </w:rPr>
        <w:t>ما أعرف أن العرب نطقت بكلمة لم يعرفها المعري»</w:t>
      </w:r>
      <w:r w:rsidR="00BD620C" w:rsidRPr="00BD620C">
        <w:rPr>
          <w:vertAlign w:val="superscript"/>
          <w:rtl/>
        </w:rPr>
        <w:t>(</w:t>
      </w:r>
      <w:r w:rsidR="00B94613" w:rsidRPr="00BD620C">
        <w:rPr>
          <w:rStyle w:val="a7"/>
          <w:rtl/>
        </w:rPr>
        <w:footnoteReference w:id="20"/>
      </w:r>
      <w:r w:rsidR="00BD620C" w:rsidRPr="00BD620C">
        <w:rPr>
          <w:vertAlign w:val="superscript"/>
          <w:rtl/>
        </w:rPr>
        <w:t>)</w:t>
      </w:r>
      <w:r w:rsidR="00294FC3">
        <w:rPr>
          <w:rFonts w:hint="cs"/>
          <w:rtl/>
        </w:rPr>
        <w:t>. وكانوا يقرنونه إلى ابن سيده اللغوي المعروف، ويقولون: «كان بالمشرق لغوي وبالمغرب لغوي في عصر واحد، لم يكن لهما ثالث وهما أبو العلاء وابن سيده</w:t>
      </w:r>
      <w:r w:rsidR="00294FC3">
        <w:rPr>
          <w:rFonts w:hint="eastAsia"/>
          <w:rtl/>
        </w:rPr>
        <w:t>»</w:t>
      </w:r>
      <w:r w:rsidR="00BD620C" w:rsidRPr="00BD620C">
        <w:rPr>
          <w:vertAlign w:val="superscript"/>
          <w:rtl/>
        </w:rPr>
        <w:t>(</w:t>
      </w:r>
      <w:r w:rsidR="00016039" w:rsidRPr="00BD620C">
        <w:rPr>
          <w:rStyle w:val="a7"/>
          <w:rtl/>
        </w:rPr>
        <w:footnoteReference w:id="21"/>
      </w:r>
      <w:r w:rsidR="00BD620C" w:rsidRPr="00BD620C">
        <w:rPr>
          <w:vertAlign w:val="superscript"/>
          <w:rtl/>
        </w:rPr>
        <w:t>)</w:t>
      </w:r>
      <w:r w:rsidR="007F1C64">
        <w:rPr>
          <w:rFonts w:hint="cs"/>
          <w:rtl/>
        </w:rPr>
        <w:t>.</w:t>
      </w:r>
    </w:p>
    <w:p w:rsidR="00F6254C" w:rsidRDefault="00F6254C" w:rsidP="00294FC3">
      <w:pPr>
        <w:spacing w:after="0"/>
        <w:ind w:firstLine="720"/>
        <w:jc w:val="both"/>
        <w:rPr>
          <w:rtl/>
        </w:rPr>
      </w:pPr>
      <w:r>
        <w:rPr>
          <w:rFonts w:hint="cs"/>
          <w:rtl/>
        </w:rPr>
        <w:t>كان المعري حاذقاً بالنحو والصرف، أتقن العربية وحفظ شواهدها، حتى أصبح فيها أعجوبة من العجائب، يقول الدكتور طه حسين: «ما أعرف واحداً وعى اللغة كما وعاها أبو العلاء، وما أعرف أن أحداً راضَ اللغة العربية كما راضَها أبو العلاء، وما أعرف أن أحداً صرّف هذه اللغة في أغراضه وحاجاته الفنية كما صرفها أبو العلاء»</w:t>
      </w:r>
      <w:r w:rsidR="00BD620C" w:rsidRPr="00BD620C">
        <w:rPr>
          <w:vertAlign w:val="superscript"/>
          <w:rtl/>
        </w:rPr>
        <w:t>(</w:t>
      </w:r>
      <w:r w:rsidR="00885F5C" w:rsidRPr="00BD620C">
        <w:rPr>
          <w:rStyle w:val="a7"/>
          <w:rtl/>
        </w:rPr>
        <w:footnoteReference w:id="22"/>
      </w:r>
      <w:r w:rsidR="00BD620C" w:rsidRPr="00BD620C">
        <w:rPr>
          <w:vertAlign w:val="superscript"/>
          <w:rtl/>
        </w:rPr>
        <w:t>)</w:t>
      </w:r>
      <w:r w:rsidR="00CE0888">
        <w:rPr>
          <w:rFonts w:hint="cs"/>
          <w:rtl/>
        </w:rPr>
        <w:t xml:space="preserve">. </w:t>
      </w:r>
    </w:p>
    <w:p w:rsidR="00CE0888" w:rsidRDefault="00CE0888" w:rsidP="001851E8">
      <w:pPr>
        <w:spacing w:after="0"/>
        <w:ind w:firstLine="720"/>
        <w:jc w:val="both"/>
        <w:rPr>
          <w:rtl/>
        </w:rPr>
      </w:pPr>
      <w:r>
        <w:rPr>
          <w:rFonts w:hint="cs"/>
          <w:rtl/>
        </w:rPr>
        <w:lastRenderedPageBreak/>
        <w:t>فكل هذه إشارات واضحة وأدلة ثابتة نستدل بها على علم أبي العلاء الذي بارى به أقرانه في عصره، وثقافته التي أعجز وغاظ بها حساده، حتى أصبح علماً من أعلام العلم والأدب في ذلك الزمان.</w:t>
      </w:r>
    </w:p>
    <w:p w:rsidR="00CE0888" w:rsidRDefault="00CE0888" w:rsidP="001851E8">
      <w:pPr>
        <w:spacing w:after="0"/>
        <w:ind w:firstLine="720"/>
        <w:jc w:val="both"/>
        <w:rPr>
          <w:rtl/>
        </w:rPr>
      </w:pPr>
      <w:r>
        <w:rPr>
          <w:rFonts w:hint="cs"/>
          <w:rtl/>
        </w:rPr>
        <w:t xml:space="preserve">هذا في المرحلة الأولى من حياته العلمية والثقافية، أما في المرحلة الثانية وهي مرحلة الإنتاج الفكري والأدبي، فقد أصبح أبو العلاء قبلة أهل العلم في زمانه تشد إليه الرحال من كل حدبٍ وصوب، حتى غدا مدرسة من مدارس العلم والأدب متكاملة الأركان، من لغة وأدب وصرف ونحو </w:t>
      </w:r>
      <w:r w:rsidR="001851E8">
        <w:rPr>
          <w:rFonts w:hint="cs"/>
          <w:rtl/>
        </w:rPr>
        <w:t>فضلاً عن</w:t>
      </w:r>
      <w:r>
        <w:rPr>
          <w:rFonts w:hint="cs"/>
          <w:rtl/>
        </w:rPr>
        <w:t xml:space="preserve"> علوم الدين الحنيف، كما أصبح لأبي العلاء فلسفته الخاصة، فقد تحدث في مسائل الكون والحياة والإنسان والطبيعة، وكذلك العقيدة، وفي الموت والبعث والحساب والخلق وغيرها، وقد كان لهذا التوجه الفلسفي عند أبي العلاء، ونظرته الفلسفية للأشياء، أسباب ودوافع</w:t>
      </w:r>
      <w:r w:rsidR="00B70189">
        <w:rPr>
          <w:rFonts w:hint="cs"/>
          <w:rtl/>
        </w:rPr>
        <w:t xml:space="preserve"> ذكرها الدكتور طه حسين بقوله: «إنه لم يسلك هذا الطريق مختاراً، وإنما خضع في سلوكه لأسباب قاهرة دفعته إليه، فقد عرفت أنه أنفق حياته نهب المصائب والآلام، وأن الحياة العامة في عصره كانت سيئة رديئة من الوجهة السياسية والاقتصادية والاجتماعية والخلقية، والدينية أيضاً، وأنه كان ذكياً صادق الفطنة، قوي الحس دقيق الملاحظة، فإذا اجتمعت تلك الأسباب كلها أنتجت من غير شك رجلاً يحب أن يدرس الأشياء، ويتعرف عللها ونتائجها، ويتقي شرها ما استطاع، وهذه هي حال أبي العلاء</w:t>
      </w:r>
      <w:r w:rsidR="00F551B3">
        <w:rPr>
          <w:rFonts w:hint="eastAsia"/>
          <w:rtl/>
        </w:rPr>
        <w:t>»</w:t>
      </w:r>
      <w:r w:rsidR="00BD620C" w:rsidRPr="00BD620C">
        <w:rPr>
          <w:vertAlign w:val="superscript"/>
          <w:rtl/>
        </w:rPr>
        <w:t>(</w:t>
      </w:r>
      <w:r w:rsidR="00F551B3" w:rsidRPr="00BD620C">
        <w:rPr>
          <w:rStyle w:val="a7"/>
          <w:rtl/>
        </w:rPr>
        <w:footnoteReference w:id="23"/>
      </w:r>
      <w:r w:rsidR="00BD620C" w:rsidRPr="00BD620C">
        <w:rPr>
          <w:vertAlign w:val="superscript"/>
          <w:rtl/>
        </w:rPr>
        <w:t>)</w:t>
      </w:r>
      <w:r w:rsidR="00956CBE">
        <w:rPr>
          <w:rFonts w:hint="cs"/>
          <w:rtl/>
        </w:rPr>
        <w:t>. وقد احتوى ديوانه (اللزوميات)</w:t>
      </w:r>
      <w:r w:rsidR="00BD620C" w:rsidRPr="00BD620C">
        <w:rPr>
          <w:vertAlign w:val="superscript"/>
          <w:rtl/>
        </w:rPr>
        <w:t>(</w:t>
      </w:r>
      <w:r w:rsidR="00A20F56" w:rsidRPr="00BD620C">
        <w:rPr>
          <w:rStyle w:val="a7"/>
          <w:rtl/>
        </w:rPr>
        <w:footnoteReference w:id="24"/>
      </w:r>
      <w:r w:rsidR="00BD620C" w:rsidRPr="00BD620C">
        <w:rPr>
          <w:vertAlign w:val="superscript"/>
          <w:rtl/>
        </w:rPr>
        <w:t>)</w:t>
      </w:r>
      <w:r w:rsidR="00AC5B6B">
        <w:rPr>
          <w:rFonts w:hint="cs"/>
          <w:rtl/>
        </w:rPr>
        <w:t xml:space="preserve"> على آرائه في الفلسفة والحكمة وكذلك زهدياته ومواعظه.</w:t>
      </w:r>
    </w:p>
    <w:p w:rsidR="008C3152" w:rsidRDefault="008C3152" w:rsidP="00350908">
      <w:pPr>
        <w:spacing w:after="0"/>
        <w:ind w:firstLine="720"/>
        <w:jc w:val="both"/>
        <w:rPr>
          <w:rtl/>
        </w:rPr>
      </w:pPr>
      <w:r>
        <w:rPr>
          <w:rFonts w:hint="cs"/>
          <w:rtl/>
        </w:rPr>
        <w:lastRenderedPageBreak/>
        <w:t xml:space="preserve">ففلسفة المعري </w:t>
      </w:r>
      <w:r w:rsidR="00F27ED4">
        <w:rPr>
          <w:rFonts w:hint="cs"/>
          <w:rtl/>
        </w:rPr>
        <w:t xml:space="preserve">هي نتيجة </w:t>
      </w:r>
      <w:r w:rsidR="00350908">
        <w:rPr>
          <w:rFonts w:hint="cs"/>
          <w:rtl/>
        </w:rPr>
        <w:t>لما شاهده من أحوال عصره، ولما عاناه من مصائب، وإن</w:t>
      </w:r>
      <w:r w:rsidR="00293BCE">
        <w:rPr>
          <w:rFonts w:hint="cs"/>
          <w:rtl/>
        </w:rPr>
        <w:t xml:space="preserve"> </w:t>
      </w:r>
      <w:r w:rsidR="00350908">
        <w:rPr>
          <w:rFonts w:hint="cs"/>
          <w:rtl/>
        </w:rPr>
        <w:t>هذه الأحوال</w:t>
      </w:r>
      <w:r w:rsidR="00293BCE">
        <w:rPr>
          <w:rFonts w:hint="cs"/>
          <w:rtl/>
        </w:rPr>
        <w:t xml:space="preserve"> وتلك المصائب حملتا أبا العلاء على الزهد في الحياة الدنيا ثم التفكير والبحث، اللذين ساعداه أن ينتج آراءه الخاصة في الفلسفة.</w:t>
      </w:r>
    </w:p>
    <w:p w:rsidR="00215044" w:rsidRDefault="00215044" w:rsidP="00350908">
      <w:pPr>
        <w:spacing w:after="0"/>
        <w:ind w:firstLine="720"/>
        <w:jc w:val="both"/>
        <w:rPr>
          <w:rtl/>
        </w:rPr>
      </w:pPr>
    </w:p>
    <w:p w:rsidR="00215044" w:rsidRDefault="00215044" w:rsidP="00215044">
      <w:pPr>
        <w:spacing w:after="0"/>
        <w:jc w:val="both"/>
        <w:rPr>
          <w:rtl/>
        </w:rPr>
      </w:pPr>
      <w:r>
        <w:rPr>
          <w:rFonts w:hint="cs"/>
          <w:b/>
          <w:bCs/>
          <w:rtl/>
        </w:rPr>
        <w:t>معتقده:</w:t>
      </w:r>
    </w:p>
    <w:p w:rsidR="00215044" w:rsidRDefault="00F13306" w:rsidP="00E92F4C">
      <w:pPr>
        <w:spacing w:after="0"/>
        <w:ind w:firstLine="720"/>
        <w:jc w:val="both"/>
        <w:rPr>
          <w:rtl/>
        </w:rPr>
      </w:pPr>
      <w:r>
        <w:rPr>
          <w:rFonts w:hint="cs"/>
          <w:rtl/>
        </w:rPr>
        <w:t xml:space="preserve">كانت عقيدة </w:t>
      </w:r>
      <w:r w:rsidR="004A43A7">
        <w:rPr>
          <w:rFonts w:hint="cs"/>
          <w:rtl/>
        </w:rPr>
        <w:t>أبي العلاء</w:t>
      </w:r>
      <w:r w:rsidR="00D31628">
        <w:rPr>
          <w:rFonts w:hint="cs"/>
          <w:rtl/>
        </w:rPr>
        <w:t xml:space="preserve"> موضع الاهتمام، </w:t>
      </w:r>
      <w:r w:rsidR="0042358D">
        <w:rPr>
          <w:rFonts w:hint="cs"/>
          <w:rtl/>
        </w:rPr>
        <w:t>ومثار الأقاويل منذ زمنه وحتى عصرنا هذا، فق</w:t>
      </w:r>
      <w:r w:rsidR="00404908">
        <w:rPr>
          <w:rFonts w:hint="cs"/>
          <w:rtl/>
        </w:rPr>
        <w:t xml:space="preserve">د ناقشه كثير من معاصريه في معتقده، والروايات في ذلك مشهورة، </w:t>
      </w:r>
      <w:r w:rsidR="006501AF">
        <w:rPr>
          <w:rFonts w:hint="cs"/>
          <w:rtl/>
        </w:rPr>
        <w:t>ثم جاء المحدثون فأصبحت</w:t>
      </w:r>
      <w:r w:rsidR="00EC759E">
        <w:rPr>
          <w:rFonts w:hint="cs"/>
          <w:rtl/>
        </w:rPr>
        <w:t xml:space="preserve"> عقيدة أبي العلاء مثار اهتمامهم، </w:t>
      </w:r>
      <w:r w:rsidR="00F31811">
        <w:rPr>
          <w:rFonts w:hint="cs"/>
          <w:rtl/>
        </w:rPr>
        <w:t>فلا</w:t>
      </w:r>
      <w:r w:rsidR="00EC759E">
        <w:rPr>
          <w:rFonts w:hint="cs"/>
          <w:rtl/>
        </w:rPr>
        <w:t xml:space="preserve"> </w:t>
      </w:r>
      <w:r w:rsidR="00AE4A65">
        <w:rPr>
          <w:rFonts w:hint="cs"/>
          <w:rtl/>
        </w:rPr>
        <w:t>نكاد نجد مؤلفاً يخلو</w:t>
      </w:r>
      <w:r w:rsidR="0058359D">
        <w:rPr>
          <w:rFonts w:hint="cs"/>
          <w:rtl/>
        </w:rPr>
        <w:t xml:space="preserve"> من الحديث عن عقيدته، </w:t>
      </w:r>
      <w:r w:rsidR="00B01625">
        <w:rPr>
          <w:rFonts w:hint="cs"/>
          <w:rtl/>
        </w:rPr>
        <w:t>فقد انقسم الباحثون قديماً وحديثاً في عقيدة المعري على فريقين: فريق يكفرهُ ويرميه بالزندقة، ويرون أنه على مذهب البر</w:t>
      </w:r>
      <w:r w:rsidR="005A0F3F">
        <w:rPr>
          <w:rFonts w:hint="cs"/>
          <w:rtl/>
        </w:rPr>
        <w:t>ا</w:t>
      </w:r>
      <w:r w:rsidR="00B01625">
        <w:rPr>
          <w:rFonts w:hint="cs"/>
          <w:rtl/>
        </w:rPr>
        <w:t>همة. وفريق يعده من الأولياء الصالحين</w:t>
      </w:r>
      <w:r w:rsidR="005A0F3F">
        <w:rPr>
          <w:rFonts w:hint="cs"/>
          <w:rtl/>
        </w:rPr>
        <w:t xml:space="preserve"> الزاهدين في الدنيا طمعاً في الآخرة، ولكل فريق دليله الذي يؤيد به رأيه ويؤكده. لكن </w:t>
      </w:r>
      <w:r w:rsidR="00864BEB">
        <w:rPr>
          <w:rFonts w:hint="cs"/>
          <w:rtl/>
        </w:rPr>
        <w:t>الباحث المنصف يجب أن يبحث في الدوافع والأسباب التي حملت الناس على اتهام أبي العلاء بالكفر والزندقة.</w:t>
      </w:r>
      <w:r w:rsidR="003464B6">
        <w:rPr>
          <w:rFonts w:hint="cs"/>
          <w:rtl/>
        </w:rPr>
        <w:t xml:space="preserve"> يرى أحد الباحثين أن من أشد الأسباب هي «الحقد والحسد من أعدائه، والتشدد في الدين من خصومه، </w:t>
      </w:r>
      <w:r w:rsidR="003A7395">
        <w:rPr>
          <w:rFonts w:hint="cs"/>
          <w:rtl/>
        </w:rPr>
        <w:t>والطموح إلى الظهور على أكتافه، والولوع بالأغراب على حسابه</w:t>
      </w:r>
      <w:r w:rsidR="003A7395">
        <w:rPr>
          <w:rFonts w:hint="eastAsia"/>
          <w:rtl/>
        </w:rPr>
        <w:t>»</w:t>
      </w:r>
      <w:r w:rsidR="00021715" w:rsidRPr="00021715">
        <w:rPr>
          <w:vertAlign w:val="superscript"/>
          <w:rtl/>
        </w:rPr>
        <w:t>(</w:t>
      </w:r>
      <w:r w:rsidR="00673428" w:rsidRPr="00021715">
        <w:rPr>
          <w:rStyle w:val="a7"/>
          <w:rtl/>
        </w:rPr>
        <w:footnoteReference w:id="25"/>
      </w:r>
      <w:r w:rsidR="00021715" w:rsidRPr="00021715">
        <w:rPr>
          <w:vertAlign w:val="superscript"/>
          <w:rtl/>
        </w:rPr>
        <w:t>)</w:t>
      </w:r>
      <w:r w:rsidR="00BE5039">
        <w:rPr>
          <w:rFonts w:hint="cs"/>
          <w:rtl/>
        </w:rPr>
        <w:t>. فالحقد والحسد</w:t>
      </w:r>
      <w:r w:rsidR="00C10301">
        <w:rPr>
          <w:rFonts w:hint="cs"/>
          <w:rtl/>
        </w:rPr>
        <w:t xml:space="preserve"> </w:t>
      </w:r>
      <w:r w:rsidR="005132AE">
        <w:rPr>
          <w:rFonts w:hint="cs"/>
          <w:rtl/>
        </w:rPr>
        <w:t>أمر</w:t>
      </w:r>
      <w:r w:rsidR="00E92F4C">
        <w:rPr>
          <w:rFonts w:hint="cs"/>
          <w:rtl/>
        </w:rPr>
        <w:t>ان</w:t>
      </w:r>
      <w:r w:rsidR="005132AE">
        <w:rPr>
          <w:rFonts w:hint="cs"/>
          <w:rtl/>
        </w:rPr>
        <w:t xml:space="preserve"> لا يسلم منه</w:t>
      </w:r>
      <w:r w:rsidR="00E92F4C">
        <w:rPr>
          <w:rFonts w:hint="cs"/>
          <w:rtl/>
        </w:rPr>
        <w:t>ما</w:t>
      </w:r>
      <w:r w:rsidR="005132AE">
        <w:rPr>
          <w:rFonts w:hint="cs"/>
          <w:rtl/>
        </w:rPr>
        <w:t xml:space="preserve"> العالم والفقيه وصاحب </w:t>
      </w:r>
      <w:r w:rsidR="00011F45">
        <w:rPr>
          <w:rFonts w:hint="cs"/>
          <w:rtl/>
        </w:rPr>
        <w:t xml:space="preserve">الجاه والسلطان، فقبل أن يصاب به أبو العلاء، أصيب به معاصره ابن شهيد. أما التشدد </w:t>
      </w:r>
      <w:r w:rsidR="00011F45">
        <w:rPr>
          <w:rFonts w:hint="cs"/>
          <w:rtl/>
        </w:rPr>
        <w:lastRenderedPageBreak/>
        <w:t>في الدين فقد كان سبباً في اتهام أبي الع</w:t>
      </w:r>
      <w:r w:rsidR="0093291F">
        <w:rPr>
          <w:rFonts w:hint="cs"/>
          <w:rtl/>
        </w:rPr>
        <w:t xml:space="preserve">لاء؛ ذلك لأن أبا العلاء انتقد كثيراً من المزاعم التي كان يعتقدها </w:t>
      </w:r>
      <w:r w:rsidR="00772CE2">
        <w:rPr>
          <w:rFonts w:hint="cs"/>
          <w:rtl/>
        </w:rPr>
        <w:t xml:space="preserve">الناس في زمانه «فأنكر أن يكون حام أسود من أجل ذنب أحدثه، وأن يكون الخضر حياً، وإن الشمس تُضرب وتُهان إذا حان الشروق، </w:t>
      </w:r>
      <w:r w:rsidR="00E1134D">
        <w:rPr>
          <w:rFonts w:hint="cs"/>
          <w:rtl/>
        </w:rPr>
        <w:t xml:space="preserve">وأن عجوزاً تحلب القمر، وأنكر </w:t>
      </w:r>
      <w:r w:rsidR="00F12635">
        <w:rPr>
          <w:rFonts w:hint="cs"/>
          <w:rtl/>
        </w:rPr>
        <w:t>تأثير الأحراز التي تكتب لدفع العين أو الجن، كما أنكر المشي على الماء و</w:t>
      </w:r>
      <w:r w:rsidR="00EA030C">
        <w:rPr>
          <w:rFonts w:hint="cs"/>
          <w:rtl/>
        </w:rPr>
        <w:t>ا</w:t>
      </w:r>
      <w:r w:rsidR="00F12635">
        <w:rPr>
          <w:rFonts w:hint="cs"/>
          <w:rtl/>
        </w:rPr>
        <w:t>لطيران على الهواء، إلى كثير من هذه المزاعم»</w:t>
      </w:r>
      <w:r w:rsidR="00021715" w:rsidRPr="00021715">
        <w:rPr>
          <w:vertAlign w:val="superscript"/>
          <w:rtl/>
        </w:rPr>
        <w:t>(</w:t>
      </w:r>
      <w:r w:rsidR="00EA030C" w:rsidRPr="00021715">
        <w:rPr>
          <w:rStyle w:val="a7"/>
          <w:rtl/>
        </w:rPr>
        <w:footnoteReference w:id="26"/>
      </w:r>
      <w:r w:rsidR="00021715" w:rsidRPr="00021715">
        <w:rPr>
          <w:vertAlign w:val="superscript"/>
          <w:rtl/>
        </w:rPr>
        <w:t>)</w:t>
      </w:r>
      <w:r w:rsidR="007569FB">
        <w:rPr>
          <w:rFonts w:hint="cs"/>
          <w:rtl/>
        </w:rPr>
        <w:t xml:space="preserve">. كما كان نقده لاذعاً جريئاً فتعرض لكثير </w:t>
      </w:r>
      <w:r w:rsidR="003C6ADE">
        <w:rPr>
          <w:rFonts w:hint="cs"/>
          <w:rtl/>
        </w:rPr>
        <w:t xml:space="preserve">من العلماء وأصحاب الملل والطوائف </w:t>
      </w:r>
      <w:r w:rsidR="00097D2A">
        <w:rPr>
          <w:rFonts w:hint="cs"/>
          <w:rtl/>
        </w:rPr>
        <w:t>ولكثير من الشعراء، تعرض</w:t>
      </w:r>
      <w:r w:rsidR="008A38CA">
        <w:rPr>
          <w:rFonts w:hint="cs"/>
          <w:rtl/>
        </w:rPr>
        <w:t xml:space="preserve"> </w:t>
      </w:r>
      <w:r w:rsidR="00097D2A">
        <w:rPr>
          <w:rFonts w:hint="cs"/>
          <w:rtl/>
        </w:rPr>
        <w:t>لهم بالنقد</w:t>
      </w:r>
      <w:r w:rsidR="004C324A">
        <w:rPr>
          <w:rFonts w:hint="cs"/>
          <w:rtl/>
        </w:rPr>
        <w:t xml:space="preserve"> والتجريح، </w:t>
      </w:r>
      <w:r w:rsidR="00F55CC2">
        <w:rPr>
          <w:rFonts w:hint="cs"/>
          <w:rtl/>
        </w:rPr>
        <w:t>وهو ما حمل كثيراً من هؤلاء على أن ينسبوا له أبياتاً وأقوالاً في العقيدة هو بريء منها، أو أنهم يحرفون كلامه إلى ما يوجب الكفر حتى رموه بالزندقة.</w:t>
      </w:r>
      <w:r w:rsidR="00DE59B5">
        <w:rPr>
          <w:rFonts w:hint="cs"/>
          <w:rtl/>
        </w:rPr>
        <w:t xml:space="preserve"> وقد </w:t>
      </w:r>
      <w:r w:rsidR="0080471F">
        <w:rPr>
          <w:rFonts w:hint="cs"/>
          <w:rtl/>
        </w:rPr>
        <w:t xml:space="preserve">احتوت المصادر </w:t>
      </w:r>
      <w:r w:rsidR="0033132D">
        <w:rPr>
          <w:rFonts w:hint="cs"/>
          <w:rtl/>
        </w:rPr>
        <w:t>القديمة على كثير من القصص والروايات التي تنسب إليه وترميه بالفكر والإلحاد</w:t>
      </w:r>
      <w:r w:rsidR="00021715" w:rsidRPr="00021715">
        <w:rPr>
          <w:vertAlign w:val="superscript"/>
          <w:rtl/>
        </w:rPr>
        <w:t>(</w:t>
      </w:r>
      <w:r w:rsidR="0030513C" w:rsidRPr="00021715">
        <w:rPr>
          <w:rStyle w:val="a7"/>
          <w:rtl/>
        </w:rPr>
        <w:footnoteReference w:id="27"/>
      </w:r>
      <w:r w:rsidR="00021715" w:rsidRPr="00021715">
        <w:rPr>
          <w:vertAlign w:val="superscript"/>
          <w:rtl/>
        </w:rPr>
        <w:t>)</w:t>
      </w:r>
      <w:r w:rsidR="00945AE3">
        <w:rPr>
          <w:rFonts w:hint="cs"/>
          <w:rtl/>
        </w:rPr>
        <w:t xml:space="preserve">. فكل هذه الأسباب على الباحث المنصف أن يأخذ بها عند الحديث عن عقيدة المعري الذي كان إمام أهل اللغة في عصره، ولا عجب. </w:t>
      </w:r>
    </w:p>
    <w:p w:rsidR="00945AE3" w:rsidRDefault="00945AE3" w:rsidP="00E60854">
      <w:pPr>
        <w:spacing w:after="0"/>
        <w:ind w:firstLine="720"/>
        <w:jc w:val="both"/>
        <w:rPr>
          <w:rtl/>
        </w:rPr>
      </w:pPr>
      <w:r>
        <w:rPr>
          <w:rFonts w:hint="cs"/>
          <w:rtl/>
        </w:rPr>
        <w:t xml:space="preserve">كما أن هناك تهمة أخرى قذف بها المعري، </w:t>
      </w:r>
      <w:r w:rsidR="002E2DF0">
        <w:rPr>
          <w:rFonts w:hint="cs"/>
          <w:rtl/>
        </w:rPr>
        <w:t>وهي معارضة كتاب الله في كتاب ألفه</w:t>
      </w:r>
      <w:r w:rsidR="001120A5">
        <w:rPr>
          <w:rFonts w:hint="cs"/>
          <w:rtl/>
        </w:rPr>
        <w:t xml:space="preserve"> وسماه (الفصول والغايات في معارضة السور </w:t>
      </w:r>
      <w:r w:rsidR="00BC7B38">
        <w:rPr>
          <w:rFonts w:hint="cs"/>
          <w:rtl/>
        </w:rPr>
        <w:t>وا</w:t>
      </w:r>
      <w:r w:rsidR="001120A5">
        <w:rPr>
          <w:rFonts w:hint="cs"/>
          <w:rtl/>
        </w:rPr>
        <w:t>لآيات في تمجيد الله والمواعظ)</w:t>
      </w:r>
      <w:r w:rsidR="002F03FE">
        <w:rPr>
          <w:rFonts w:hint="cs"/>
          <w:rtl/>
        </w:rPr>
        <w:t xml:space="preserve">. فمن عنوان الكتاب نستخلص أن المعري حاول أن يمجد الله سبحانه في هذا الكتاب لأن الكتاب كله حكم ومواعظ، ومع ذلك فقد كان الكتاب سبباً في اتهام الناس لأبي العلاء بالكفر. ولكن المتأمل لهذا الكتاب يرى أنه بعيد عن هذه التهمة، فهو يقول: </w:t>
      </w:r>
      <w:r w:rsidR="003510AB">
        <w:rPr>
          <w:rFonts w:hint="eastAsia"/>
          <w:rtl/>
        </w:rPr>
        <w:t>«</w:t>
      </w:r>
      <w:r w:rsidR="003510AB">
        <w:rPr>
          <w:rFonts w:hint="cs"/>
          <w:rtl/>
        </w:rPr>
        <w:t>علم ربنا ما علم أني ألّفت الكلم، آمل رضاهُ</w:t>
      </w:r>
      <w:r w:rsidR="00604BF6">
        <w:rPr>
          <w:rFonts w:hint="cs"/>
          <w:rtl/>
        </w:rPr>
        <w:t xml:space="preserve"> ال</w:t>
      </w:r>
      <w:r w:rsidR="00BC7B38">
        <w:rPr>
          <w:rFonts w:hint="cs"/>
          <w:rtl/>
        </w:rPr>
        <w:t>م</w:t>
      </w:r>
      <w:r w:rsidR="00604BF6">
        <w:rPr>
          <w:rFonts w:hint="cs"/>
          <w:rtl/>
        </w:rPr>
        <w:t xml:space="preserve">سلم، وأتقي </w:t>
      </w:r>
      <w:r w:rsidR="00604BF6">
        <w:rPr>
          <w:rFonts w:hint="cs"/>
          <w:rtl/>
        </w:rPr>
        <w:lastRenderedPageBreak/>
        <w:t>سخطه المؤلم، فهب لي ما أبلغ</w:t>
      </w:r>
      <w:r w:rsidR="00681E3D">
        <w:rPr>
          <w:rFonts w:hint="cs"/>
          <w:rtl/>
        </w:rPr>
        <w:t xml:space="preserve"> به رضاك من الكلم والمعاني الغراب»</w:t>
      </w:r>
      <w:r w:rsidR="00021715" w:rsidRPr="00021715">
        <w:rPr>
          <w:vertAlign w:val="superscript"/>
          <w:rtl/>
        </w:rPr>
        <w:t>(</w:t>
      </w:r>
      <w:r w:rsidR="003B63A1" w:rsidRPr="00021715">
        <w:rPr>
          <w:rStyle w:val="a7"/>
          <w:rtl/>
        </w:rPr>
        <w:footnoteReference w:id="28"/>
      </w:r>
      <w:r w:rsidR="00021715" w:rsidRPr="00021715">
        <w:rPr>
          <w:vertAlign w:val="superscript"/>
          <w:rtl/>
        </w:rPr>
        <w:t>)</w:t>
      </w:r>
      <w:r w:rsidR="00F266E1">
        <w:rPr>
          <w:rFonts w:hint="cs"/>
          <w:rtl/>
        </w:rPr>
        <w:t xml:space="preserve">. ويرى الأستاذ شوقي ضيف أن التقوى والزهد </w:t>
      </w:r>
      <w:r w:rsidR="00A22D6C">
        <w:rPr>
          <w:rFonts w:hint="cs"/>
          <w:rtl/>
        </w:rPr>
        <w:t>والخوف العظيم من الله قد انتشر في جميع صفحات الكتاب</w:t>
      </w:r>
      <w:r w:rsidR="00021715" w:rsidRPr="00021715">
        <w:rPr>
          <w:vertAlign w:val="superscript"/>
          <w:rtl/>
        </w:rPr>
        <w:t>(</w:t>
      </w:r>
      <w:r w:rsidR="0068198F" w:rsidRPr="00021715">
        <w:rPr>
          <w:rStyle w:val="a7"/>
          <w:rtl/>
        </w:rPr>
        <w:footnoteReference w:id="29"/>
      </w:r>
      <w:r w:rsidR="00021715" w:rsidRPr="00021715">
        <w:rPr>
          <w:vertAlign w:val="superscript"/>
          <w:rtl/>
        </w:rPr>
        <w:t>)</w:t>
      </w:r>
      <w:r w:rsidR="003715F8">
        <w:rPr>
          <w:rFonts w:hint="cs"/>
          <w:rtl/>
        </w:rPr>
        <w:t>. والكتاب موض</w:t>
      </w:r>
      <w:r w:rsidR="00BC7B38">
        <w:rPr>
          <w:rFonts w:hint="cs"/>
          <w:rtl/>
        </w:rPr>
        <w:t>و</w:t>
      </w:r>
      <w:r w:rsidR="003715F8">
        <w:rPr>
          <w:rFonts w:hint="cs"/>
          <w:rtl/>
        </w:rPr>
        <w:t xml:space="preserve">ع على حروف المعجم، وأراد بالغايات القوافي؛ لأن القافية غاية البيت، وقد تحدث ابن العديم عن هذا الكتاب بقوله: </w:t>
      </w:r>
      <w:r w:rsidR="00AB3C3B">
        <w:rPr>
          <w:rFonts w:hint="cs"/>
          <w:rtl/>
        </w:rPr>
        <w:t>«وهو الكتاب الذي افتري عليه بسببه وقيل أنه عارض به السور والآيات، تعدياً عليه وظلماً وإفكاً به، فإن الكتاب</w:t>
      </w:r>
      <w:r w:rsidR="008A38CA">
        <w:rPr>
          <w:rFonts w:hint="cs"/>
          <w:rtl/>
        </w:rPr>
        <w:t xml:space="preserve"> </w:t>
      </w:r>
      <w:r w:rsidR="00AB3C3B">
        <w:rPr>
          <w:rFonts w:hint="cs"/>
          <w:rtl/>
        </w:rPr>
        <w:t>ليس من المعارضة في شيء</w:t>
      </w:r>
      <w:r w:rsidR="00354598">
        <w:rPr>
          <w:rFonts w:hint="eastAsia"/>
          <w:rtl/>
        </w:rPr>
        <w:t>»</w:t>
      </w:r>
      <w:r w:rsidR="00021715" w:rsidRPr="00021715">
        <w:rPr>
          <w:vertAlign w:val="superscript"/>
          <w:rtl/>
        </w:rPr>
        <w:t>(</w:t>
      </w:r>
      <w:r w:rsidR="00354598" w:rsidRPr="00021715">
        <w:rPr>
          <w:rStyle w:val="a7"/>
          <w:rtl/>
        </w:rPr>
        <w:footnoteReference w:id="30"/>
      </w:r>
      <w:r w:rsidR="00021715" w:rsidRPr="00021715">
        <w:rPr>
          <w:vertAlign w:val="superscript"/>
          <w:rtl/>
        </w:rPr>
        <w:t>)</w:t>
      </w:r>
      <w:r w:rsidR="00E827DE">
        <w:rPr>
          <w:rFonts w:hint="cs"/>
          <w:rtl/>
        </w:rPr>
        <w:t xml:space="preserve">. وعند النظر في هذا الكتاب نرى أنّه خالياً مما يستوجب الكفر والشك، وفي ذلك يقول أحد الباحثين: </w:t>
      </w:r>
      <w:r w:rsidR="00E60854">
        <w:rPr>
          <w:rFonts w:hint="eastAsia"/>
          <w:rtl/>
        </w:rPr>
        <w:t>«</w:t>
      </w:r>
      <w:r w:rsidR="00E60854">
        <w:rPr>
          <w:rFonts w:hint="cs"/>
          <w:rtl/>
        </w:rPr>
        <w:t>والناظر فيه يرى أن المعري تكلم فيه على تمجيد الله والعضات، وتصدى فيه إلى القول في الموسيقى والعروض والنحو وما شابه ذلك، مما ليس له أثر في القرآن الكريم، واستشهاد بأقوال الشعراء والحكماء والأمثال ونحوها، والقرآن الكريم خال من ذلك كله</w:t>
      </w:r>
      <w:r w:rsidR="00D354D6">
        <w:rPr>
          <w:rFonts w:hint="eastAsia"/>
          <w:rtl/>
        </w:rPr>
        <w:t>»</w:t>
      </w:r>
      <w:r w:rsidR="00021715" w:rsidRPr="00021715">
        <w:rPr>
          <w:vertAlign w:val="superscript"/>
          <w:rtl/>
        </w:rPr>
        <w:t>(</w:t>
      </w:r>
      <w:r w:rsidR="00D354D6" w:rsidRPr="00021715">
        <w:rPr>
          <w:rStyle w:val="a7"/>
          <w:rtl/>
        </w:rPr>
        <w:footnoteReference w:id="31"/>
      </w:r>
      <w:r w:rsidR="00021715" w:rsidRPr="00021715">
        <w:rPr>
          <w:vertAlign w:val="superscript"/>
          <w:rtl/>
        </w:rPr>
        <w:t>)</w:t>
      </w:r>
      <w:r w:rsidR="0071465D">
        <w:rPr>
          <w:rFonts w:hint="cs"/>
          <w:rtl/>
        </w:rPr>
        <w:t>.</w:t>
      </w:r>
    </w:p>
    <w:p w:rsidR="007768F6" w:rsidRPr="00215044" w:rsidRDefault="0071465D" w:rsidP="00AA0981">
      <w:pPr>
        <w:spacing w:after="0"/>
        <w:ind w:firstLine="720"/>
        <w:jc w:val="both"/>
        <w:rPr>
          <w:rtl/>
        </w:rPr>
      </w:pPr>
      <w:r>
        <w:rPr>
          <w:rFonts w:hint="cs"/>
          <w:rtl/>
        </w:rPr>
        <w:t>هذه تهم ألقيت على شاعر المعرة، وأ</w:t>
      </w:r>
      <w:r w:rsidR="00AA0981">
        <w:rPr>
          <w:rFonts w:hint="cs"/>
          <w:rtl/>
        </w:rPr>
        <w:t>ك</w:t>
      </w:r>
      <w:r>
        <w:rPr>
          <w:rFonts w:hint="cs"/>
          <w:rtl/>
        </w:rPr>
        <w:t>ثرها قد تناقلها السابق عن اللاحق بدون علم أ</w:t>
      </w:r>
      <w:r w:rsidR="00672D50">
        <w:rPr>
          <w:rFonts w:hint="cs"/>
          <w:rtl/>
        </w:rPr>
        <w:t>و</w:t>
      </w:r>
      <w:r>
        <w:rPr>
          <w:rFonts w:hint="cs"/>
          <w:rtl/>
        </w:rPr>
        <w:t xml:space="preserve"> دراية، فقد رأينا أنه قضى ردحاً طويلاً من حياته زاهداً في </w:t>
      </w:r>
      <w:r w:rsidR="00672D50">
        <w:rPr>
          <w:rFonts w:hint="cs"/>
          <w:rtl/>
        </w:rPr>
        <w:t xml:space="preserve">الدنيا عابداً صائماً، وفي ذلك نفي لكثير من </w:t>
      </w:r>
      <w:r w:rsidR="004D068B">
        <w:rPr>
          <w:rFonts w:hint="cs"/>
          <w:rtl/>
        </w:rPr>
        <w:t xml:space="preserve">هذه الادعاءات التي قيلت في حقه، ومما يؤيد ذلك ما نقله السِّلفي بإسناده إلى أبي المهذب عبد المنعم السَّروجي قال: سمعتُ أخا القاضي أبي الفتح يقول: دخلت على أبي العلاء التنوخي بالمعرة ذات يوم، في وقت خلوة بغير علم منه، وكنت أتردد إليه، وأقرأ عليه، فسمعتهُ ينشد من قيله: </w:t>
      </w:r>
    </w:p>
    <w:tbl>
      <w:tblPr>
        <w:tblStyle w:val="a8"/>
        <w:bidiVisual/>
        <w:tblW w:w="0" w:type="auto"/>
        <w:jc w:val="center"/>
        <w:tblInd w:w="8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50"/>
        <w:gridCol w:w="540"/>
        <w:gridCol w:w="3150"/>
      </w:tblGrid>
      <w:tr w:rsidR="007768F6" w:rsidTr="00DD1D6A">
        <w:trPr>
          <w:jc w:val="center"/>
        </w:trPr>
        <w:tc>
          <w:tcPr>
            <w:tcW w:w="3150" w:type="dxa"/>
          </w:tcPr>
          <w:p w:rsidR="007768F6" w:rsidRPr="00867015" w:rsidRDefault="007768F6" w:rsidP="003B79C7">
            <w:pPr>
              <w:jc w:val="lowKashida"/>
              <w:rPr>
                <w:b/>
                <w:bCs/>
                <w:sz w:val="2"/>
                <w:szCs w:val="2"/>
                <w:rtl/>
              </w:rPr>
            </w:pPr>
            <w:r>
              <w:rPr>
                <w:rFonts w:hint="cs"/>
                <w:b/>
                <w:bCs/>
                <w:rtl/>
              </w:rPr>
              <w:lastRenderedPageBreak/>
              <w:t>كم بودرت عادةٌ كعابُ</w:t>
            </w:r>
            <w:r>
              <w:rPr>
                <w:b/>
                <w:bCs/>
                <w:rtl/>
              </w:rPr>
              <w:br/>
            </w:r>
          </w:p>
        </w:tc>
        <w:tc>
          <w:tcPr>
            <w:tcW w:w="540" w:type="dxa"/>
          </w:tcPr>
          <w:p w:rsidR="007768F6" w:rsidRDefault="007768F6" w:rsidP="003B79C7">
            <w:pPr>
              <w:jc w:val="lowKashida"/>
              <w:rPr>
                <w:rtl/>
              </w:rPr>
            </w:pPr>
          </w:p>
        </w:tc>
        <w:tc>
          <w:tcPr>
            <w:tcW w:w="3150" w:type="dxa"/>
          </w:tcPr>
          <w:p w:rsidR="007768F6" w:rsidRPr="00053FE8" w:rsidRDefault="00C246C7" w:rsidP="003B79C7">
            <w:pPr>
              <w:jc w:val="lowKashida"/>
              <w:rPr>
                <w:b/>
                <w:bCs/>
                <w:sz w:val="2"/>
                <w:szCs w:val="2"/>
                <w:rtl/>
              </w:rPr>
            </w:pPr>
            <w:r>
              <w:rPr>
                <w:rFonts w:hint="cs"/>
                <w:b/>
                <w:bCs/>
                <w:rtl/>
              </w:rPr>
              <w:t>وعمرّت أمها العجوز</w:t>
            </w:r>
            <w:r w:rsidR="007768F6">
              <w:rPr>
                <w:rFonts w:hint="cs"/>
                <w:b/>
                <w:bCs/>
                <w:rtl/>
              </w:rPr>
              <w:br/>
            </w:r>
          </w:p>
        </w:tc>
      </w:tr>
      <w:tr w:rsidR="007768F6" w:rsidTr="00DD1D6A">
        <w:trPr>
          <w:jc w:val="center"/>
        </w:trPr>
        <w:tc>
          <w:tcPr>
            <w:tcW w:w="3150" w:type="dxa"/>
          </w:tcPr>
          <w:p w:rsidR="007768F6" w:rsidRPr="000156C3" w:rsidRDefault="00C246C7" w:rsidP="003B79C7">
            <w:pPr>
              <w:jc w:val="lowKashida"/>
              <w:rPr>
                <w:b/>
                <w:bCs/>
                <w:sz w:val="2"/>
                <w:szCs w:val="2"/>
                <w:rtl/>
              </w:rPr>
            </w:pPr>
            <w:r>
              <w:rPr>
                <w:rFonts w:hint="cs"/>
                <w:b/>
                <w:bCs/>
                <w:rtl/>
              </w:rPr>
              <w:t>أحرزها الولدانُ خوفاً</w:t>
            </w:r>
            <w:r>
              <w:rPr>
                <w:b/>
                <w:bCs/>
                <w:rtl/>
              </w:rPr>
              <w:br/>
            </w:r>
          </w:p>
        </w:tc>
        <w:tc>
          <w:tcPr>
            <w:tcW w:w="540" w:type="dxa"/>
          </w:tcPr>
          <w:p w:rsidR="007768F6" w:rsidRDefault="007768F6" w:rsidP="003B79C7">
            <w:pPr>
              <w:jc w:val="lowKashida"/>
              <w:rPr>
                <w:rtl/>
              </w:rPr>
            </w:pPr>
          </w:p>
        </w:tc>
        <w:tc>
          <w:tcPr>
            <w:tcW w:w="3150" w:type="dxa"/>
          </w:tcPr>
          <w:p w:rsidR="007768F6" w:rsidRPr="000156C3" w:rsidRDefault="00C246C7" w:rsidP="003B79C7">
            <w:pPr>
              <w:jc w:val="lowKashida"/>
              <w:rPr>
                <w:b/>
                <w:bCs/>
                <w:sz w:val="2"/>
                <w:szCs w:val="2"/>
                <w:rtl/>
              </w:rPr>
            </w:pPr>
            <w:r>
              <w:rPr>
                <w:rFonts w:hint="cs"/>
                <w:b/>
                <w:bCs/>
                <w:rtl/>
              </w:rPr>
              <w:t>والقبرُ حرزٌ لها حريز</w:t>
            </w:r>
            <w:r w:rsidR="007768F6">
              <w:rPr>
                <w:rFonts w:hint="cs"/>
                <w:b/>
                <w:bCs/>
                <w:rtl/>
              </w:rPr>
              <w:br/>
            </w:r>
          </w:p>
        </w:tc>
      </w:tr>
      <w:tr w:rsidR="00C246C7" w:rsidTr="00DD1D6A">
        <w:trPr>
          <w:jc w:val="center"/>
        </w:trPr>
        <w:tc>
          <w:tcPr>
            <w:tcW w:w="3150" w:type="dxa"/>
          </w:tcPr>
          <w:p w:rsidR="00C246C7" w:rsidRPr="00C246C7" w:rsidRDefault="00C246C7" w:rsidP="003B79C7">
            <w:pPr>
              <w:jc w:val="lowKashida"/>
              <w:rPr>
                <w:b/>
                <w:bCs/>
                <w:sz w:val="2"/>
                <w:szCs w:val="2"/>
                <w:rtl/>
              </w:rPr>
            </w:pPr>
            <w:r>
              <w:rPr>
                <w:rFonts w:hint="cs"/>
                <w:b/>
                <w:bCs/>
                <w:rtl/>
              </w:rPr>
              <w:t>يجوز أن تبطئ المنايا</w:t>
            </w:r>
            <w:r>
              <w:rPr>
                <w:rFonts w:hint="cs"/>
                <w:b/>
                <w:bCs/>
                <w:rtl/>
              </w:rPr>
              <w:br/>
            </w:r>
          </w:p>
        </w:tc>
        <w:tc>
          <w:tcPr>
            <w:tcW w:w="540" w:type="dxa"/>
          </w:tcPr>
          <w:p w:rsidR="00C246C7" w:rsidRDefault="00C246C7" w:rsidP="003B79C7">
            <w:pPr>
              <w:jc w:val="lowKashida"/>
              <w:rPr>
                <w:rtl/>
              </w:rPr>
            </w:pPr>
          </w:p>
        </w:tc>
        <w:tc>
          <w:tcPr>
            <w:tcW w:w="3150" w:type="dxa"/>
          </w:tcPr>
          <w:p w:rsidR="00C246C7" w:rsidRPr="00C246C7" w:rsidRDefault="00C246C7" w:rsidP="003B79C7">
            <w:pPr>
              <w:jc w:val="lowKashida"/>
              <w:rPr>
                <w:b/>
                <w:bCs/>
                <w:sz w:val="2"/>
                <w:szCs w:val="2"/>
                <w:rtl/>
              </w:rPr>
            </w:pPr>
            <w:r>
              <w:rPr>
                <w:rFonts w:hint="cs"/>
                <w:b/>
                <w:bCs/>
                <w:rtl/>
              </w:rPr>
              <w:t>والخلد في الدهر لا يجوز</w:t>
            </w:r>
            <w:r>
              <w:rPr>
                <w:rFonts w:hint="cs"/>
                <w:b/>
                <w:bCs/>
                <w:rtl/>
              </w:rPr>
              <w:br/>
            </w:r>
          </w:p>
        </w:tc>
      </w:tr>
    </w:tbl>
    <w:p w:rsidR="0071465D" w:rsidRDefault="00DD1D6A" w:rsidP="00E07EB5">
      <w:pPr>
        <w:spacing w:after="0"/>
        <w:ind w:firstLine="720"/>
        <w:jc w:val="both"/>
        <w:rPr>
          <w:rtl/>
        </w:rPr>
      </w:pPr>
      <w:r>
        <w:rPr>
          <w:rFonts w:hint="cs"/>
          <w:rtl/>
        </w:rPr>
        <w:t>ثم تأوه مرات</w:t>
      </w:r>
      <w:r w:rsidR="00D667CB">
        <w:rPr>
          <w:rFonts w:hint="cs"/>
          <w:rtl/>
        </w:rPr>
        <w:t xml:space="preserve"> وتلا قول الله تعالى: </w:t>
      </w:r>
      <w:r w:rsidR="00934E25">
        <w:rPr>
          <w:rFonts w:hint="cs"/>
          <w:rtl/>
        </w:rPr>
        <w:t>﴿</w:t>
      </w:r>
      <w:r w:rsidR="00934E25" w:rsidRPr="005A2F32">
        <w:rPr>
          <w:b/>
          <w:bCs/>
          <w:rtl/>
        </w:rPr>
        <w:t>إِنَّ فِي ذَلِكَ لآيَةً لِّمَنْ خَافَ عَذَابَ الآخِرَةِ ذَلِكَ يَوْمٌ مَّجْمُوعٌ لَّهُ النَّاسُ وَذَلِكَ يَوْمٌ مَّشْهُودٌ</w:t>
      </w:r>
      <w:r w:rsidR="00934E25">
        <w:rPr>
          <w:rFonts w:hint="cs"/>
          <w:rtl/>
        </w:rPr>
        <w:t xml:space="preserve"> </w:t>
      </w:r>
      <w:r w:rsidR="001940E8">
        <w:rPr>
          <w:rFonts w:cs="Times New Roman" w:hint="cs"/>
        </w:rPr>
        <w:sym w:font="AGA Arabesque" w:char="F026"/>
      </w:r>
      <w:r w:rsidR="00271113">
        <w:rPr>
          <w:rFonts w:cs="Times New Roman" w:hint="cs"/>
          <w:rtl/>
        </w:rPr>
        <w:t xml:space="preserve"> </w:t>
      </w:r>
      <w:r w:rsidR="00271113" w:rsidRPr="005A2F32">
        <w:rPr>
          <w:rFonts w:cs="Times New Roman"/>
          <w:b/>
          <w:bCs/>
          <w:rtl/>
        </w:rPr>
        <w:t>وَمَا نُؤَخِّرُهُ إِلاَّ لِأَجَلٍ مَّعْدُودٍ</w:t>
      </w:r>
      <w:r w:rsidR="00271113">
        <w:rPr>
          <w:rFonts w:cs="Times New Roman" w:hint="cs"/>
          <w:rtl/>
        </w:rPr>
        <w:t xml:space="preserve"> </w:t>
      </w:r>
      <w:r w:rsidR="001940E8">
        <w:rPr>
          <w:rFonts w:cs="Times New Roman" w:hint="cs"/>
        </w:rPr>
        <w:sym w:font="AGA Arabesque" w:char="F026"/>
      </w:r>
      <w:r w:rsidR="00271113">
        <w:rPr>
          <w:rFonts w:cs="Times New Roman" w:hint="cs"/>
          <w:rtl/>
        </w:rPr>
        <w:t xml:space="preserve"> </w:t>
      </w:r>
      <w:r w:rsidR="00271113" w:rsidRPr="005A2F32">
        <w:rPr>
          <w:rFonts w:cs="Times New Roman"/>
          <w:b/>
          <w:bCs/>
          <w:rtl/>
        </w:rPr>
        <w:t>يَوْمَ يَأْتِ لاَ تَكَلَّمُ نَفْسٌ إِلاَّ بِإِذْنِهِ فَمِنْهُمْ شَقِيٌّ وَسَعِيدٌ</w:t>
      </w:r>
      <w:r w:rsidR="00271113">
        <w:rPr>
          <w:rFonts w:hint="cs"/>
          <w:rtl/>
        </w:rPr>
        <w:t>﴾</w:t>
      </w:r>
      <w:r w:rsidR="00DF37FB" w:rsidRPr="00DF37FB">
        <w:rPr>
          <w:rStyle w:val="a7"/>
          <w:rtl/>
        </w:rPr>
        <w:footnoteReference w:customMarkFollows="1" w:id="32"/>
        <w:sym w:font="Symbol" w:char="F02A"/>
      </w:r>
      <w:r w:rsidR="009124CD">
        <w:rPr>
          <w:rFonts w:hint="cs"/>
          <w:rtl/>
        </w:rPr>
        <w:t xml:space="preserve">. ثم صاح وبكى بكاءً شديداً، وطرح وجهه على الأرض زماناً، ثم رفع رأسه ومَسح وجهه وقال: سبحان من تكلم بهذا في القدم، سبحان من هذا كلامه! فصبرتُ ساعةً ثم سلّمت عليه فرد وقال: متى أتيت؟ فقلت: الساعة، ثم قلت: أرى يا سيدنا في وجهك أثر غيض، فقال: لا يا أبا الفتح، بل أنشدت شيئاً من كلام المخلوق وتلوت شيئاً من </w:t>
      </w:r>
      <w:r w:rsidR="00941609">
        <w:rPr>
          <w:rFonts w:hint="cs"/>
          <w:rtl/>
        </w:rPr>
        <w:t>كلام الخالق، فلحقني ما ترى، فتحققت صحة دينه وقوة يقينه</w:t>
      </w:r>
      <w:r w:rsidR="00941609">
        <w:rPr>
          <w:rFonts w:hint="eastAsia"/>
          <w:rtl/>
        </w:rPr>
        <w:t>»</w:t>
      </w:r>
      <w:r w:rsidR="00021715" w:rsidRPr="00021715">
        <w:rPr>
          <w:vertAlign w:val="superscript"/>
          <w:rtl/>
        </w:rPr>
        <w:t>(</w:t>
      </w:r>
      <w:r w:rsidR="00617169" w:rsidRPr="00021715">
        <w:rPr>
          <w:rStyle w:val="a7"/>
          <w:rtl/>
        </w:rPr>
        <w:footnoteReference w:id="33"/>
      </w:r>
      <w:r w:rsidR="00021715" w:rsidRPr="00021715">
        <w:rPr>
          <w:vertAlign w:val="superscript"/>
          <w:rtl/>
        </w:rPr>
        <w:t>)</w:t>
      </w:r>
      <w:r w:rsidR="008D76B6">
        <w:rPr>
          <w:rFonts w:hint="cs"/>
          <w:rtl/>
        </w:rPr>
        <w:t xml:space="preserve">. ثم أورد الذهبي وابن حجر نقلاً عن السلفي قوله: </w:t>
      </w:r>
      <w:r w:rsidR="00C029EF">
        <w:rPr>
          <w:rFonts w:hint="eastAsia"/>
          <w:rtl/>
        </w:rPr>
        <w:t>«</w:t>
      </w:r>
      <w:r w:rsidR="00C029EF">
        <w:rPr>
          <w:rFonts w:hint="cs"/>
          <w:rtl/>
        </w:rPr>
        <w:t>وفي الجملة ف</w:t>
      </w:r>
      <w:r w:rsidR="00AA0981">
        <w:rPr>
          <w:rFonts w:hint="cs"/>
          <w:rtl/>
        </w:rPr>
        <w:t xml:space="preserve">قد </w:t>
      </w:r>
      <w:r w:rsidR="00C029EF">
        <w:rPr>
          <w:rFonts w:hint="cs"/>
          <w:rtl/>
        </w:rPr>
        <w:t>كان من أهل الفضل الوافر، والأدب الباهر، والمعرفة بالنسب، وأيام العرب، قرأ القرآن بروايات، وسمع الحديث بالشام على ثقات، وله في التوحيد وإثبات النبوات ما يحض على الزهد وإحياء طرق الفتوة والمروءة شعر كثير، والمشكل منه فله على زعمه تفسير</w:t>
      </w:r>
      <w:r w:rsidR="00C029EF">
        <w:rPr>
          <w:rFonts w:hint="eastAsia"/>
          <w:rtl/>
        </w:rPr>
        <w:t>»</w:t>
      </w:r>
      <w:r w:rsidR="00021715" w:rsidRPr="00021715">
        <w:rPr>
          <w:vertAlign w:val="superscript"/>
          <w:rtl/>
        </w:rPr>
        <w:t>(</w:t>
      </w:r>
      <w:r w:rsidR="00DA4326" w:rsidRPr="00021715">
        <w:rPr>
          <w:rStyle w:val="a7"/>
          <w:rtl/>
        </w:rPr>
        <w:footnoteReference w:id="34"/>
      </w:r>
      <w:r w:rsidR="00021715" w:rsidRPr="00021715">
        <w:rPr>
          <w:vertAlign w:val="superscript"/>
          <w:rtl/>
        </w:rPr>
        <w:t>)</w:t>
      </w:r>
      <w:r w:rsidR="001906C4">
        <w:rPr>
          <w:rFonts w:hint="cs"/>
          <w:rtl/>
        </w:rPr>
        <w:t xml:space="preserve">. على أننا </w:t>
      </w:r>
      <w:r w:rsidR="0029272D">
        <w:rPr>
          <w:rFonts w:hint="cs"/>
          <w:rtl/>
        </w:rPr>
        <w:t>لا نريد أن نجعل أبا ال</w:t>
      </w:r>
      <w:r w:rsidR="00AA0981">
        <w:rPr>
          <w:rFonts w:hint="cs"/>
          <w:rtl/>
        </w:rPr>
        <w:t>علاء في طبقة الصديقين والأولياء</w:t>
      </w:r>
      <w:r w:rsidR="0029272D">
        <w:rPr>
          <w:rFonts w:hint="cs"/>
          <w:rtl/>
        </w:rPr>
        <w:t xml:space="preserve">، ولكننا نريد أن ننصفه، فلا يجوز رميه بالكفر دون دليل قطعي، على أن ما في كتبه وأشعاره من مواعظ وتمجيد لله ما يدل على إيمان صادق وقلب مؤمن. وأخيراً لا يفوتنا رأي الدكتور طه حسين الذي أعطى فيه تحليلاً جميلاً لنفسية أبي العلاء وتفكيره، يقول: </w:t>
      </w:r>
      <w:r w:rsidR="00C4069F">
        <w:rPr>
          <w:rFonts w:hint="eastAsia"/>
          <w:rtl/>
        </w:rPr>
        <w:lastRenderedPageBreak/>
        <w:t>«</w:t>
      </w:r>
      <w:r w:rsidR="00C4069F">
        <w:rPr>
          <w:rFonts w:hint="cs"/>
          <w:rtl/>
        </w:rPr>
        <w:t xml:space="preserve">والواقع أنه كان يحكم عقله في كثير جداً من الأشياء فيضطر إلى شيء من الشك وإلى شيء من الحيرة، ولكنه لا يطمئن إلى الشك ولا إلى الحيرة، وإنما يغالبهما ما وجد إلى مغالبتهما سبيلاً وهو من أجل ذلك كان مؤمناً أشد الإيمان وأقواه بوجود الله، ووحدته، وقدرته، </w:t>
      </w:r>
      <w:r w:rsidR="0069139B">
        <w:rPr>
          <w:rFonts w:hint="cs"/>
          <w:rtl/>
        </w:rPr>
        <w:t>وعلمه الذي وسع كل شيء، ولكن هذا لم يمنعه من أن يصور شكه في كثير من شعره ونثره أيضاً...</w:t>
      </w:r>
      <w:r w:rsidR="0069139B">
        <w:rPr>
          <w:rFonts w:hint="eastAsia"/>
          <w:rtl/>
        </w:rPr>
        <w:t>»</w:t>
      </w:r>
      <w:r w:rsidR="00021715" w:rsidRPr="00021715">
        <w:rPr>
          <w:vertAlign w:val="superscript"/>
          <w:rtl/>
        </w:rPr>
        <w:t>(</w:t>
      </w:r>
      <w:r w:rsidR="00DD4A49" w:rsidRPr="00021715">
        <w:rPr>
          <w:rStyle w:val="a7"/>
          <w:rtl/>
        </w:rPr>
        <w:footnoteReference w:id="35"/>
      </w:r>
      <w:r w:rsidR="00021715" w:rsidRPr="00021715">
        <w:rPr>
          <w:vertAlign w:val="superscript"/>
          <w:rtl/>
        </w:rPr>
        <w:t>)</w:t>
      </w:r>
      <w:r w:rsidR="00D3320D">
        <w:rPr>
          <w:rFonts w:hint="cs"/>
          <w:rtl/>
        </w:rPr>
        <w:t>. والحقيقة أن أبا العلاء بعقليته وعمق تفكيره وسعة ثقافته، كان يبحث في كل الحقائق مفسراً ومحللاً لها، فأطلق آراءه الفلسفية فيها، ولكن هناك أمور اعتقادية دينية لا طاقة للعقل البشري باستيعابها، حاول أبو العلاء أن يغوص في دقائقها، وعندما لم يستطع أن يصل إلى نتيجة مقنعة أخذته الحيرة والشك مع إيمانه بها، فصور شكه وحيرته في شعره ونثره، فح</w:t>
      </w:r>
      <w:r w:rsidR="00E07EB5">
        <w:rPr>
          <w:rFonts w:hint="cs"/>
          <w:rtl/>
        </w:rPr>
        <w:t>ُ</w:t>
      </w:r>
      <w:r w:rsidR="00D3320D">
        <w:rPr>
          <w:rFonts w:hint="cs"/>
          <w:rtl/>
        </w:rPr>
        <w:t>ك</w:t>
      </w:r>
      <w:r w:rsidR="00E07EB5">
        <w:rPr>
          <w:rFonts w:hint="cs"/>
          <w:rtl/>
        </w:rPr>
        <w:t>ِ</w:t>
      </w:r>
      <w:r w:rsidR="00D3320D">
        <w:rPr>
          <w:rFonts w:hint="cs"/>
          <w:rtl/>
        </w:rPr>
        <w:t>م عليه بالظاهر أنه ملحد دون النظر الممعن إلى ما يقول.</w:t>
      </w:r>
    </w:p>
    <w:p w:rsidR="00D3320D" w:rsidRDefault="00D3320D" w:rsidP="00D3320D">
      <w:pPr>
        <w:spacing w:after="0"/>
        <w:ind w:firstLine="720"/>
        <w:jc w:val="both"/>
        <w:rPr>
          <w:rtl/>
        </w:rPr>
      </w:pPr>
    </w:p>
    <w:p w:rsidR="00D3320D" w:rsidRDefault="00D3320D" w:rsidP="00D3320D">
      <w:pPr>
        <w:spacing w:after="0"/>
        <w:jc w:val="both"/>
        <w:rPr>
          <w:rtl/>
        </w:rPr>
      </w:pPr>
      <w:r>
        <w:rPr>
          <w:rFonts w:hint="cs"/>
          <w:b/>
          <w:bCs/>
          <w:rtl/>
        </w:rPr>
        <w:t>وفاته:</w:t>
      </w:r>
    </w:p>
    <w:p w:rsidR="00F04DA9" w:rsidRPr="00D3320D" w:rsidRDefault="00D3320D" w:rsidP="00D3320D">
      <w:pPr>
        <w:spacing w:after="0"/>
        <w:ind w:firstLine="720"/>
        <w:jc w:val="both"/>
        <w:rPr>
          <w:rtl/>
        </w:rPr>
      </w:pPr>
      <w:r>
        <w:rPr>
          <w:rFonts w:hint="cs"/>
          <w:rtl/>
        </w:rPr>
        <w:t xml:space="preserve">بَعدَ هذه الحياة الطويلة التي قضاها أبو العلاء في رحلة العلم والأدب، وبعد المعاناة الكبيرة التي المّت به، أذعن في أخريات أيامه إلى القدر الرباني، فقد لازمه المرض ثلاثة أيام، توفي في اليوم الرابع، يوم الجمعة مطلع ربيع الأول سنة 449هـ، بالمعرة، وقد أوصى أن يكتب على قبره: </w:t>
      </w:r>
    </w:p>
    <w:tbl>
      <w:tblPr>
        <w:tblStyle w:val="a8"/>
        <w:bidiVisual/>
        <w:tblW w:w="0" w:type="auto"/>
        <w:jc w:val="center"/>
        <w:tblInd w:w="8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50"/>
        <w:gridCol w:w="540"/>
        <w:gridCol w:w="3150"/>
      </w:tblGrid>
      <w:tr w:rsidR="00F04DA9" w:rsidRPr="00053FE8" w:rsidTr="00294AD9">
        <w:trPr>
          <w:jc w:val="center"/>
        </w:trPr>
        <w:tc>
          <w:tcPr>
            <w:tcW w:w="3150" w:type="dxa"/>
          </w:tcPr>
          <w:p w:rsidR="00F04DA9" w:rsidRPr="00867015" w:rsidRDefault="00F04DA9" w:rsidP="003B79C7">
            <w:pPr>
              <w:jc w:val="lowKashida"/>
              <w:rPr>
                <w:b/>
                <w:bCs/>
                <w:sz w:val="2"/>
                <w:szCs w:val="2"/>
                <w:rtl/>
              </w:rPr>
            </w:pPr>
            <w:r>
              <w:rPr>
                <w:rFonts w:hint="cs"/>
                <w:b/>
                <w:bCs/>
                <w:rtl/>
              </w:rPr>
              <w:t>هذا ما جناه أبي عليّ</w:t>
            </w:r>
            <w:r>
              <w:rPr>
                <w:b/>
                <w:bCs/>
                <w:rtl/>
              </w:rPr>
              <w:br/>
            </w:r>
          </w:p>
        </w:tc>
        <w:tc>
          <w:tcPr>
            <w:tcW w:w="540" w:type="dxa"/>
          </w:tcPr>
          <w:p w:rsidR="00F04DA9" w:rsidRDefault="00F04DA9" w:rsidP="003B79C7">
            <w:pPr>
              <w:jc w:val="lowKashida"/>
              <w:rPr>
                <w:rtl/>
              </w:rPr>
            </w:pPr>
          </w:p>
        </w:tc>
        <w:tc>
          <w:tcPr>
            <w:tcW w:w="3150" w:type="dxa"/>
          </w:tcPr>
          <w:p w:rsidR="00F04DA9" w:rsidRPr="00053FE8" w:rsidRDefault="00F04DA9" w:rsidP="003B79C7">
            <w:pPr>
              <w:jc w:val="lowKashida"/>
              <w:rPr>
                <w:b/>
                <w:bCs/>
                <w:sz w:val="2"/>
                <w:szCs w:val="2"/>
                <w:rtl/>
              </w:rPr>
            </w:pPr>
            <w:r>
              <w:rPr>
                <w:rFonts w:hint="cs"/>
                <w:b/>
                <w:bCs/>
                <w:rtl/>
              </w:rPr>
              <w:t>وما جنيت على أحد</w:t>
            </w:r>
            <w:r w:rsidR="00021715" w:rsidRPr="00021715">
              <w:rPr>
                <w:b/>
                <w:bCs/>
                <w:vertAlign w:val="superscript"/>
                <w:rtl/>
              </w:rPr>
              <w:t>(</w:t>
            </w:r>
            <w:r w:rsidRPr="00021715">
              <w:rPr>
                <w:rStyle w:val="a7"/>
                <w:b/>
                <w:bCs/>
                <w:rtl/>
              </w:rPr>
              <w:footnoteReference w:id="36"/>
            </w:r>
            <w:r w:rsidR="00021715" w:rsidRPr="00021715">
              <w:rPr>
                <w:b/>
                <w:bCs/>
                <w:vertAlign w:val="superscript"/>
                <w:rtl/>
              </w:rPr>
              <w:t>)</w:t>
            </w:r>
            <w:r>
              <w:rPr>
                <w:rFonts w:hint="cs"/>
                <w:b/>
                <w:bCs/>
                <w:rtl/>
              </w:rPr>
              <w:br/>
            </w:r>
          </w:p>
        </w:tc>
      </w:tr>
    </w:tbl>
    <w:p w:rsidR="00B271C9" w:rsidRPr="00D3320D" w:rsidRDefault="00596621" w:rsidP="00E07EB5">
      <w:pPr>
        <w:spacing w:after="0"/>
        <w:ind w:firstLine="720"/>
        <w:jc w:val="both"/>
        <w:rPr>
          <w:rtl/>
        </w:rPr>
      </w:pPr>
      <w:r>
        <w:rPr>
          <w:rFonts w:hint="cs"/>
          <w:rtl/>
        </w:rPr>
        <w:lastRenderedPageBreak/>
        <w:t xml:space="preserve">وقد روى ابن خلكان أيام مرضه ووفاته بقوله: «كان مرضه ثلاثة أيام، ومات في اليوم الرابع، ولم يكن عنده غير بني عمه فقال لهم في اليوم الثالث: </w:t>
      </w:r>
      <w:r w:rsidR="00E02FE8">
        <w:rPr>
          <w:rFonts w:hint="cs"/>
          <w:rtl/>
        </w:rPr>
        <w:t>اكتبوا عني، فتناولوا الدوى والأقلام، فأملى عليهم غير الصواب، فقال القاضي أبو محمد عبد الله التنوخي: أحسن الله عزاءكم في الشيخ فإنه ميت، فمات ثاني يوم، ولما توفي رثاه تلميذه أبو الحسن علي بن همام بقوله</w:t>
      </w:r>
      <w:r w:rsidR="00B271C9">
        <w:rPr>
          <w:rFonts w:hint="cs"/>
          <w:rtl/>
        </w:rPr>
        <w:t>:</w:t>
      </w:r>
    </w:p>
    <w:tbl>
      <w:tblPr>
        <w:tblStyle w:val="a8"/>
        <w:bidiVisual/>
        <w:tblW w:w="0" w:type="auto"/>
        <w:jc w:val="center"/>
        <w:tblInd w:w="4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87"/>
        <w:gridCol w:w="540"/>
        <w:gridCol w:w="3485"/>
      </w:tblGrid>
      <w:tr w:rsidR="00B271C9" w:rsidTr="00B271C9">
        <w:trPr>
          <w:jc w:val="center"/>
        </w:trPr>
        <w:tc>
          <w:tcPr>
            <w:tcW w:w="3587" w:type="dxa"/>
          </w:tcPr>
          <w:p w:rsidR="00B271C9" w:rsidRPr="00867015" w:rsidRDefault="00B271C9" w:rsidP="003B79C7">
            <w:pPr>
              <w:jc w:val="lowKashida"/>
              <w:rPr>
                <w:b/>
                <w:bCs/>
                <w:sz w:val="2"/>
                <w:szCs w:val="2"/>
                <w:rtl/>
              </w:rPr>
            </w:pPr>
            <w:r>
              <w:rPr>
                <w:rFonts w:hint="cs"/>
                <w:b/>
                <w:bCs/>
                <w:rtl/>
              </w:rPr>
              <w:t>إن كنت لم ترق الدماء زهادةً</w:t>
            </w:r>
            <w:r>
              <w:rPr>
                <w:b/>
                <w:bCs/>
                <w:rtl/>
              </w:rPr>
              <w:br/>
            </w:r>
          </w:p>
        </w:tc>
        <w:tc>
          <w:tcPr>
            <w:tcW w:w="540" w:type="dxa"/>
          </w:tcPr>
          <w:p w:rsidR="00B271C9" w:rsidRDefault="00B271C9" w:rsidP="003B79C7">
            <w:pPr>
              <w:jc w:val="lowKashida"/>
              <w:rPr>
                <w:rtl/>
              </w:rPr>
            </w:pPr>
          </w:p>
        </w:tc>
        <w:tc>
          <w:tcPr>
            <w:tcW w:w="3485" w:type="dxa"/>
          </w:tcPr>
          <w:p w:rsidR="00B271C9" w:rsidRPr="00053FE8" w:rsidRDefault="00B271C9" w:rsidP="003B79C7">
            <w:pPr>
              <w:jc w:val="lowKashida"/>
              <w:rPr>
                <w:b/>
                <w:bCs/>
                <w:sz w:val="2"/>
                <w:szCs w:val="2"/>
                <w:rtl/>
              </w:rPr>
            </w:pPr>
            <w:r>
              <w:rPr>
                <w:rFonts w:hint="cs"/>
                <w:b/>
                <w:bCs/>
                <w:rtl/>
              </w:rPr>
              <w:t>فلقد أرقتَ اليوم من جفني دما</w:t>
            </w:r>
            <w:r>
              <w:rPr>
                <w:rFonts w:hint="cs"/>
                <w:b/>
                <w:bCs/>
                <w:rtl/>
              </w:rPr>
              <w:br/>
            </w:r>
          </w:p>
        </w:tc>
      </w:tr>
      <w:tr w:rsidR="00B271C9" w:rsidTr="00B271C9">
        <w:trPr>
          <w:jc w:val="center"/>
        </w:trPr>
        <w:tc>
          <w:tcPr>
            <w:tcW w:w="3587" w:type="dxa"/>
          </w:tcPr>
          <w:p w:rsidR="00B271C9" w:rsidRPr="000156C3" w:rsidRDefault="00B271C9" w:rsidP="003B79C7">
            <w:pPr>
              <w:jc w:val="lowKashida"/>
              <w:rPr>
                <w:b/>
                <w:bCs/>
                <w:sz w:val="2"/>
                <w:szCs w:val="2"/>
                <w:rtl/>
              </w:rPr>
            </w:pPr>
            <w:r>
              <w:rPr>
                <w:rFonts w:hint="cs"/>
                <w:b/>
                <w:bCs/>
                <w:rtl/>
              </w:rPr>
              <w:t>سيرتَ ذكرك في البلاد كأنه</w:t>
            </w:r>
            <w:r>
              <w:rPr>
                <w:b/>
                <w:bCs/>
                <w:rtl/>
              </w:rPr>
              <w:br/>
            </w:r>
          </w:p>
        </w:tc>
        <w:tc>
          <w:tcPr>
            <w:tcW w:w="540" w:type="dxa"/>
          </w:tcPr>
          <w:p w:rsidR="00B271C9" w:rsidRDefault="00B271C9" w:rsidP="003B79C7">
            <w:pPr>
              <w:jc w:val="lowKashida"/>
              <w:rPr>
                <w:rtl/>
              </w:rPr>
            </w:pPr>
          </w:p>
        </w:tc>
        <w:tc>
          <w:tcPr>
            <w:tcW w:w="3485" w:type="dxa"/>
          </w:tcPr>
          <w:p w:rsidR="00B271C9" w:rsidRPr="000156C3" w:rsidRDefault="00B271C9" w:rsidP="003B79C7">
            <w:pPr>
              <w:jc w:val="lowKashida"/>
              <w:rPr>
                <w:b/>
                <w:bCs/>
                <w:sz w:val="2"/>
                <w:szCs w:val="2"/>
                <w:rtl/>
              </w:rPr>
            </w:pPr>
            <w:r>
              <w:rPr>
                <w:rFonts w:hint="cs"/>
                <w:b/>
                <w:bCs/>
                <w:rtl/>
              </w:rPr>
              <w:t>مسكٌ فسامعةً يضمخ أو فما</w:t>
            </w:r>
            <w:r>
              <w:rPr>
                <w:rFonts w:hint="cs"/>
                <w:b/>
                <w:bCs/>
                <w:rtl/>
              </w:rPr>
              <w:br/>
            </w:r>
          </w:p>
        </w:tc>
      </w:tr>
      <w:tr w:rsidR="00B271C9" w:rsidTr="00B271C9">
        <w:trPr>
          <w:jc w:val="center"/>
        </w:trPr>
        <w:tc>
          <w:tcPr>
            <w:tcW w:w="3587" w:type="dxa"/>
          </w:tcPr>
          <w:p w:rsidR="00B271C9" w:rsidRPr="00C246C7" w:rsidRDefault="00B271C9" w:rsidP="003B79C7">
            <w:pPr>
              <w:jc w:val="lowKashida"/>
              <w:rPr>
                <w:b/>
                <w:bCs/>
                <w:sz w:val="2"/>
                <w:szCs w:val="2"/>
                <w:rtl/>
              </w:rPr>
            </w:pPr>
            <w:r>
              <w:rPr>
                <w:rFonts w:hint="cs"/>
                <w:b/>
                <w:bCs/>
                <w:rtl/>
              </w:rPr>
              <w:t>وأرى الحجيج إذا أرادوا ليلةً</w:t>
            </w:r>
            <w:r>
              <w:rPr>
                <w:rFonts w:hint="cs"/>
                <w:b/>
                <w:bCs/>
                <w:rtl/>
              </w:rPr>
              <w:br/>
            </w:r>
          </w:p>
        </w:tc>
        <w:tc>
          <w:tcPr>
            <w:tcW w:w="540" w:type="dxa"/>
          </w:tcPr>
          <w:p w:rsidR="00B271C9" w:rsidRDefault="00B271C9" w:rsidP="003B79C7">
            <w:pPr>
              <w:jc w:val="lowKashida"/>
              <w:rPr>
                <w:rtl/>
              </w:rPr>
            </w:pPr>
          </w:p>
        </w:tc>
        <w:tc>
          <w:tcPr>
            <w:tcW w:w="3485" w:type="dxa"/>
          </w:tcPr>
          <w:p w:rsidR="00B271C9" w:rsidRPr="00C246C7" w:rsidRDefault="00B271C9" w:rsidP="003B79C7">
            <w:pPr>
              <w:jc w:val="lowKashida"/>
              <w:rPr>
                <w:b/>
                <w:bCs/>
                <w:sz w:val="2"/>
                <w:szCs w:val="2"/>
                <w:rtl/>
              </w:rPr>
            </w:pPr>
            <w:r>
              <w:rPr>
                <w:rFonts w:hint="cs"/>
                <w:b/>
                <w:bCs/>
                <w:rtl/>
              </w:rPr>
              <w:t>ذكراك أخرج فديةً من أحرما</w:t>
            </w:r>
            <w:r w:rsidR="00E07EB5" w:rsidRPr="00021715">
              <w:rPr>
                <w:vertAlign w:val="superscript"/>
                <w:rtl/>
              </w:rPr>
              <w:t>(</w:t>
            </w:r>
            <w:r w:rsidR="00E07EB5" w:rsidRPr="00021715">
              <w:rPr>
                <w:rStyle w:val="a7"/>
                <w:rtl/>
              </w:rPr>
              <w:footnoteReference w:id="37"/>
            </w:r>
            <w:r w:rsidR="00E07EB5" w:rsidRPr="00021715">
              <w:rPr>
                <w:vertAlign w:val="superscript"/>
                <w:rtl/>
              </w:rPr>
              <w:t>)</w:t>
            </w:r>
            <w:r>
              <w:rPr>
                <w:rFonts w:hint="cs"/>
                <w:b/>
                <w:bCs/>
                <w:rtl/>
              </w:rPr>
              <w:br/>
            </w:r>
          </w:p>
        </w:tc>
      </w:tr>
    </w:tbl>
    <w:p w:rsidR="00D3320D" w:rsidRDefault="006528A8" w:rsidP="007A255D">
      <w:pPr>
        <w:spacing w:after="0"/>
        <w:ind w:firstLine="720"/>
        <w:jc w:val="both"/>
        <w:rPr>
          <w:rtl/>
        </w:rPr>
      </w:pPr>
      <w:r>
        <w:rPr>
          <w:rFonts w:hint="cs"/>
          <w:rtl/>
        </w:rPr>
        <w:t>رحم الله أبا العلاء المعري، فقد كان من أكبر كتاب الن</w:t>
      </w:r>
      <w:r w:rsidR="007A255D">
        <w:rPr>
          <w:rFonts w:hint="cs"/>
          <w:rtl/>
        </w:rPr>
        <w:t>ث</w:t>
      </w:r>
      <w:r>
        <w:rPr>
          <w:rFonts w:hint="cs"/>
          <w:rtl/>
        </w:rPr>
        <w:t>ر في القرن الخامس الهجري، وإلى ذلك أشار الرحالة الفارسي ناصر خسرو بقوله: «إن فضلاء الشام والمغرب والعراق يقرّون أنه لا نظير له في هذا العصر، ولن يكون له نظير</w:t>
      </w:r>
      <w:r>
        <w:rPr>
          <w:rFonts w:hint="eastAsia"/>
          <w:rtl/>
        </w:rPr>
        <w:t>»</w:t>
      </w:r>
      <w:r w:rsidR="00021715" w:rsidRPr="00021715">
        <w:rPr>
          <w:vertAlign w:val="superscript"/>
          <w:rtl/>
        </w:rPr>
        <w:t>(</w:t>
      </w:r>
      <w:r w:rsidR="00DA57E0" w:rsidRPr="00021715">
        <w:rPr>
          <w:rStyle w:val="a7"/>
          <w:rtl/>
        </w:rPr>
        <w:footnoteReference w:id="38"/>
      </w:r>
      <w:r w:rsidR="00021715" w:rsidRPr="00021715">
        <w:rPr>
          <w:vertAlign w:val="superscript"/>
          <w:rtl/>
        </w:rPr>
        <w:t>)</w:t>
      </w:r>
      <w:r w:rsidR="007767A9">
        <w:rPr>
          <w:rFonts w:hint="cs"/>
          <w:rtl/>
        </w:rPr>
        <w:t>.</w:t>
      </w:r>
    </w:p>
    <w:p w:rsidR="007767A9" w:rsidRDefault="007767A9">
      <w:pPr>
        <w:bidi w:val="0"/>
        <w:rPr>
          <w:rtl/>
        </w:rPr>
      </w:pPr>
      <w:r>
        <w:rPr>
          <w:rtl/>
        </w:rPr>
        <w:br w:type="page"/>
      </w:r>
    </w:p>
    <w:p w:rsidR="007767A9" w:rsidRPr="00654A25" w:rsidRDefault="007A255D" w:rsidP="008572D6">
      <w:pPr>
        <w:spacing w:after="0"/>
        <w:rPr>
          <w:rFonts w:cs="SKR HEAD1"/>
          <w:sz w:val="36"/>
          <w:szCs w:val="36"/>
          <w:rtl/>
        </w:rPr>
      </w:pPr>
      <w:r w:rsidRPr="007E06EA">
        <w:rPr>
          <w:rFonts w:cs="SKR HEAD1" w:hint="cs"/>
          <w:sz w:val="36"/>
          <w:szCs w:val="36"/>
          <w:rtl/>
        </w:rPr>
        <w:lastRenderedPageBreak/>
        <w:t xml:space="preserve">المطلب </w:t>
      </w:r>
      <w:r w:rsidR="008572D6">
        <w:rPr>
          <w:rFonts w:cs="SKR HEAD1" w:hint="cs"/>
          <w:sz w:val="36"/>
          <w:szCs w:val="36"/>
          <w:rtl/>
        </w:rPr>
        <w:t xml:space="preserve">الثاني/ </w:t>
      </w:r>
      <w:r w:rsidR="007767A9" w:rsidRPr="007E06EA">
        <w:rPr>
          <w:rFonts w:cs="SKR HEAD1" w:hint="cs"/>
          <w:sz w:val="36"/>
          <w:szCs w:val="36"/>
          <w:rtl/>
        </w:rPr>
        <w:t>رسالة الغفران</w:t>
      </w:r>
    </w:p>
    <w:p w:rsidR="00F31FF3" w:rsidRDefault="00F31FF3" w:rsidP="0006264E">
      <w:pPr>
        <w:spacing w:after="0"/>
        <w:ind w:firstLine="720"/>
        <w:jc w:val="both"/>
        <w:rPr>
          <w:rtl/>
        </w:rPr>
      </w:pPr>
      <w:r>
        <w:rPr>
          <w:rFonts w:hint="cs"/>
          <w:rtl/>
        </w:rPr>
        <w:t xml:space="preserve">من </w:t>
      </w:r>
      <w:r w:rsidR="00B67D60">
        <w:rPr>
          <w:rFonts w:hint="cs"/>
          <w:rtl/>
        </w:rPr>
        <w:t xml:space="preserve">النتاج الفكري الضخم في القرن الخامس الهجري وصاحبها هو أبو العلاء المعري، وهي رسالة طويلة على شاكلة الرسائل الإخوانية، وهي </w:t>
      </w:r>
      <w:r w:rsidR="00B67D60">
        <w:rPr>
          <w:rFonts w:hint="eastAsia"/>
          <w:rtl/>
        </w:rPr>
        <w:t>«</w:t>
      </w:r>
      <w:r w:rsidR="00B67D60">
        <w:rPr>
          <w:rFonts w:hint="cs"/>
          <w:rtl/>
        </w:rPr>
        <w:t>رسالة فلسفية خيالية كتبها في عزلته، وضمنها انتقاد شعراء الجاهلية والإسلام وأدبائهم، والرواة والنحاة، على أسلوب روائي خيالي لم يسبقه إليه أحد</w:t>
      </w:r>
      <w:r w:rsidR="005264DD">
        <w:rPr>
          <w:rFonts w:hint="eastAsia"/>
          <w:rtl/>
        </w:rPr>
        <w:t>»</w:t>
      </w:r>
      <w:r w:rsidR="00021715" w:rsidRPr="00021715">
        <w:rPr>
          <w:vertAlign w:val="superscript"/>
          <w:rtl/>
        </w:rPr>
        <w:t>(</w:t>
      </w:r>
      <w:r w:rsidR="003928B5" w:rsidRPr="00021715">
        <w:rPr>
          <w:rStyle w:val="a7"/>
          <w:rtl/>
        </w:rPr>
        <w:footnoteReference w:id="39"/>
      </w:r>
      <w:r w:rsidR="00021715" w:rsidRPr="00021715">
        <w:rPr>
          <w:vertAlign w:val="superscript"/>
          <w:rtl/>
        </w:rPr>
        <w:t>)</w:t>
      </w:r>
      <w:r w:rsidR="00175E33">
        <w:rPr>
          <w:rFonts w:hint="cs"/>
          <w:rtl/>
        </w:rPr>
        <w:t xml:space="preserve">. احتوت هذه الرسالة على خيال ساحر وعلى بدائع وروائع ومحاورات ومناظرات أدبية ولغوية بأسلوب قصصي جميل، </w:t>
      </w:r>
      <w:r w:rsidR="00175E33" w:rsidRPr="00BF19DE">
        <w:rPr>
          <w:rFonts w:hint="cs"/>
          <w:rtl/>
        </w:rPr>
        <w:t xml:space="preserve">فهي </w:t>
      </w:r>
      <w:r w:rsidR="00817ADB" w:rsidRPr="00BF19DE">
        <w:rPr>
          <w:rFonts w:hint="cs"/>
          <w:rtl/>
        </w:rPr>
        <w:t xml:space="preserve">«قصة خيالية في شكل رسالة </w:t>
      </w:r>
      <w:r w:rsidR="00BF19DE" w:rsidRPr="00BF19DE">
        <w:rPr>
          <w:rFonts w:hint="cs"/>
          <w:rtl/>
        </w:rPr>
        <w:t>ابتدعها الفيلسوف أبو العلاء المعري على غير مثال معلوم ولا قاعدة مرسومة</w:t>
      </w:r>
      <w:r w:rsidR="00DF498A">
        <w:rPr>
          <w:rFonts w:hint="cs"/>
          <w:rtl/>
        </w:rPr>
        <w:t xml:space="preserve">، تخيل فيها أن الشيخ ابن القارح قد صعد إلى عالم الجنة فاطلع، واطلع في النار ورأى الصراط ولقي كثيراً من الشعراء والأدباء والعلماء في غير مكانهم من النعيم والجحيم، </w:t>
      </w:r>
      <w:r w:rsidR="0014295C">
        <w:rPr>
          <w:rFonts w:hint="cs"/>
          <w:rtl/>
        </w:rPr>
        <w:t>فكان يذكر كلاً ما عمل أو قال</w:t>
      </w:r>
      <w:r w:rsidR="008A38CA">
        <w:rPr>
          <w:rFonts w:hint="cs"/>
          <w:rtl/>
        </w:rPr>
        <w:t xml:space="preserve"> </w:t>
      </w:r>
      <w:r w:rsidR="0014295C">
        <w:rPr>
          <w:rFonts w:hint="cs"/>
          <w:rtl/>
        </w:rPr>
        <w:t>في الدنيا، يسأله بماذا يستوجب غفران الله؟</w:t>
      </w:r>
      <w:r w:rsidR="00CE5315">
        <w:rPr>
          <w:rFonts w:hint="cs"/>
          <w:rtl/>
        </w:rPr>
        <w:t xml:space="preserve"> فيجيبه بأن الله غفر له ببيت شعر قاله أو عمل صالح أتاه، ولذلك سماها رسالة الغفران</w:t>
      </w:r>
      <w:r w:rsidR="00CE5315">
        <w:rPr>
          <w:rFonts w:hint="eastAsia"/>
          <w:rtl/>
        </w:rPr>
        <w:t>»</w:t>
      </w:r>
      <w:r w:rsidR="00021715" w:rsidRPr="00021715">
        <w:rPr>
          <w:vertAlign w:val="superscript"/>
          <w:rtl/>
        </w:rPr>
        <w:t>(</w:t>
      </w:r>
      <w:r w:rsidR="0006264E" w:rsidRPr="00021715">
        <w:rPr>
          <w:rStyle w:val="a7"/>
          <w:rtl/>
        </w:rPr>
        <w:footnoteReference w:id="40"/>
      </w:r>
      <w:r w:rsidR="00021715" w:rsidRPr="00021715">
        <w:rPr>
          <w:vertAlign w:val="superscript"/>
          <w:rtl/>
        </w:rPr>
        <w:t>)</w:t>
      </w:r>
      <w:r w:rsidR="00847300">
        <w:rPr>
          <w:rFonts w:hint="cs"/>
          <w:rtl/>
        </w:rPr>
        <w:t>. فهي رسالة من جملة ما كتب</w:t>
      </w:r>
      <w:r w:rsidR="001228F4">
        <w:rPr>
          <w:rFonts w:hint="cs"/>
          <w:rtl/>
        </w:rPr>
        <w:t xml:space="preserve"> المعري من الرسائل، حاول فيها إظهار مقدرته الأدبية والنقدية والثقافية أمام منتقديه، وهي في غاية البراعة</w:t>
      </w:r>
      <w:r w:rsidR="00FE34DD">
        <w:rPr>
          <w:rFonts w:hint="cs"/>
          <w:rtl/>
        </w:rPr>
        <w:t xml:space="preserve"> ودقة التصوير، فقد احتوت على حوارات بين الشعراء والأدباء، كما أن فيها عرضاً لأهم القضايا الدينية والأدبية في ذلك العصر.</w:t>
      </w:r>
    </w:p>
    <w:p w:rsidR="00FE34DD" w:rsidRDefault="00FE34DD" w:rsidP="0006264E">
      <w:pPr>
        <w:spacing w:after="0"/>
        <w:ind w:firstLine="720"/>
        <w:jc w:val="both"/>
        <w:rPr>
          <w:rtl/>
        </w:rPr>
      </w:pPr>
    </w:p>
    <w:p w:rsidR="00FE34DD" w:rsidRDefault="00FE34DD" w:rsidP="00FE34DD">
      <w:pPr>
        <w:spacing w:after="0"/>
        <w:jc w:val="both"/>
        <w:rPr>
          <w:rtl/>
        </w:rPr>
      </w:pPr>
      <w:r>
        <w:rPr>
          <w:rFonts w:hint="cs"/>
          <w:b/>
          <w:bCs/>
          <w:rtl/>
        </w:rPr>
        <w:t>لِمَ</w:t>
      </w:r>
      <w:r w:rsidR="008A38CA">
        <w:rPr>
          <w:rFonts w:hint="cs"/>
          <w:b/>
          <w:bCs/>
          <w:rtl/>
        </w:rPr>
        <w:t xml:space="preserve"> </w:t>
      </w:r>
      <w:r>
        <w:rPr>
          <w:rFonts w:hint="cs"/>
          <w:b/>
          <w:bCs/>
          <w:rtl/>
        </w:rPr>
        <w:t>كتبت؟</w:t>
      </w:r>
    </w:p>
    <w:p w:rsidR="00FE34DD" w:rsidRDefault="00FE34DD" w:rsidP="003425B9">
      <w:pPr>
        <w:spacing w:after="0"/>
        <w:ind w:firstLine="720"/>
        <w:jc w:val="both"/>
        <w:rPr>
          <w:rtl/>
        </w:rPr>
      </w:pPr>
      <w:r>
        <w:rPr>
          <w:rFonts w:hint="cs"/>
          <w:rtl/>
        </w:rPr>
        <w:lastRenderedPageBreak/>
        <w:t>أجمعت</w:t>
      </w:r>
      <w:r w:rsidR="00D90631">
        <w:rPr>
          <w:rFonts w:hint="cs"/>
          <w:rtl/>
        </w:rPr>
        <w:t xml:space="preserve"> المصادر القديمة والحديثة على أن رسالة الغفران كتبت رداً </w:t>
      </w:r>
      <w:r w:rsidR="003425B9">
        <w:rPr>
          <w:rFonts w:hint="cs"/>
          <w:rtl/>
        </w:rPr>
        <w:t>على رسالة بعثها له رجلٌ اسمه علي بن منصور الحلبي الملقب بابن القارح</w:t>
      </w:r>
      <w:r w:rsidR="00021715" w:rsidRPr="00021715">
        <w:rPr>
          <w:vertAlign w:val="superscript"/>
          <w:rtl/>
        </w:rPr>
        <w:t>(</w:t>
      </w:r>
      <w:r w:rsidR="00FE06F9" w:rsidRPr="00021715">
        <w:rPr>
          <w:rStyle w:val="a7"/>
          <w:rtl/>
        </w:rPr>
        <w:footnoteReference w:id="41"/>
      </w:r>
      <w:r w:rsidR="00021715" w:rsidRPr="00021715">
        <w:rPr>
          <w:vertAlign w:val="superscript"/>
          <w:rtl/>
        </w:rPr>
        <w:t>)</w:t>
      </w:r>
      <w:r w:rsidR="00A3100D">
        <w:rPr>
          <w:rFonts w:hint="cs"/>
          <w:rtl/>
        </w:rPr>
        <w:t>، وقد ذكر المؤرخون في ذلك سببين:</w:t>
      </w:r>
    </w:p>
    <w:p w:rsidR="00A3100D" w:rsidRDefault="00A3100D" w:rsidP="003425B9">
      <w:pPr>
        <w:spacing w:after="0"/>
        <w:ind w:firstLine="720"/>
        <w:jc w:val="both"/>
        <w:rPr>
          <w:rtl/>
        </w:rPr>
      </w:pPr>
      <w:r>
        <w:rPr>
          <w:rFonts w:hint="cs"/>
          <w:rtl/>
        </w:rPr>
        <w:t>الأول: أن (أبا الفرج الزهرجي) أحد أدباء ذلك العصر حم</w:t>
      </w:r>
      <w:r w:rsidR="00026701">
        <w:rPr>
          <w:rFonts w:hint="cs"/>
          <w:rtl/>
        </w:rPr>
        <w:t>ّ</w:t>
      </w:r>
      <w:r>
        <w:rPr>
          <w:rFonts w:hint="cs"/>
          <w:rtl/>
        </w:rPr>
        <w:t>ل ابن القارح رسالة إلى أبي العلاء فسُرِقت منه، فكتب إلى أديب المعرة، معتذراً، شاكياً، متودداً.</w:t>
      </w:r>
    </w:p>
    <w:p w:rsidR="00A3100D" w:rsidRDefault="00A3100D" w:rsidP="003425B9">
      <w:pPr>
        <w:spacing w:after="0"/>
        <w:ind w:firstLine="720"/>
        <w:jc w:val="both"/>
        <w:rPr>
          <w:rtl/>
        </w:rPr>
      </w:pPr>
      <w:r>
        <w:rPr>
          <w:rFonts w:hint="cs"/>
          <w:rtl/>
        </w:rPr>
        <w:t>الثاني: أن ابن القارح سمع أن أبا العلاء أنكر ما كان من هجائه لأبي القاسم المغربي، فأشفق ابن القارح من ذلك، وكتب رسالته يعرِّف الشيخ بنفسه ويبرر هجاءه للمغربي</w:t>
      </w:r>
      <w:r w:rsidR="00021715" w:rsidRPr="00021715">
        <w:rPr>
          <w:vertAlign w:val="superscript"/>
          <w:rtl/>
        </w:rPr>
        <w:t>(</w:t>
      </w:r>
      <w:r w:rsidR="00123AC3" w:rsidRPr="00021715">
        <w:rPr>
          <w:rStyle w:val="a7"/>
          <w:rtl/>
        </w:rPr>
        <w:footnoteReference w:id="42"/>
      </w:r>
      <w:r w:rsidR="00021715" w:rsidRPr="00021715">
        <w:rPr>
          <w:vertAlign w:val="superscript"/>
          <w:rtl/>
        </w:rPr>
        <w:t>)</w:t>
      </w:r>
      <w:r w:rsidR="00E42D36">
        <w:rPr>
          <w:rFonts w:hint="cs"/>
          <w:rtl/>
        </w:rPr>
        <w:t>.</w:t>
      </w:r>
    </w:p>
    <w:p w:rsidR="00E42D36" w:rsidRDefault="00E42D36" w:rsidP="00E42D36">
      <w:pPr>
        <w:spacing w:after="0"/>
        <w:ind w:firstLine="720"/>
        <w:jc w:val="both"/>
        <w:rPr>
          <w:rtl/>
        </w:rPr>
      </w:pPr>
      <w:r>
        <w:rPr>
          <w:rFonts w:hint="cs"/>
          <w:rtl/>
        </w:rPr>
        <w:t xml:space="preserve">وترى الدكتورة عائشة عبد الرحمن أن هناك سبباً آخر وراء كتابة الرسالة، وهو سبب يتضح لمن درس حياة ذلك العصر، وعرف ولع أدبائه بالتراسل، والسبب كما ترى هو </w:t>
      </w:r>
      <w:r>
        <w:rPr>
          <w:rFonts w:hint="eastAsia"/>
          <w:rtl/>
        </w:rPr>
        <w:t>«إ</w:t>
      </w:r>
      <w:r>
        <w:rPr>
          <w:rFonts w:hint="cs"/>
          <w:rtl/>
        </w:rPr>
        <w:t>ظهار البراعة وعرض البضاعة»</w:t>
      </w:r>
      <w:r w:rsidR="00021715" w:rsidRPr="00021715">
        <w:rPr>
          <w:vertAlign w:val="superscript"/>
          <w:rtl/>
        </w:rPr>
        <w:t>(</w:t>
      </w:r>
      <w:r w:rsidR="002526FD" w:rsidRPr="00021715">
        <w:rPr>
          <w:rStyle w:val="a7"/>
          <w:rtl/>
        </w:rPr>
        <w:footnoteReference w:id="43"/>
      </w:r>
      <w:r w:rsidR="00021715" w:rsidRPr="00021715">
        <w:rPr>
          <w:vertAlign w:val="superscript"/>
          <w:rtl/>
        </w:rPr>
        <w:t>)</w:t>
      </w:r>
      <w:r w:rsidR="006F5E0F">
        <w:rPr>
          <w:rFonts w:hint="cs"/>
          <w:rtl/>
        </w:rPr>
        <w:t>. فهو يعرض بضاعته من العلم والأدب والفن من خلال رحلته مع صاحبه إلى عالم الخيال.</w:t>
      </w:r>
    </w:p>
    <w:p w:rsidR="00F6408E" w:rsidRDefault="00F6408E" w:rsidP="00E42D36">
      <w:pPr>
        <w:spacing w:after="0"/>
        <w:ind w:firstLine="720"/>
        <w:jc w:val="both"/>
        <w:rPr>
          <w:rtl/>
        </w:rPr>
      </w:pPr>
    </w:p>
    <w:p w:rsidR="00F6408E" w:rsidRDefault="00F6408E" w:rsidP="00F6408E">
      <w:pPr>
        <w:spacing w:after="0"/>
        <w:jc w:val="both"/>
        <w:rPr>
          <w:rtl/>
        </w:rPr>
      </w:pPr>
      <w:r>
        <w:rPr>
          <w:rFonts w:hint="cs"/>
          <w:b/>
          <w:bCs/>
          <w:rtl/>
        </w:rPr>
        <w:t>متى كتبت؟</w:t>
      </w:r>
    </w:p>
    <w:p w:rsidR="00F6408E" w:rsidRDefault="00F6408E" w:rsidP="00026701">
      <w:pPr>
        <w:spacing w:after="0"/>
        <w:ind w:firstLine="720"/>
        <w:jc w:val="both"/>
        <w:rPr>
          <w:rtl/>
        </w:rPr>
      </w:pPr>
      <w:r>
        <w:rPr>
          <w:rFonts w:hint="cs"/>
          <w:rtl/>
        </w:rPr>
        <w:t>من</w:t>
      </w:r>
      <w:r w:rsidR="0080589F">
        <w:rPr>
          <w:rFonts w:hint="cs"/>
          <w:rtl/>
        </w:rPr>
        <w:t xml:space="preserve"> الضروري لدراسة أي عمل أدبي أن نعرف البيئة التي خرج منها النص، </w:t>
      </w:r>
      <w:r w:rsidR="00D609B2">
        <w:rPr>
          <w:rFonts w:hint="cs"/>
          <w:rtl/>
        </w:rPr>
        <w:t xml:space="preserve">أي دراسة الزمان والمكان؛ لأن كلاً منهما ظرفاً مؤثراً في النص الأدبي، </w:t>
      </w:r>
      <w:r w:rsidR="00D609B2">
        <w:rPr>
          <w:rFonts w:hint="cs"/>
          <w:rtl/>
        </w:rPr>
        <w:lastRenderedPageBreak/>
        <w:t>فمن خلالهما نتعرف</w:t>
      </w:r>
      <w:r w:rsidR="00C14F38">
        <w:rPr>
          <w:rFonts w:hint="cs"/>
          <w:rtl/>
        </w:rPr>
        <w:t xml:space="preserve"> ع</w:t>
      </w:r>
      <w:r w:rsidR="00D609B2">
        <w:rPr>
          <w:rFonts w:hint="cs"/>
          <w:rtl/>
        </w:rPr>
        <w:t>لى أثر الزمان</w:t>
      </w:r>
      <w:r w:rsidR="00C14F38">
        <w:rPr>
          <w:rFonts w:hint="cs"/>
          <w:rtl/>
        </w:rPr>
        <w:t xml:space="preserve"> وأثر البيئة المكانية على نفسية المؤلف ثم انعكاس ذلك على نتاج الأديب ومدى إجادته فيه. أما زمن كتابة الرسالة، فقد خلت المصادر القديمة من تحديد الزمن الذي كتبت فيه رسالة الغفران؛ ذلك لأن المؤلف لم يشر صراحةً إلى تاريخ التأليف،</w:t>
      </w:r>
      <w:r w:rsidR="004A6286">
        <w:rPr>
          <w:rFonts w:hint="cs"/>
          <w:rtl/>
        </w:rPr>
        <w:t xml:space="preserve"> ولكن أكثر الباحثين متفقون على أنها كتبت في حدود عام 424هـ. فالدكتور شوقي ضيف يرى أنها كتبت في العقد الثالث من القرن الخامس الهجري</w:t>
      </w:r>
      <w:r w:rsidR="00021715" w:rsidRPr="00021715">
        <w:rPr>
          <w:vertAlign w:val="superscript"/>
          <w:rtl/>
        </w:rPr>
        <w:t>(</w:t>
      </w:r>
      <w:r w:rsidR="005200A5" w:rsidRPr="00021715">
        <w:rPr>
          <w:rStyle w:val="a7"/>
          <w:rtl/>
        </w:rPr>
        <w:footnoteReference w:id="44"/>
      </w:r>
      <w:r w:rsidR="00021715" w:rsidRPr="00021715">
        <w:rPr>
          <w:vertAlign w:val="superscript"/>
          <w:rtl/>
        </w:rPr>
        <w:t>)</w:t>
      </w:r>
      <w:r w:rsidR="00455E0A">
        <w:rPr>
          <w:rFonts w:hint="cs"/>
          <w:rtl/>
        </w:rPr>
        <w:t>. وأكثر</w:t>
      </w:r>
      <w:r w:rsidR="008A38CA">
        <w:rPr>
          <w:rFonts w:hint="cs"/>
          <w:rtl/>
        </w:rPr>
        <w:t xml:space="preserve"> </w:t>
      </w:r>
      <w:r w:rsidR="00455E0A">
        <w:rPr>
          <w:rFonts w:hint="cs"/>
          <w:rtl/>
        </w:rPr>
        <w:t>باحث تطرق لمسألة تاريخ كتابة الغفران بالبحث والتقصي، هي الدكتورة عائشة عبد الرحمن، فقد حاولت الباحثة تحديد الزمن الذي كتبت فيه الرسالة من خلال عرضها لنصين: الأول ورد في رسالة الغفران، والآخر في رسالة ابن القارح. أما النص الأول فهو قول أبي العلاء حين تحدث في الغفران عمن يدّعون أن علم الغيب قد كشف لهم،</w:t>
      </w:r>
      <w:r w:rsidR="00200AC2">
        <w:rPr>
          <w:rFonts w:hint="cs"/>
          <w:rtl/>
        </w:rPr>
        <w:t xml:space="preserve"> بقوله: </w:t>
      </w:r>
      <w:r w:rsidR="00981172">
        <w:rPr>
          <w:rFonts w:hint="eastAsia"/>
          <w:rtl/>
        </w:rPr>
        <w:t>«</w:t>
      </w:r>
      <w:r w:rsidR="00981172">
        <w:rPr>
          <w:rFonts w:hint="cs"/>
          <w:rtl/>
        </w:rPr>
        <w:t xml:space="preserve">ولا يجوز أن يخبر مخبر منذ مائة، أن أمير حلب- حرسها الله- في سنة أربع وعشرين وأربعمائة، اسمه فلان بن فلان، </w:t>
      </w:r>
      <w:r w:rsidR="00662907">
        <w:rPr>
          <w:rFonts w:hint="cs"/>
          <w:rtl/>
        </w:rPr>
        <w:t>وصفته كذا، فإن ادعى ذلك مدعٍ</w:t>
      </w:r>
      <w:r w:rsidR="00EA46D4">
        <w:rPr>
          <w:rFonts w:hint="cs"/>
          <w:rtl/>
        </w:rPr>
        <w:t xml:space="preserve"> فإنما هو متخرص كاذب</w:t>
      </w:r>
      <w:r w:rsidR="00652FC6">
        <w:rPr>
          <w:rFonts w:hint="eastAsia"/>
          <w:rtl/>
        </w:rPr>
        <w:t>»</w:t>
      </w:r>
      <w:r w:rsidR="00021715" w:rsidRPr="00021715">
        <w:rPr>
          <w:vertAlign w:val="superscript"/>
          <w:rtl/>
        </w:rPr>
        <w:t>(</w:t>
      </w:r>
      <w:r w:rsidR="00DD5E2F" w:rsidRPr="00021715">
        <w:rPr>
          <w:rStyle w:val="a7"/>
          <w:rtl/>
        </w:rPr>
        <w:footnoteReference w:id="45"/>
      </w:r>
      <w:r w:rsidR="00021715" w:rsidRPr="00021715">
        <w:rPr>
          <w:vertAlign w:val="superscript"/>
          <w:rtl/>
        </w:rPr>
        <w:t>)</w:t>
      </w:r>
      <w:r w:rsidR="007614D8">
        <w:rPr>
          <w:rFonts w:hint="cs"/>
          <w:rtl/>
        </w:rPr>
        <w:t xml:space="preserve">. ثم تقول الباحثة: </w:t>
      </w:r>
      <w:r w:rsidR="005145D3">
        <w:rPr>
          <w:rFonts w:hint="eastAsia"/>
          <w:rtl/>
        </w:rPr>
        <w:t>«</w:t>
      </w:r>
      <w:r w:rsidR="005145D3">
        <w:rPr>
          <w:rFonts w:hint="cs"/>
          <w:rtl/>
        </w:rPr>
        <w:t>وقد استنتجت أن هذه العبارة من الرسالة كانت تكتب عام 424هـ. ورجّح هذا الاستنتاج قول ابن القارح في رسالته إلى أبي العلاء (وكيف أشكو مَن قاتني وعالني نيفاً وسبعين سنة)</w:t>
      </w:r>
      <w:r w:rsidR="00FB7F66">
        <w:rPr>
          <w:rFonts w:hint="cs"/>
          <w:rtl/>
        </w:rPr>
        <w:t xml:space="preserve"> وقد ولد ابن القارح فيما روى ياقوت في السنة الأولى بعد منتصف القرن الرابع الهجري، فعبارته هنا نص على أن رسالته كتبت بين عامي 422- 424هـ حيث يكون عمره نيفاً وسبعين سنة»</w:t>
      </w:r>
      <w:r w:rsidR="00021715" w:rsidRPr="00021715">
        <w:rPr>
          <w:vertAlign w:val="superscript"/>
          <w:rtl/>
        </w:rPr>
        <w:t>(</w:t>
      </w:r>
      <w:r w:rsidR="005A105B" w:rsidRPr="00021715">
        <w:rPr>
          <w:rStyle w:val="a7"/>
          <w:rtl/>
        </w:rPr>
        <w:footnoteReference w:id="46"/>
      </w:r>
      <w:r w:rsidR="00021715" w:rsidRPr="00021715">
        <w:rPr>
          <w:vertAlign w:val="superscript"/>
          <w:rtl/>
        </w:rPr>
        <w:t>)</w:t>
      </w:r>
      <w:r w:rsidR="00CC6796">
        <w:rPr>
          <w:rFonts w:hint="cs"/>
          <w:rtl/>
        </w:rPr>
        <w:t>.</w:t>
      </w:r>
    </w:p>
    <w:p w:rsidR="00CC6796" w:rsidRDefault="00CC6796" w:rsidP="00EA46D4">
      <w:pPr>
        <w:spacing w:after="0"/>
        <w:ind w:firstLine="720"/>
        <w:jc w:val="both"/>
        <w:rPr>
          <w:rtl/>
        </w:rPr>
      </w:pPr>
      <w:r>
        <w:rPr>
          <w:rFonts w:hint="cs"/>
          <w:rtl/>
        </w:rPr>
        <w:lastRenderedPageBreak/>
        <w:t>ومن خلال عرضنا لهذه الآراء نستنتج أن رسالة الغفران كتبت تقريباً في نهاية الربع الأول من القرن الخامس أي بعد سنة 424هـ. ولكن الذي وصل إلينا من مضمون الرسالة يدل على أن أبا العلاء كان يملي رسالته في عام 424هـ. ولا يعرف الباحث متى فرغ منها بالتحديد.</w:t>
      </w:r>
    </w:p>
    <w:p w:rsidR="00CC6796" w:rsidRDefault="00CC6796" w:rsidP="00EA46D4">
      <w:pPr>
        <w:spacing w:after="0"/>
        <w:ind w:firstLine="720"/>
        <w:jc w:val="both"/>
        <w:rPr>
          <w:rtl/>
        </w:rPr>
      </w:pPr>
    </w:p>
    <w:p w:rsidR="00CC6796" w:rsidRDefault="00CC6796" w:rsidP="00CC6796">
      <w:pPr>
        <w:spacing w:after="0"/>
        <w:jc w:val="both"/>
        <w:rPr>
          <w:rtl/>
        </w:rPr>
      </w:pPr>
      <w:r>
        <w:rPr>
          <w:rFonts w:hint="cs"/>
          <w:b/>
          <w:bCs/>
          <w:rtl/>
        </w:rPr>
        <w:t>أين كتبت؟</w:t>
      </w:r>
    </w:p>
    <w:p w:rsidR="00CC6796" w:rsidRDefault="00CC6796" w:rsidP="001C55B6">
      <w:pPr>
        <w:spacing w:after="0"/>
        <w:ind w:firstLine="720"/>
        <w:jc w:val="both"/>
        <w:rPr>
          <w:rtl/>
        </w:rPr>
      </w:pPr>
      <w:r>
        <w:rPr>
          <w:rFonts w:hint="cs"/>
          <w:rtl/>
        </w:rPr>
        <w:t>بعد</w:t>
      </w:r>
      <w:r w:rsidR="00B44204">
        <w:rPr>
          <w:rFonts w:hint="cs"/>
          <w:rtl/>
        </w:rPr>
        <w:t xml:space="preserve"> عودته من بغداد، وبعد أن سمى نفسه (رهين المحبسين) جلس أبو العلاء في دارهِ، وآلى على نفسه أن لا يخرج إلى الدنيا لأنه رأى فيها من الشرور والآلام الشيء الكثير، وبعد سنة 400هـ بدأت المرحلة الثانية </w:t>
      </w:r>
      <w:r w:rsidR="00230B04">
        <w:rPr>
          <w:rFonts w:hint="cs"/>
          <w:rtl/>
        </w:rPr>
        <w:t xml:space="preserve">من حياة أبي العلاء، وهي مرحلة العزلة والانقطاع عن الدنيا، مقابل ذلك هي مرحلة </w:t>
      </w:r>
      <w:r w:rsidR="001C55B6">
        <w:rPr>
          <w:rFonts w:hint="cs"/>
          <w:rtl/>
        </w:rPr>
        <w:t>التأليف والتفكير والتفلسف، فقد بدأت شخصية أبي العلاء تتكامل وأخذت آراؤه وأفكاره ترج العقول وتثير النفوس، ففي هذا الوقت الذهبي من حياة أبي العلاء، وعندما كان قاطناً في قريته (معرة النعمان) كتبت رسالة الغفران. وهذا ما أجمعت عليه المصادر، من أنّه لزم بيته في بلدته المعرة بعد انصرافه من بغداد سنة 400هـ وأقام بها إلى حين وفاته</w:t>
      </w:r>
      <w:r w:rsidR="00021715" w:rsidRPr="00021715">
        <w:rPr>
          <w:vertAlign w:val="superscript"/>
          <w:rtl/>
        </w:rPr>
        <w:t>(</w:t>
      </w:r>
      <w:r w:rsidR="008A1888" w:rsidRPr="00021715">
        <w:rPr>
          <w:rStyle w:val="a7"/>
          <w:rtl/>
        </w:rPr>
        <w:footnoteReference w:id="47"/>
      </w:r>
      <w:r w:rsidR="00021715" w:rsidRPr="00021715">
        <w:rPr>
          <w:vertAlign w:val="superscript"/>
          <w:rtl/>
        </w:rPr>
        <w:t>)</w:t>
      </w:r>
      <w:r w:rsidR="00531EBA">
        <w:rPr>
          <w:rFonts w:hint="cs"/>
          <w:rtl/>
        </w:rPr>
        <w:t>.</w:t>
      </w:r>
    </w:p>
    <w:p w:rsidR="00531EBA" w:rsidRDefault="00531EBA" w:rsidP="001C55B6">
      <w:pPr>
        <w:spacing w:after="0"/>
        <w:ind w:firstLine="720"/>
        <w:jc w:val="both"/>
        <w:rPr>
          <w:rtl/>
        </w:rPr>
      </w:pPr>
    </w:p>
    <w:p w:rsidR="00531EBA" w:rsidRDefault="00531EBA" w:rsidP="00531EBA">
      <w:pPr>
        <w:spacing w:after="0"/>
        <w:jc w:val="both"/>
        <w:rPr>
          <w:rtl/>
        </w:rPr>
      </w:pPr>
      <w:r>
        <w:rPr>
          <w:rFonts w:hint="cs"/>
          <w:b/>
          <w:bCs/>
          <w:rtl/>
        </w:rPr>
        <w:t>مضمون الرسالة:</w:t>
      </w:r>
    </w:p>
    <w:p w:rsidR="00531EBA" w:rsidRDefault="00531EBA" w:rsidP="00F55C05">
      <w:pPr>
        <w:spacing w:after="0"/>
        <w:ind w:firstLine="720"/>
        <w:jc w:val="both"/>
        <w:rPr>
          <w:rtl/>
        </w:rPr>
      </w:pPr>
      <w:r>
        <w:rPr>
          <w:rFonts w:hint="cs"/>
          <w:rtl/>
        </w:rPr>
        <w:t>رسالة الغفران من أشهر آثار أبي العلاء المعري، فقد جاءت رداً على رسالة ابن القارح، ويتألف مضمون الرسالة من قسمين، الأول: رواية الغفران، الثاني: الر</w:t>
      </w:r>
      <w:r w:rsidR="00F55C05">
        <w:rPr>
          <w:rFonts w:hint="cs"/>
          <w:rtl/>
        </w:rPr>
        <w:t>د</w:t>
      </w:r>
      <w:r>
        <w:rPr>
          <w:rFonts w:hint="cs"/>
          <w:rtl/>
        </w:rPr>
        <w:t xml:space="preserve"> على ابن القارح.</w:t>
      </w:r>
    </w:p>
    <w:p w:rsidR="008C79D0" w:rsidRDefault="008C79D0" w:rsidP="000C5DE4">
      <w:pPr>
        <w:spacing w:after="0"/>
        <w:ind w:firstLine="720"/>
        <w:jc w:val="both"/>
        <w:rPr>
          <w:rtl/>
        </w:rPr>
      </w:pPr>
      <w:r>
        <w:rPr>
          <w:rFonts w:hint="cs"/>
          <w:rtl/>
        </w:rPr>
        <w:lastRenderedPageBreak/>
        <w:t xml:space="preserve">أما رواية الغفران فقد قسمها </w:t>
      </w:r>
      <w:r w:rsidR="00BD0374">
        <w:rPr>
          <w:rFonts w:hint="cs"/>
          <w:rtl/>
        </w:rPr>
        <w:t>أحد</w:t>
      </w:r>
      <w:r>
        <w:rPr>
          <w:rFonts w:hint="cs"/>
          <w:rtl/>
        </w:rPr>
        <w:t xml:space="preserve"> الباحثين إلى</w:t>
      </w:r>
      <w:r w:rsidR="00BD0374">
        <w:rPr>
          <w:rFonts w:hint="cs"/>
          <w:rtl/>
        </w:rPr>
        <w:t xml:space="preserve"> ستة</w:t>
      </w:r>
      <w:r>
        <w:rPr>
          <w:rFonts w:hint="cs"/>
          <w:rtl/>
        </w:rPr>
        <w:t xml:space="preserve"> فصول ومشاهد</w:t>
      </w:r>
      <w:r w:rsidR="0054500B" w:rsidRPr="0054500B">
        <w:rPr>
          <w:vertAlign w:val="superscript"/>
          <w:rtl/>
        </w:rPr>
        <w:t>(</w:t>
      </w:r>
      <w:r w:rsidR="0083445A" w:rsidRPr="0054500B">
        <w:rPr>
          <w:rStyle w:val="a7"/>
          <w:rtl/>
        </w:rPr>
        <w:footnoteReference w:id="48"/>
      </w:r>
      <w:r w:rsidR="0054500B" w:rsidRPr="0054500B">
        <w:rPr>
          <w:vertAlign w:val="superscript"/>
          <w:rtl/>
        </w:rPr>
        <w:t>)</w:t>
      </w:r>
      <w:r w:rsidR="0004159A">
        <w:rPr>
          <w:rFonts w:hint="cs"/>
          <w:rtl/>
        </w:rPr>
        <w:t xml:space="preserve">: الفصل الأول يتضمن دخول ابن القارح الجنة وتجواله فيها وتمتعه بملذاتها، وتحدثه إلى من نجا من شعراء الجاهلية وصدر الإسلام، </w:t>
      </w:r>
      <w:r w:rsidR="00BD0374">
        <w:rPr>
          <w:rFonts w:hint="cs"/>
          <w:rtl/>
        </w:rPr>
        <w:t xml:space="preserve">أما </w:t>
      </w:r>
      <w:r w:rsidR="0004159A">
        <w:rPr>
          <w:rFonts w:hint="cs"/>
          <w:rtl/>
        </w:rPr>
        <w:t xml:space="preserve">الفصل الثاني </w:t>
      </w:r>
      <w:r w:rsidR="000C5DE4">
        <w:rPr>
          <w:rFonts w:hint="cs"/>
          <w:rtl/>
        </w:rPr>
        <w:t>فقد تناول</w:t>
      </w:r>
      <w:r w:rsidR="0004159A">
        <w:rPr>
          <w:rFonts w:hint="cs"/>
          <w:rtl/>
        </w:rPr>
        <w:t xml:space="preserve"> قصة ابن القارح في موقف الحشر والحساب وكيف نال الغفران و</w:t>
      </w:r>
      <w:r w:rsidR="001A34A5">
        <w:rPr>
          <w:rFonts w:hint="cs"/>
          <w:rtl/>
        </w:rPr>
        <w:t xml:space="preserve">أدخل الجنة. ويتضمن الفصل الثالث استئناف ابن القارح تجواله في الجنة وتحدثه إلى من نجا من الشعراء والقيان في الجاهلية والإسلام. </w:t>
      </w:r>
      <w:r w:rsidR="000C5DE4">
        <w:rPr>
          <w:rFonts w:hint="cs"/>
          <w:rtl/>
        </w:rPr>
        <w:t>و</w:t>
      </w:r>
      <w:r w:rsidR="001A34A5">
        <w:rPr>
          <w:rFonts w:hint="cs"/>
          <w:rtl/>
        </w:rPr>
        <w:t>الفصل الرابع مرور ابن القارح على جنة العفاريت (أطراف الجنة) في طريقه إلى الجحيم، ويتضمن الفصل الخامس وصف الجحيم وتحدث ابن القارح إلى إبليس وإلى من هلك من شعراء الجاهلية والإسلام وعهد بني العباس، ويتضمن الفصل السادس</w:t>
      </w:r>
      <w:r w:rsidR="008A38CA">
        <w:rPr>
          <w:rFonts w:hint="cs"/>
          <w:rtl/>
        </w:rPr>
        <w:t xml:space="preserve"> </w:t>
      </w:r>
      <w:r w:rsidR="001A34A5">
        <w:rPr>
          <w:rFonts w:hint="cs"/>
          <w:rtl/>
        </w:rPr>
        <w:t>عودة ابن القارح إلى الجنة وتحدثه إلى آدم وزيارته لجنة الرجز</w:t>
      </w:r>
      <w:r w:rsidR="0054500B" w:rsidRPr="0054500B">
        <w:rPr>
          <w:vertAlign w:val="superscript"/>
          <w:rtl/>
        </w:rPr>
        <w:t>(</w:t>
      </w:r>
      <w:r w:rsidR="00A80857" w:rsidRPr="0054500B">
        <w:rPr>
          <w:rStyle w:val="a7"/>
          <w:rtl/>
        </w:rPr>
        <w:footnoteReference w:id="49"/>
      </w:r>
      <w:r w:rsidR="0054500B" w:rsidRPr="0054500B">
        <w:rPr>
          <w:vertAlign w:val="superscript"/>
          <w:rtl/>
        </w:rPr>
        <w:t>)</w:t>
      </w:r>
      <w:r w:rsidR="00F55C05">
        <w:rPr>
          <w:rFonts w:hint="cs"/>
          <w:rtl/>
        </w:rPr>
        <w:t>.</w:t>
      </w:r>
    </w:p>
    <w:p w:rsidR="00F55C05" w:rsidRDefault="00F55C05" w:rsidP="0049313C">
      <w:pPr>
        <w:spacing w:after="0"/>
        <w:ind w:firstLine="720"/>
        <w:jc w:val="both"/>
        <w:rPr>
          <w:rtl/>
        </w:rPr>
      </w:pPr>
      <w:r>
        <w:rPr>
          <w:rFonts w:hint="cs"/>
          <w:rtl/>
        </w:rPr>
        <w:t>أما القسم الثاني</w:t>
      </w:r>
      <w:r w:rsidR="0049313C">
        <w:rPr>
          <w:rFonts w:hint="cs"/>
          <w:rtl/>
        </w:rPr>
        <w:t xml:space="preserve"> فيتضمن الرد على ابن القارح، وفي هذا القسم يتناول المعري المسائل التي وجهها إليه ابن القارح، فيجيبه عنها واحدة واحدة، ثم يخوض في مسائل أخرى لم يُسأل عنها، كالزمان والمكان والتناسخ، وكذلك تعرضه لكثير من الملل والنحل في زمانه كالقرامطة وغلاة الشيعة وغيرها</w:t>
      </w:r>
      <w:r w:rsidR="000C329E" w:rsidRPr="000C329E">
        <w:rPr>
          <w:vertAlign w:val="superscript"/>
          <w:rtl/>
        </w:rPr>
        <w:t>(</w:t>
      </w:r>
      <w:r w:rsidR="00A9494D" w:rsidRPr="000C329E">
        <w:rPr>
          <w:rStyle w:val="a7"/>
          <w:rtl/>
        </w:rPr>
        <w:footnoteReference w:id="50"/>
      </w:r>
      <w:r w:rsidR="000C329E" w:rsidRPr="000C329E">
        <w:rPr>
          <w:vertAlign w:val="superscript"/>
          <w:rtl/>
        </w:rPr>
        <w:t>)</w:t>
      </w:r>
      <w:r w:rsidR="00CE646D">
        <w:rPr>
          <w:rFonts w:hint="cs"/>
          <w:rtl/>
        </w:rPr>
        <w:t>.</w:t>
      </w:r>
    </w:p>
    <w:p w:rsidR="00CE646D" w:rsidRDefault="00CE646D" w:rsidP="00CE646D">
      <w:pPr>
        <w:spacing w:after="0"/>
        <w:ind w:firstLine="720"/>
        <w:jc w:val="both"/>
        <w:rPr>
          <w:rtl/>
        </w:rPr>
      </w:pPr>
      <w:r>
        <w:rPr>
          <w:rFonts w:hint="cs"/>
          <w:rtl/>
        </w:rPr>
        <w:t xml:space="preserve">تعد رسالة الغفران عملاً إبداعياً ذا قيمة فنية عالية حاول من خلالها المعري أن يعرض كثيراً من الأمور والقضايا الأدبية والدينية والاجتماعية والسياسية السائدة في زمانه بأسلوب أدبي طريف وممتع، يعكس مدى براعة </w:t>
      </w:r>
      <w:r>
        <w:rPr>
          <w:rFonts w:hint="cs"/>
          <w:rtl/>
        </w:rPr>
        <w:lastRenderedPageBreak/>
        <w:t>الكاتب وسعة ثقافته، واطلاعه على علوم عصره، وهي شهادة له بتفوقه بين أبناء عصره، وعلو كعبه في دولة الأدب في القرن الخامس</w:t>
      </w:r>
      <w:r w:rsidR="002675BA">
        <w:rPr>
          <w:rFonts w:hint="cs"/>
          <w:rtl/>
        </w:rPr>
        <w:t>.</w:t>
      </w:r>
    </w:p>
    <w:p w:rsidR="00AB010B" w:rsidRDefault="00AB010B">
      <w:pPr>
        <w:bidi w:val="0"/>
        <w:rPr>
          <w:rtl/>
        </w:rPr>
      </w:pPr>
      <w:r>
        <w:rPr>
          <w:rtl/>
        </w:rPr>
        <w:br w:type="page"/>
      </w:r>
    </w:p>
    <w:p w:rsidR="00AB010B" w:rsidRPr="002D3ACE" w:rsidRDefault="00AB010B" w:rsidP="000C5DE4">
      <w:pPr>
        <w:spacing w:after="0"/>
        <w:jc w:val="center"/>
        <w:rPr>
          <w:rFonts w:cs="MCS Zamzam S_U normal."/>
          <w:sz w:val="38"/>
          <w:szCs w:val="38"/>
          <w:rtl/>
        </w:rPr>
      </w:pPr>
      <w:r w:rsidRPr="002D3ACE">
        <w:rPr>
          <w:rFonts w:cs="MCS Zamzam S_U normal." w:hint="cs"/>
          <w:sz w:val="38"/>
          <w:szCs w:val="38"/>
          <w:rtl/>
        </w:rPr>
        <w:lastRenderedPageBreak/>
        <w:t xml:space="preserve">المبحث </w:t>
      </w:r>
      <w:r w:rsidR="000C5DE4">
        <w:rPr>
          <w:rFonts w:cs="MCS Zamzam S_U normal." w:hint="cs"/>
          <w:sz w:val="38"/>
          <w:szCs w:val="38"/>
          <w:rtl/>
        </w:rPr>
        <w:t>الأول</w:t>
      </w:r>
    </w:p>
    <w:p w:rsidR="00AB010B" w:rsidRPr="002D3ACE" w:rsidRDefault="00AB010B" w:rsidP="002D3ACE">
      <w:pPr>
        <w:spacing w:after="0"/>
        <w:jc w:val="center"/>
        <w:rPr>
          <w:rFonts w:cs="MCS Zamzam S_U normal."/>
          <w:sz w:val="38"/>
          <w:szCs w:val="38"/>
          <w:rtl/>
        </w:rPr>
      </w:pPr>
      <w:r w:rsidRPr="002D3ACE">
        <w:rPr>
          <w:rFonts w:cs="MCS Zamzam S_U normal." w:hint="cs"/>
          <w:sz w:val="38"/>
          <w:szCs w:val="38"/>
          <w:rtl/>
        </w:rPr>
        <w:t>ابن شهيد الأندلسي ورسالته (التوابع والزوابع)</w:t>
      </w:r>
    </w:p>
    <w:p w:rsidR="00AB010B" w:rsidRPr="002D3ACE" w:rsidRDefault="00AB010B" w:rsidP="002D3ACE">
      <w:pPr>
        <w:spacing w:after="0"/>
        <w:jc w:val="both"/>
        <w:rPr>
          <w:rFonts w:cs="SKR HEAD1"/>
          <w:sz w:val="36"/>
          <w:szCs w:val="36"/>
          <w:rtl/>
        </w:rPr>
      </w:pPr>
      <w:r w:rsidRPr="002D3ACE">
        <w:rPr>
          <w:rFonts w:cs="SKR HEAD1" w:hint="cs"/>
          <w:sz w:val="36"/>
          <w:szCs w:val="36"/>
          <w:rtl/>
        </w:rPr>
        <w:t>المطلب الأول/ ابن شهيد الأندلسي</w:t>
      </w:r>
    </w:p>
    <w:p w:rsidR="00AB010B" w:rsidRPr="002D3ACE" w:rsidRDefault="00AB010B" w:rsidP="002D3ACE">
      <w:pPr>
        <w:spacing w:after="0"/>
        <w:jc w:val="both"/>
        <w:rPr>
          <w:b/>
          <w:bCs/>
          <w:rtl/>
        </w:rPr>
      </w:pPr>
      <w:r w:rsidRPr="002D3ACE">
        <w:rPr>
          <w:rFonts w:hint="cs"/>
          <w:b/>
          <w:bCs/>
          <w:rtl/>
        </w:rPr>
        <w:t xml:space="preserve">اسمه ولقبه وكنيته: </w:t>
      </w:r>
    </w:p>
    <w:p w:rsidR="00AB010B" w:rsidRDefault="00AB010B" w:rsidP="002542CC">
      <w:pPr>
        <w:spacing w:after="0"/>
        <w:ind w:firstLine="720"/>
        <w:jc w:val="both"/>
        <w:rPr>
          <w:rtl/>
        </w:rPr>
      </w:pPr>
      <w:r>
        <w:rPr>
          <w:rFonts w:hint="cs"/>
          <w:rtl/>
        </w:rPr>
        <w:t xml:space="preserve">هو </w:t>
      </w:r>
      <w:r w:rsidR="000A0BCC">
        <w:rPr>
          <w:rFonts w:hint="cs"/>
          <w:rtl/>
        </w:rPr>
        <w:t xml:space="preserve">أحمد </w:t>
      </w:r>
      <w:r w:rsidR="002549B2">
        <w:rPr>
          <w:rFonts w:hint="cs"/>
          <w:rtl/>
        </w:rPr>
        <w:t xml:space="preserve">بن عبد الملك بن أحمد بن عبد الملك بن عمر بن محمد بن عيسى بن شهيد، </w:t>
      </w:r>
      <w:r w:rsidR="0057478D">
        <w:rPr>
          <w:rFonts w:hint="cs"/>
          <w:rtl/>
        </w:rPr>
        <w:t>وكنيته</w:t>
      </w:r>
      <w:r w:rsidR="005A2E61">
        <w:rPr>
          <w:rFonts w:hint="cs"/>
          <w:rtl/>
        </w:rPr>
        <w:t xml:space="preserve"> أبو عامر، </w:t>
      </w:r>
      <w:r w:rsidR="000B4F39">
        <w:rPr>
          <w:rFonts w:hint="cs"/>
          <w:rtl/>
        </w:rPr>
        <w:t>أشجعي النسب، من ولد الوضاح بن رزاح الذي كان مع الضحاك يوم المرج</w:t>
      </w:r>
      <w:r w:rsidR="000C329E" w:rsidRPr="000C329E">
        <w:rPr>
          <w:vertAlign w:val="superscript"/>
          <w:rtl/>
        </w:rPr>
        <w:t>(</w:t>
      </w:r>
      <w:r w:rsidR="00680BC5" w:rsidRPr="000C329E">
        <w:rPr>
          <w:rStyle w:val="a7"/>
          <w:rtl/>
        </w:rPr>
        <w:footnoteReference w:id="51"/>
      </w:r>
      <w:r w:rsidR="000C329E" w:rsidRPr="000C329E">
        <w:rPr>
          <w:vertAlign w:val="superscript"/>
          <w:rtl/>
        </w:rPr>
        <w:t>)</w:t>
      </w:r>
      <w:r w:rsidR="001018E1">
        <w:rPr>
          <w:rFonts w:hint="cs"/>
          <w:rtl/>
        </w:rPr>
        <w:t>. وأسرة ابن شهيد تنحدر من قبيلة أشجع المضرية، وهي أسرة شامية لاجئة استقرت في الأندلس أيام الداخل، وكان جده أحمد بن عبد الملك وزيراً للناصر وهو أول من لقب بذي الوزارتين</w:t>
      </w:r>
      <w:r w:rsidR="000C329E" w:rsidRPr="000C329E">
        <w:rPr>
          <w:vertAlign w:val="superscript"/>
          <w:rtl/>
        </w:rPr>
        <w:t>(</w:t>
      </w:r>
      <w:r w:rsidR="007C6710" w:rsidRPr="000C329E">
        <w:rPr>
          <w:rStyle w:val="a7"/>
          <w:rtl/>
        </w:rPr>
        <w:footnoteReference w:id="52"/>
      </w:r>
      <w:r w:rsidR="000C329E" w:rsidRPr="000C329E">
        <w:rPr>
          <w:vertAlign w:val="superscript"/>
          <w:rtl/>
        </w:rPr>
        <w:t>)</w:t>
      </w:r>
      <w:r w:rsidR="00200BC7">
        <w:rPr>
          <w:rFonts w:hint="cs"/>
          <w:rtl/>
        </w:rPr>
        <w:t xml:space="preserve">. وأما أبو مروان والد ابن شهيد فقد ولد في سنة 323هـ/ 935م. أي بعد أن أعلن عبد الرحمن الخلافة بست سنوات، وقد أصبح عاملاً للناصر الذي ولاه شرقي الأندلس مدة طويلة، </w:t>
      </w:r>
      <w:r w:rsidR="002542CC">
        <w:rPr>
          <w:rFonts w:hint="cs"/>
          <w:rtl/>
        </w:rPr>
        <w:t xml:space="preserve">فقد </w:t>
      </w:r>
      <w:r w:rsidR="00134B4B">
        <w:rPr>
          <w:rFonts w:hint="cs"/>
          <w:rtl/>
        </w:rPr>
        <w:t xml:space="preserve">أقام المنصور أبا مروان حاكماً على الأقاليم الشرقية، بلنسية وتدمير، </w:t>
      </w:r>
      <w:r w:rsidR="00EE4D5B">
        <w:rPr>
          <w:rFonts w:hint="cs"/>
          <w:rtl/>
        </w:rPr>
        <w:t xml:space="preserve">وضل في منصبه هذا تسعة أعوام حتى أضناه عبء المنصب، </w:t>
      </w:r>
      <w:r w:rsidR="007A475A">
        <w:rPr>
          <w:rFonts w:hint="cs"/>
          <w:rtl/>
        </w:rPr>
        <w:t xml:space="preserve">فالتمس من المنصور أن يأذن </w:t>
      </w:r>
      <w:r w:rsidR="007A475A">
        <w:rPr>
          <w:rFonts w:hint="cs"/>
          <w:rtl/>
        </w:rPr>
        <w:lastRenderedPageBreak/>
        <w:t>له بالتقاعد، فأذن بعد حين، فحمل معه إلى المنصور من الهدايا من الذهب والفضة يقدر بأربعمائة ألف دينار، ومن الأو</w:t>
      </w:r>
      <w:r w:rsidR="00A6172F">
        <w:rPr>
          <w:rFonts w:hint="cs"/>
          <w:rtl/>
        </w:rPr>
        <w:t>اني بما</w:t>
      </w:r>
      <w:r w:rsidR="007A475A">
        <w:rPr>
          <w:rFonts w:hint="cs"/>
          <w:rtl/>
        </w:rPr>
        <w:t>ئة ألف دينار،</w:t>
      </w:r>
      <w:r w:rsidR="00A6172F">
        <w:rPr>
          <w:rFonts w:hint="cs"/>
          <w:rtl/>
        </w:rPr>
        <w:t xml:space="preserve"> ومعها خمسمائة زوج من العبيد، ومائتان من الصقالبة وكتب إلى المنصور قبلها يخبره بذلك، ولكن المنصور لم يقبل الهدية قائلاً: لو أردنا أخذَ ما أعطيناك ما قَدِمناك، ونحن نخاف أن تستصفي نفقتك ما استقته، وتأتي على ما اجتلبته، بارتفاع ثمن الطعام، وأنك لم ترِد منه على ذخيرة، وقد صككنا لك بألف فدي بشطرين من قمح وشعير تستظهر بها على زمانك، فاقبضها من أمراء فلانة لقربها من مكانك، إن شاء الله</w:t>
      </w:r>
      <w:r w:rsidR="00161A84" w:rsidRPr="00161A84">
        <w:rPr>
          <w:vertAlign w:val="superscript"/>
          <w:rtl/>
        </w:rPr>
        <w:t>(</w:t>
      </w:r>
      <w:r w:rsidR="007B5DA2" w:rsidRPr="00161A84">
        <w:rPr>
          <w:rStyle w:val="a7"/>
          <w:rtl/>
        </w:rPr>
        <w:footnoteReference w:id="53"/>
      </w:r>
      <w:r w:rsidR="00161A84" w:rsidRPr="00161A84">
        <w:rPr>
          <w:vertAlign w:val="superscript"/>
          <w:rtl/>
        </w:rPr>
        <w:t>)</w:t>
      </w:r>
      <w:r w:rsidR="00FE5A81">
        <w:rPr>
          <w:rFonts w:hint="cs"/>
          <w:rtl/>
        </w:rPr>
        <w:t>. ثم يعود والد أبي عامر إلى قرطبة ويسكن بالقرب من قصر المنصور حسب طلب الأخير منه، حين أراد أن يستقر به، ويذكر ابن بشكوال ذلك فيقول: «ولما استقرب المنصور- رحمه الله- لقاءه أمر بإسكانه في منية النعمان بالناحية المذكورة»</w:t>
      </w:r>
      <w:r w:rsidR="00161A84" w:rsidRPr="00161A84">
        <w:rPr>
          <w:vertAlign w:val="superscript"/>
          <w:rtl/>
        </w:rPr>
        <w:t>(</w:t>
      </w:r>
      <w:r w:rsidR="002E44B2" w:rsidRPr="00161A84">
        <w:rPr>
          <w:rStyle w:val="a7"/>
          <w:rtl/>
        </w:rPr>
        <w:footnoteReference w:id="54"/>
      </w:r>
      <w:r w:rsidR="00161A84" w:rsidRPr="00161A84">
        <w:rPr>
          <w:vertAlign w:val="superscript"/>
          <w:rtl/>
        </w:rPr>
        <w:t>)</w:t>
      </w:r>
      <w:r w:rsidR="001F0258">
        <w:rPr>
          <w:rFonts w:hint="cs"/>
          <w:rtl/>
        </w:rPr>
        <w:t>. ولعل هذه أُولى الدلائل للصلة القوية التي تربط آل شهيد بالمنصور وتثبت تعلقه بهم وإكرامه لهم وإنعامه عليهم، لذلك «نشأ ابن شهيد في بيت عرف بالثراء والرياسة والترف</w:t>
      </w:r>
      <w:r w:rsidR="001F0258">
        <w:rPr>
          <w:rFonts w:hint="eastAsia"/>
          <w:rtl/>
        </w:rPr>
        <w:t>»</w:t>
      </w:r>
      <w:r w:rsidR="00161A84" w:rsidRPr="00161A84">
        <w:rPr>
          <w:vertAlign w:val="superscript"/>
          <w:rtl/>
        </w:rPr>
        <w:t>(</w:t>
      </w:r>
      <w:r w:rsidR="000E25F9" w:rsidRPr="00161A84">
        <w:rPr>
          <w:rStyle w:val="a7"/>
          <w:rtl/>
        </w:rPr>
        <w:footnoteReference w:id="55"/>
      </w:r>
      <w:r w:rsidR="00161A84" w:rsidRPr="00161A84">
        <w:rPr>
          <w:vertAlign w:val="superscript"/>
          <w:rtl/>
        </w:rPr>
        <w:t>)</w:t>
      </w:r>
      <w:r w:rsidR="00972E58">
        <w:rPr>
          <w:rFonts w:hint="cs"/>
          <w:rtl/>
        </w:rPr>
        <w:t>.</w:t>
      </w:r>
    </w:p>
    <w:p w:rsidR="00972E58" w:rsidRDefault="00972E58" w:rsidP="00FE5A81">
      <w:pPr>
        <w:spacing w:after="0"/>
        <w:ind w:firstLine="720"/>
        <w:jc w:val="both"/>
        <w:rPr>
          <w:rtl/>
        </w:rPr>
      </w:pPr>
    </w:p>
    <w:p w:rsidR="00972E58" w:rsidRDefault="00972E58" w:rsidP="00F54E0B">
      <w:pPr>
        <w:spacing w:after="0"/>
        <w:jc w:val="both"/>
        <w:rPr>
          <w:rtl/>
        </w:rPr>
      </w:pPr>
      <w:r>
        <w:rPr>
          <w:rFonts w:hint="cs"/>
          <w:b/>
          <w:bCs/>
          <w:rtl/>
        </w:rPr>
        <w:t>حياته ونشأته:</w:t>
      </w:r>
    </w:p>
    <w:p w:rsidR="00F54E0B" w:rsidRDefault="00F54E0B" w:rsidP="00DA7E96">
      <w:pPr>
        <w:spacing w:after="0"/>
        <w:ind w:firstLine="720"/>
        <w:jc w:val="both"/>
        <w:rPr>
          <w:rtl/>
        </w:rPr>
      </w:pPr>
      <w:r>
        <w:rPr>
          <w:rFonts w:hint="cs"/>
          <w:rtl/>
        </w:rPr>
        <w:lastRenderedPageBreak/>
        <w:t xml:space="preserve">ولد ابن شهيد الأندلسي </w:t>
      </w:r>
      <w:r w:rsidR="00A4507A">
        <w:rPr>
          <w:rFonts w:hint="cs"/>
          <w:rtl/>
        </w:rPr>
        <w:t>في قرطبة سنة 382هـ/ 992م</w:t>
      </w:r>
      <w:r w:rsidR="00161A84" w:rsidRPr="00161A84">
        <w:rPr>
          <w:vertAlign w:val="superscript"/>
          <w:rtl/>
        </w:rPr>
        <w:t>(</w:t>
      </w:r>
      <w:r w:rsidR="00254C7B" w:rsidRPr="00161A84">
        <w:rPr>
          <w:rStyle w:val="a7"/>
          <w:rtl/>
        </w:rPr>
        <w:footnoteReference w:id="56"/>
      </w:r>
      <w:r w:rsidR="00161A84" w:rsidRPr="00161A84">
        <w:rPr>
          <w:vertAlign w:val="superscript"/>
          <w:rtl/>
        </w:rPr>
        <w:t>)</w:t>
      </w:r>
      <w:r w:rsidR="000640F9">
        <w:rPr>
          <w:rFonts w:hint="cs"/>
          <w:rtl/>
        </w:rPr>
        <w:t xml:space="preserve">. وقد «شهد عِزّ أبيه في ظل العامريين، بل فتنه مجد العامريين وثراؤهم وقصورهم، وكان </w:t>
      </w:r>
      <w:r w:rsidR="00DA7E96">
        <w:rPr>
          <w:rFonts w:hint="cs"/>
          <w:rtl/>
        </w:rPr>
        <w:t>ط</w:t>
      </w:r>
      <w:r w:rsidR="000640F9">
        <w:rPr>
          <w:rFonts w:hint="cs"/>
          <w:rtl/>
        </w:rPr>
        <w:t>فلاً شديد الحساسية، فانطبعت في ذاكرته منذ الصغر ذكرياته لم تنطمس من بعد، نلمس فيها التشوف إلى الثراء وحب الظهور، واستشعار السيادة في ذلك الدور المبكر من حياته</w:t>
      </w:r>
      <w:r w:rsidR="00EA4804">
        <w:rPr>
          <w:rFonts w:hint="eastAsia"/>
          <w:rtl/>
        </w:rPr>
        <w:t>»</w:t>
      </w:r>
      <w:r w:rsidR="00161A84" w:rsidRPr="00161A84">
        <w:rPr>
          <w:vertAlign w:val="superscript"/>
          <w:rtl/>
        </w:rPr>
        <w:t>(</w:t>
      </w:r>
      <w:r w:rsidR="00FF60D7" w:rsidRPr="00161A84">
        <w:rPr>
          <w:rStyle w:val="a7"/>
          <w:rtl/>
        </w:rPr>
        <w:footnoteReference w:id="57"/>
      </w:r>
      <w:r w:rsidR="00161A84" w:rsidRPr="00161A84">
        <w:rPr>
          <w:vertAlign w:val="superscript"/>
          <w:rtl/>
        </w:rPr>
        <w:t>)</w:t>
      </w:r>
      <w:r w:rsidR="00DB5A09">
        <w:rPr>
          <w:rFonts w:hint="cs"/>
          <w:rtl/>
        </w:rPr>
        <w:t>. فنشأ ابن شهيد نشأة مت</w:t>
      </w:r>
      <w:r w:rsidR="00161A84">
        <w:rPr>
          <w:rFonts w:hint="cs"/>
          <w:rtl/>
        </w:rPr>
        <w:t>رفة وضاعف ترفها رعاية ابن أبي ع</w:t>
      </w:r>
      <w:r w:rsidR="00DB5A09">
        <w:rPr>
          <w:rFonts w:hint="cs"/>
          <w:rtl/>
        </w:rPr>
        <w:t>امر له، فكفاه ترفه عناء الحياة، والحاجة إلى العمل من أجل لقمة العيش، فجعله لا يكترث بهموم الحياة، «فقد أغناه ثراؤه عن طلب الرزق، ووجد من الوقت ما أتاح لهُ إشباع ميله إلى الأدب</w:t>
      </w:r>
      <w:r w:rsidR="00DB5A09">
        <w:rPr>
          <w:rFonts w:hint="eastAsia"/>
          <w:rtl/>
        </w:rPr>
        <w:t>»</w:t>
      </w:r>
      <w:r w:rsidR="00161A84" w:rsidRPr="00161A84">
        <w:rPr>
          <w:vertAlign w:val="superscript"/>
          <w:rtl/>
        </w:rPr>
        <w:t>(</w:t>
      </w:r>
      <w:r w:rsidR="00BF0403" w:rsidRPr="00161A84">
        <w:rPr>
          <w:rStyle w:val="a7"/>
          <w:rtl/>
        </w:rPr>
        <w:footnoteReference w:id="58"/>
      </w:r>
      <w:r w:rsidR="00161A84" w:rsidRPr="00161A84">
        <w:rPr>
          <w:vertAlign w:val="superscript"/>
          <w:rtl/>
        </w:rPr>
        <w:t>)</w:t>
      </w:r>
      <w:r w:rsidR="0049554B">
        <w:rPr>
          <w:rFonts w:hint="cs"/>
          <w:rtl/>
        </w:rPr>
        <w:t>.</w:t>
      </w:r>
    </w:p>
    <w:p w:rsidR="00781637" w:rsidRDefault="00781637" w:rsidP="00DB5A09">
      <w:pPr>
        <w:spacing w:after="0"/>
        <w:ind w:firstLine="720"/>
        <w:jc w:val="both"/>
        <w:rPr>
          <w:rtl/>
        </w:rPr>
      </w:pPr>
      <w:r>
        <w:rPr>
          <w:rFonts w:hint="cs"/>
          <w:rtl/>
        </w:rPr>
        <w:t xml:space="preserve">ومنذ نعومة أظفاره ظهر عنده نهم للأدب والمعارف، يقول في فواتح التوابع والزوابع: </w:t>
      </w:r>
      <w:r w:rsidR="00652519">
        <w:rPr>
          <w:rFonts w:hint="eastAsia"/>
          <w:rtl/>
        </w:rPr>
        <w:t>«</w:t>
      </w:r>
      <w:r w:rsidR="00652519">
        <w:rPr>
          <w:rFonts w:hint="cs"/>
          <w:rtl/>
        </w:rPr>
        <w:t>كنت أيام كتاب الهجاء أحنّ إلى الأدباء وأصبوا إلى تأليف الكلام... فنبض لي عرق الفهم ودرّ لي شريان العلم...</w:t>
      </w:r>
      <w:r w:rsidR="0022467F">
        <w:rPr>
          <w:rFonts w:hint="eastAsia"/>
          <w:rtl/>
        </w:rPr>
        <w:t>»</w:t>
      </w:r>
      <w:r w:rsidR="00747AA9" w:rsidRPr="00747AA9">
        <w:rPr>
          <w:vertAlign w:val="superscript"/>
          <w:rtl/>
        </w:rPr>
        <w:t>(</w:t>
      </w:r>
      <w:r w:rsidR="00786FB4" w:rsidRPr="00747AA9">
        <w:rPr>
          <w:rStyle w:val="a7"/>
          <w:rtl/>
        </w:rPr>
        <w:footnoteReference w:id="59"/>
      </w:r>
      <w:r w:rsidR="00747AA9" w:rsidRPr="00747AA9">
        <w:rPr>
          <w:vertAlign w:val="superscript"/>
          <w:rtl/>
        </w:rPr>
        <w:t>)</w:t>
      </w:r>
      <w:r w:rsidR="004B1700">
        <w:rPr>
          <w:rFonts w:hint="cs"/>
          <w:rtl/>
        </w:rPr>
        <w:t>.</w:t>
      </w:r>
    </w:p>
    <w:p w:rsidR="003B5C57" w:rsidRDefault="004B1700" w:rsidP="003B5C57">
      <w:pPr>
        <w:spacing w:after="0"/>
        <w:ind w:firstLine="720"/>
        <w:jc w:val="both"/>
        <w:rPr>
          <w:rtl/>
        </w:rPr>
      </w:pPr>
      <w:r>
        <w:rPr>
          <w:rFonts w:hint="cs"/>
          <w:rtl/>
        </w:rPr>
        <w:t xml:space="preserve">وما ذلك إلا لأنه كان </w:t>
      </w:r>
      <w:r w:rsidR="00C20EA1">
        <w:rPr>
          <w:rFonts w:hint="eastAsia"/>
          <w:rtl/>
        </w:rPr>
        <w:t>«يتمتع</w:t>
      </w:r>
      <w:r w:rsidR="00C20EA1">
        <w:rPr>
          <w:rFonts w:hint="cs"/>
          <w:rtl/>
        </w:rPr>
        <w:t xml:space="preserve"> بشخصية مميزة وبذكاء مفرط، جعلاه يتفرد من غيره من أقرانه»</w:t>
      </w:r>
      <w:r w:rsidR="00747AA9" w:rsidRPr="00747AA9">
        <w:rPr>
          <w:vertAlign w:val="superscript"/>
          <w:rtl/>
        </w:rPr>
        <w:t>(</w:t>
      </w:r>
      <w:r w:rsidR="00B1740B" w:rsidRPr="00747AA9">
        <w:rPr>
          <w:rStyle w:val="a7"/>
          <w:rtl/>
        </w:rPr>
        <w:footnoteReference w:id="60"/>
      </w:r>
      <w:r w:rsidR="00747AA9" w:rsidRPr="00747AA9">
        <w:rPr>
          <w:vertAlign w:val="superscript"/>
          <w:rtl/>
        </w:rPr>
        <w:t>)</w:t>
      </w:r>
      <w:r w:rsidR="00253B9B">
        <w:rPr>
          <w:rFonts w:hint="cs"/>
          <w:rtl/>
        </w:rPr>
        <w:t xml:space="preserve">. وقد ورث ابن شهيد عن آبائه مالاً كثيراً بعثره في اللهو </w:t>
      </w:r>
      <w:r w:rsidR="00253B9B">
        <w:rPr>
          <w:rFonts w:hint="cs"/>
          <w:rtl/>
        </w:rPr>
        <w:lastRenderedPageBreak/>
        <w:t>والخلاعة، حتى ليقول ابن حيان: إن البطالة غلبت عليه فلم يحفل في آثارها بضياع دين ولا مروءة</w:t>
      </w:r>
      <w:r w:rsidR="00747AA9" w:rsidRPr="00747AA9">
        <w:rPr>
          <w:vertAlign w:val="superscript"/>
          <w:rtl/>
        </w:rPr>
        <w:t>(</w:t>
      </w:r>
      <w:r w:rsidR="001F25C4" w:rsidRPr="00747AA9">
        <w:rPr>
          <w:rStyle w:val="a7"/>
          <w:rtl/>
        </w:rPr>
        <w:footnoteReference w:id="61"/>
      </w:r>
      <w:r w:rsidR="00747AA9" w:rsidRPr="00747AA9">
        <w:rPr>
          <w:vertAlign w:val="superscript"/>
          <w:rtl/>
        </w:rPr>
        <w:t>)</w:t>
      </w:r>
      <w:r w:rsidR="00640B8C">
        <w:rPr>
          <w:rFonts w:hint="cs"/>
          <w:rtl/>
        </w:rPr>
        <w:t>. وعلى الرغم من حياة الترف واللهو والخلاعة، إلا أن ابن شهيد كان مثقفاً بمعارف عصره، فقد درس الطب والفقه والأدب، يقول ياقوت الحموي: «كان له من علم الطب نصيب وافر</w:t>
      </w:r>
      <w:r w:rsidR="00640B8C">
        <w:rPr>
          <w:rFonts w:hint="eastAsia"/>
          <w:rtl/>
        </w:rPr>
        <w:t>»</w:t>
      </w:r>
      <w:r w:rsidR="00747AA9" w:rsidRPr="00747AA9">
        <w:rPr>
          <w:vertAlign w:val="superscript"/>
          <w:rtl/>
        </w:rPr>
        <w:t>(</w:t>
      </w:r>
      <w:r w:rsidR="00774778" w:rsidRPr="00747AA9">
        <w:rPr>
          <w:rStyle w:val="a7"/>
          <w:rtl/>
        </w:rPr>
        <w:footnoteReference w:id="62"/>
      </w:r>
      <w:r w:rsidR="00747AA9" w:rsidRPr="00747AA9">
        <w:rPr>
          <w:vertAlign w:val="superscript"/>
          <w:rtl/>
        </w:rPr>
        <w:t>)</w:t>
      </w:r>
      <w:r w:rsidR="00CF22E6">
        <w:rPr>
          <w:rFonts w:hint="cs"/>
          <w:rtl/>
        </w:rPr>
        <w:t xml:space="preserve">. ولكنه نبغ في جانب الأدب، فقد كان شاعراً </w:t>
      </w:r>
      <w:r w:rsidR="008122C9">
        <w:rPr>
          <w:rFonts w:hint="cs"/>
          <w:rtl/>
        </w:rPr>
        <w:t>وكاتباً</w:t>
      </w:r>
      <w:r w:rsidR="00CF22E6">
        <w:rPr>
          <w:rFonts w:hint="cs"/>
          <w:rtl/>
        </w:rPr>
        <w:t>، وإن كان نثره أكثر من شعره خاصة إذا أُخِذَت رسالة التوابع بنظر الاعتبار</w:t>
      </w:r>
      <w:r w:rsidR="00747AA9" w:rsidRPr="00747AA9">
        <w:rPr>
          <w:vertAlign w:val="superscript"/>
          <w:rtl/>
        </w:rPr>
        <w:t>(</w:t>
      </w:r>
      <w:r w:rsidR="00C233FF" w:rsidRPr="00747AA9">
        <w:rPr>
          <w:rStyle w:val="a7"/>
          <w:rtl/>
        </w:rPr>
        <w:footnoteReference w:id="63"/>
      </w:r>
      <w:r w:rsidR="00747AA9" w:rsidRPr="00747AA9">
        <w:rPr>
          <w:vertAlign w:val="superscript"/>
          <w:rtl/>
        </w:rPr>
        <w:t>)</w:t>
      </w:r>
      <w:r w:rsidR="00DD3740">
        <w:rPr>
          <w:rFonts w:hint="cs"/>
          <w:rtl/>
        </w:rPr>
        <w:t xml:space="preserve">. كل هذه الأمور جعلت من ابن شهيد رجلاً «كثير الاعتداد بالنفس والفخر </w:t>
      </w:r>
      <w:r w:rsidR="00A96306">
        <w:rPr>
          <w:rFonts w:hint="cs"/>
          <w:rtl/>
        </w:rPr>
        <w:t>بالفهم والعلم، وسعة الاطلاع وعدم الرضا عن غيره من الأدباء، والمثقفين المعاصرين»</w:t>
      </w:r>
      <w:r w:rsidR="00747AA9" w:rsidRPr="00747AA9">
        <w:rPr>
          <w:vertAlign w:val="superscript"/>
          <w:rtl/>
        </w:rPr>
        <w:t>(</w:t>
      </w:r>
      <w:r w:rsidR="00CA3981" w:rsidRPr="00747AA9">
        <w:rPr>
          <w:rStyle w:val="a7"/>
          <w:rtl/>
        </w:rPr>
        <w:footnoteReference w:id="64"/>
      </w:r>
      <w:r w:rsidR="00747AA9" w:rsidRPr="00747AA9">
        <w:rPr>
          <w:vertAlign w:val="superscript"/>
          <w:rtl/>
        </w:rPr>
        <w:t>)</w:t>
      </w:r>
      <w:r w:rsidR="0092543A">
        <w:rPr>
          <w:rFonts w:hint="cs"/>
          <w:rtl/>
        </w:rPr>
        <w:t>. فكان هذا سبباً في كثرة خصوم وحساد ابن شهيد، وهو الذي حدا به إلى تأليف رسالته (التوابع والزوابع)</w:t>
      </w:r>
      <w:r w:rsidR="003B5C57">
        <w:rPr>
          <w:rFonts w:hint="cs"/>
          <w:rtl/>
        </w:rPr>
        <w:t>.</w:t>
      </w:r>
    </w:p>
    <w:p w:rsidR="00DC709B" w:rsidRPr="00F54E0B" w:rsidRDefault="0092543A" w:rsidP="003B5C57">
      <w:pPr>
        <w:spacing w:after="0"/>
        <w:ind w:firstLine="720"/>
        <w:jc w:val="both"/>
        <w:rPr>
          <w:rtl/>
        </w:rPr>
      </w:pPr>
      <w:r>
        <w:rPr>
          <w:rFonts w:hint="cs"/>
          <w:rtl/>
        </w:rPr>
        <w:t>ولم يكن يتجاوز ابن شهيد السابعة عشرة من</w:t>
      </w:r>
      <w:r w:rsidR="008A38CA">
        <w:rPr>
          <w:rFonts w:hint="cs"/>
          <w:rtl/>
        </w:rPr>
        <w:t xml:space="preserve"> </w:t>
      </w:r>
      <w:r>
        <w:rPr>
          <w:rFonts w:hint="cs"/>
          <w:rtl/>
        </w:rPr>
        <w:t>عمره حتى انقض</w:t>
      </w:r>
      <w:r w:rsidR="00685C88">
        <w:rPr>
          <w:rFonts w:hint="cs"/>
          <w:rtl/>
        </w:rPr>
        <w:t>َّ</w:t>
      </w:r>
      <w:r>
        <w:rPr>
          <w:rFonts w:hint="cs"/>
          <w:rtl/>
        </w:rPr>
        <w:t xml:space="preserve">ت على العامريين فتنة مفاجئة لم تكن في الحسبان. وهي الفتنة البربرية (403هـ) التي قَضَت على الدولة العامرية، ودُمِّرت فيها قرطبة وسفكت الدماء فيها، فظلت قرطبة تنزف طويلاً، وقد ترك </w:t>
      </w:r>
      <w:r w:rsidR="002E7B6B">
        <w:rPr>
          <w:rFonts w:hint="cs"/>
          <w:rtl/>
        </w:rPr>
        <w:t xml:space="preserve">ذلك أثراً عميقاً في نفس ابن شهيد، </w:t>
      </w:r>
      <w:r w:rsidR="003E7622">
        <w:rPr>
          <w:rFonts w:hint="cs"/>
          <w:rtl/>
        </w:rPr>
        <w:t>فانطوى تحت غمامة الحزن والأسى لِما نزل بمدينته وبأسرة بني عامر، وقد صور ابن شهيد هذه الحالة أصدق تصوير في أبيات شعرية يقول فيها:</w:t>
      </w:r>
    </w:p>
    <w:tbl>
      <w:tblPr>
        <w:tblStyle w:val="a8"/>
        <w:bidiVisual/>
        <w:tblW w:w="0" w:type="auto"/>
        <w:jc w:val="center"/>
        <w:tblInd w:w="9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060"/>
        <w:gridCol w:w="470"/>
        <w:gridCol w:w="2963"/>
      </w:tblGrid>
      <w:tr w:rsidR="00DC709B" w:rsidTr="00747AA9">
        <w:trPr>
          <w:jc w:val="center"/>
        </w:trPr>
        <w:tc>
          <w:tcPr>
            <w:tcW w:w="3060" w:type="dxa"/>
          </w:tcPr>
          <w:p w:rsidR="00DC709B" w:rsidRPr="00867015" w:rsidRDefault="00DC709B" w:rsidP="003B79C7">
            <w:pPr>
              <w:jc w:val="lowKashida"/>
              <w:rPr>
                <w:b/>
                <w:bCs/>
                <w:sz w:val="2"/>
                <w:szCs w:val="2"/>
                <w:rtl/>
              </w:rPr>
            </w:pPr>
            <w:r>
              <w:rPr>
                <w:rFonts w:hint="cs"/>
                <w:b/>
                <w:bCs/>
                <w:rtl/>
              </w:rPr>
              <w:t>من ف</w:t>
            </w:r>
            <w:r w:rsidR="00B962CB">
              <w:rPr>
                <w:rFonts w:hint="cs"/>
                <w:b/>
                <w:bCs/>
                <w:rtl/>
              </w:rPr>
              <w:t>ـ</w:t>
            </w:r>
            <w:r>
              <w:rPr>
                <w:rFonts w:hint="cs"/>
                <w:b/>
                <w:bCs/>
                <w:rtl/>
              </w:rPr>
              <w:t>تنةٍ قد أسبَلَتْ</w:t>
            </w:r>
            <w:r>
              <w:rPr>
                <w:b/>
                <w:bCs/>
                <w:rtl/>
              </w:rPr>
              <w:br/>
            </w:r>
          </w:p>
        </w:tc>
        <w:tc>
          <w:tcPr>
            <w:tcW w:w="470" w:type="dxa"/>
          </w:tcPr>
          <w:p w:rsidR="00DC709B" w:rsidRDefault="00DC709B" w:rsidP="003B79C7">
            <w:pPr>
              <w:jc w:val="lowKashida"/>
              <w:rPr>
                <w:rtl/>
              </w:rPr>
            </w:pPr>
          </w:p>
        </w:tc>
        <w:tc>
          <w:tcPr>
            <w:tcW w:w="2963" w:type="dxa"/>
          </w:tcPr>
          <w:p w:rsidR="00DC709B" w:rsidRPr="00053FE8" w:rsidRDefault="00DC709B" w:rsidP="003B79C7">
            <w:pPr>
              <w:jc w:val="lowKashida"/>
              <w:rPr>
                <w:b/>
                <w:bCs/>
                <w:sz w:val="2"/>
                <w:szCs w:val="2"/>
                <w:rtl/>
              </w:rPr>
            </w:pPr>
            <w:r>
              <w:rPr>
                <w:rFonts w:hint="cs"/>
                <w:b/>
                <w:bCs/>
                <w:rtl/>
              </w:rPr>
              <w:t>ظُلماتها بيد الم</w:t>
            </w:r>
            <w:r w:rsidR="00B962CB">
              <w:rPr>
                <w:rFonts w:hint="cs"/>
                <w:b/>
                <w:bCs/>
                <w:rtl/>
              </w:rPr>
              <w:t>ـ</w:t>
            </w:r>
            <w:r>
              <w:rPr>
                <w:rFonts w:hint="cs"/>
                <w:b/>
                <w:bCs/>
                <w:rtl/>
              </w:rPr>
              <w:t>ظالم</w:t>
            </w:r>
            <w:r>
              <w:rPr>
                <w:rFonts w:hint="cs"/>
                <w:b/>
                <w:bCs/>
                <w:rtl/>
              </w:rPr>
              <w:br/>
            </w:r>
          </w:p>
        </w:tc>
      </w:tr>
      <w:tr w:rsidR="00DC709B" w:rsidTr="00747AA9">
        <w:trPr>
          <w:jc w:val="center"/>
        </w:trPr>
        <w:tc>
          <w:tcPr>
            <w:tcW w:w="3060" w:type="dxa"/>
          </w:tcPr>
          <w:p w:rsidR="00DC709B" w:rsidRPr="000974D3" w:rsidRDefault="00DC709B" w:rsidP="003B79C7">
            <w:pPr>
              <w:jc w:val="lowKashida"/>
              <w:rPr>
                <w:b/>
                <w:bCs/>
                <w:sz w:val="2"/>
                <w:szCs w:val="2"/>
                <w:rtl/>
              </w:rPr>
            </w:pPr>
            <w:r>
              <w:rPr>
                <w:rFonts w:hint="cs"/>
                <w:b/>
                <w:bCs/>
                <w:rtl/>
              </w:rPr>
              <w:t>عَمهَ</w:t>
            </w:r>
            <w:r w:rsidR="00B962CB">
              <w:rPr>
                <w:rFonts w:hint="cs"/>
                <w:b/>
                <w:bCs/>
                <w:rtl/>
              </w:rPr>
              <w:t>ـ</w:t>
            </w:r>
            <w:r>
              <w:rPr>
                <w:rFonts w:hint="cs"/>
                <w:b/>
                <w:bCs/>
                <w:rtl/>
              </w:rPr>
              <w:t>تْ له</w:t>
            </w:r>
            <w:r w:rsidR="00B962CB">
              <w:rPr>
                <w:rFonts w:hint="cs"/>
                <w:b/>
                <w:bCs/>
                <w:rtl/>
              </w:rPr>
              <w:t>ـ</w:t>
            </w:r>
            <w:r>
              <w:rPr>
                <w:rFonts w:hint="cs"/>
                <w:b/>
                <w:bCs/>
                <w:rtl/>
              </w:rPr>
              <w:t>ا أحلامُها</w:t>
            </w:r>
            <w:r>
              <w:rPr>
                <w:rFonts w:hint="cs"/>
                <w:b/>
                <w:bCs/>
                <w:rtl/>
              </w:rPr>
              <w:br/>
            </w:r>
          </w:p>
        </w:tc>
        <w:tc>
          <w:tcPr>
            <w:tcW w:w="470" w:type="dxa"/>
          </w:tcPr>
          <w:p w:rsidR="00DC709B" w:rsidRDefault="00DC709B" w:rsidP="003B79C7">
            <w:pPr>
              <w:jc w:val="lowKashida"/>
              <w:rPr>
                <w:rtl/>
              </w:rPr>
            </w:pPr>
          </w:p>
        </w:tc>
        <w:tc>
          <w:tcPr>
            <w:tcW w:w="2963" w:type="dxa"/>
          </w:tcPr>
          <w:p w:rsidR="00DC709B" w:rsidRPr="000974D3" w:rsidRDefault="00DC709B" w:rsidP="003B79C7">
            <w:pPr>
              <w:jc w:val="lowKashida"/>
              <w:rPr>
                <w:b/>
                <w:bCs/>
                <w:sz w:val="2"/>
                <w:szCs w:val="2"/>
                <w:rtl/>
              </w:rPr>
            </w:pPr>
            <w:r>
              <w:rPr>
                <w:rFonts w:hint="cs"/>
                <w:b/>
                <w:bCs/>
                <w:rtl/>
              </w:rPr>
              <w:t>وكأنها أضغاث ح</w:t>
            </w:r>
            <w:r w:rsidR="00B962CB">
              <w:rPr>
                <w:rFonts w:hint="cs"/>
                <w:b/>
                <w:bCs/>
                <w:rtl/>
              </w:rPr>
              <w:t>ـ</w:t>
            </w:r>
            <w:r>
              <w:rPr>
                <w:rFonts w:hint="cs"/>
                <w:b/>
                <w:bCs/>
                <w:rtl/>
              </w:rPr>
              <w:t>الِم</w:t>
            </w:r>
            <w:r>
              <w:rPr>
                <w:b/>
                <w:bCs/>
                <w:rtl/>
              </w:rPr>
              <w:br/>
            </w:r>
          </w:p>
        </w:tc>
      </w:tr>
      <w:tr w:rsidR="00DC709B" w:rsidTr="00747AA9">
        <w:trPr>
          <w:jc w:val="center"/>
        </w:trPr>
        <w:tc>
          <w:tcPr>
            <w:tcW w:w="3060" w:type="dxa"/>
          </w:tcPr>
          <w:p w:rsidR="00DC709B" w:rsidRPr="000974D3" w:rsidRDefault="00DC709B" w:rsidP="003B79C7">
            <w:pPr>
              <w:jc w:val="lowKashida"/>
              <w:rPr>
                <w:b/>
                <w:bCs/>
                <w:sz w:val="2"/>
                <w:szCs w:val="2"/>
                <w:rtl/>
              </w:rPr>
            </w:pPr>
            <w:r>
              <w:rPr>
                <w:rFonts w:hint="cs"/>
                <w:b/>
                <w:bCs/>
                <w:rtl/>
              </w:rPr>
              <w:t>وتض</w:t>
            </w:r>
            <w:r w:rsidR="00B962CB">
              <w:rPr>
                <w:rFonts w:hint="cs"/>
                <w:b/>
                <w:bCs/>
                <w:rtl/>
              </w:rPr>
              <w:t>ـ</w:t>
            </w:r>
            <w:r>
              <w:rPr>
                <w:rFonts w:hint="cs"/>
                <w:b/>
                <w:bCs/>
                <w:rtl/>
              </w:rPr>
              <w:t>اءل</w:t>
            </w:r>
            <w:r w:rsidR="00B962CB">
              <w:rPr>
                <w:rFonts w:hint="cs"/>
                <w:b/>
                <w:bCs/>
                <w:rtl/>
              </w:rPr>
              <w:t>ـ</w:t>
            </w:r>
            <w:r>
              <w:rPr>
                <w:rFonts w:hint="cs"/>
                <w:b/>
                <w:bCs/>
                <w:rtl/>
              </w:rPr>
              <w:t>ت أج</w:t>
            </w:r>
            <w:r w:rsidR="00B962CB">
              <w:rPr>
                <w:rFonts w:hint="cs"/>
                <w:b/>
                <w:bCs/>
                <w:rtl/>
              </w:rPr>
              <w:t>ـ</w:t>
            </w:r>
            <w:r>
              <w:rPr>
                <w:rFonts w:hint="cs"/>
                <w:b/>
                <w:bCs/>
                <w:rtl/>
              </w:rPr>
              <w:t>رامنا</w:t>
            </w:r>
            <w:r>
              <w:rPr>
                <w:rFonts w:hint="cs"/>
                <w:b/>
                <w:bCs/>
                <w:rtl/>
              </w:rPr>
              <w:br/>
            </w:r>
          </w:p>
        </w:tc>
        <w:tc>
          <w:tcPr>
            <w:tcW w:w="470" w:type="dxa"/>
          </w:tcPr>
          <w:p w:rsidR="00DC709B" w:rsidRDefault="00DC709B" w:rsidP="003B79C7">
            <w:pPr>
              <w:jc w:val="lowKashida"/>
              <w:rPr>
                <w:rtl/>
              </w:rPr>
            </w:pPr>
          </w:p>
        </w:tc>
        <w:tc>
          <w:tcPr>
            <w:tcW w:w="2963" w:type="dxa"/>
          </w:tcPr>
          <w:p w:rsidR="00DC709B" w:rsidRPr="000974D3" w:rsidRDefault="00DC709B" w:rsidP="003B79C7">
            <w:pPr>
              <w:jc w:val="lowKashida"/>
              <w:rPr>
                <w:b/>
                <w:bCs/>
                <w:sz w:val="2"/>
                <w:szCs w:val="2"/>
                <w:rtl/>
              </w:rPr>
            </w:pPr>
            <w:r>
              <w:rPr>
                <w:rFonts w:hint="cs"/>
                <w:b/>
                <w:bCs/>
                <w:rtl/>
              </w:rPr>
              <w:t>فيها بموبقة الجرائم</w:t>
            </w:r>
            <w:r>
              <w:rPr>
                <w:rFonts w:hint="cs"/>
                <w:b/>
                <w:bCs/>
                <w:rtl/>
              </w:rPr>
              <w:br/>
            </w:r>
          </w:p>
        </w:tc>
      </w:tr>
      <w:tr w:rsidR="00DC709B" w:rsidTr="00747AA9">
        <w:trPr>
          <w:jc w:val="center"/>
        </w:trPr>
        <w:tc>
          <w:tcPr>
            <w:tcW w:w="3060" w:type="dxa"/>
          </w:tcPr>
          <w:p w:rsidR="00DC709B" w:rsidRPr="00AB781C" w:rsidRDefault="00DC709B" w:rsidP="003B79C7">
            <w:pPr>
              <w:jc w:val="lowKashida"/>
              <w:rPr>
                <w:b/>
                <w:bCs/>
                <w:sz w:val="2"/>
                <w:szCs w:val="2"/>
                <w:rtl/>
              </w:rPr>
            </w:pPr>
            <w:r>
              <w:rPr>
                <w:rFonts w:hint="cs"/>
                <w:b/>
                <w:bCs/>
                <w:rtl/>
              </w:rPr>
              <w:lastRenderedPageBreak/>
              <w:t>فكأن</w:t>
            </w:r>
            <w:r w:rsidR="00B962CB">
              <w:rPr>
                <w:rFonts w:hint="cs"/>
                <w:b/>
                <w:bCs/>
                <w:rtl/>
              </w:rPr>
              <w:t>ـ</w:t>
            </w:r>
            <w:r>
              <w:rPr>
                <w:rFonts w:hint="cs"/>
                <w:b/>
                <w:bCs/>
                <w:rtl/>
              </w:rPr>
              <w:t>نا عُ</w:t>
            </w:r>
            <w:r w:rsidR="00B962CB">
              <w:rPr>
                <w:rFonts w:hint="cs"/>
                <w:b/>
                <w:bCs/>
                <w:rtl/>
              </w:rPr>
              <w:t>ـ</w:t>
            </w:r>
            <w:r>
              <w:rPr>
                <w:rFonts w:hint="cs"/>
                <w:b/>
                <w:bCs/>
                <w:rtl/>
              </w:rPr>
              <w:t>ميّ نساقُ</w:t>
            </w:r>
            <w:r>
              <w:rPr>
                <w:b/>
                <w:bCs/>
                <w:rtl/>
              </w:rPr>
              <w:br/>
            </w:r>
          </w:p>
        </w:tc>
        <w:tc>
          <w:tcPr>
            <w:tcW w:w="470" w:type="dxa"/>
          </w:tcPr>
          <w:p w:rsidR="00DC709B" w:rsidRDefault="00DC709B" w:rsidP="003B79C7">
            <w:pPr>
              <w:jc w:val="lowKashida"/>
              <w:rPr>
                <w:rtl/>
              </w:rPr>
            </w:pPr>
          </w:p>
        </w:tc>
        <w:tc>
          <w:tcPr>
            <w:tcW w:w="2963" w:type="dxa"/>
          </w:tcPr>
          <w:p w:rsidR="00DC709B" w:rsidRPr="00AB781C" w:rsidRDefault="00DC709B" w:rsidP="003B79C7">
            <w:pPr>
              <w:jc w:val="lowKashida"/>
              <w:rPr>
                <w:b/>
                <w:bCs/>
                <w:sz w:val="2"/>
                <w:szCs w:val="2"/>
                <w:rtl/>
              </w:rPr>
            </w:pPr>
            <w:r>
              <w:rPr>
                <w:rFonts w:hint="cs"/>
                <w:b/>
                <w:bCs/>
                <w:rtl/>
              </w:rPr>
              <w:t>على العمى في ظِلِّ عاتِم</w:t>
            </w:r>
            <w:r w:rsidR="00747AA9" w:rsidRPr="00747AA9">
              <w:rPr>
                <w:b/>
                <w:bCs/>
                <w:vertAlign w:val="superscript"/>
                <w:rtl/>
              </w:rPr>
              <w:t>(</w:t>
            </w:r>
            <w:r w:rsidR="00031B80" w:rsidRPr="00747AA9">
              <w:rPr>
                <w:rStyle w:val="a7"/>
                <w:b/>
                <w:bCs/>
                <w:rtl/>
              </w:rPr>
              <w:footnoteReference w:id="65"/>
            </w:r>
            <w:r w:rsidR="00747AA9" w:rsidRPr="00747AA9">
              <w:rPr>
                <w:b/>
                <w:bCs/>
                <w:vertAlign w:val="superscript"/>
                <w:rtl/>
              </w:rPr>
              <w:t>)</w:t>
            </w:r>
            <w:r>
              <w:rPr>
                <w:rFonts w:hint="cs"/>
                <w:b/>
                <w:bCs/>
                <w:rtl/>
              </w:rPr>
              <w:br/>
            </w:r>
          </w:p>
        </w:tc>
      </w:tr>
    </w:tbl>
    <w:p w:rsidR="004B1700" w:rsidRDefault="005D100F" w:rsidP="005D100F">
      <w:pPr>
        <w:spacing w:after="0"/>
        <w:ind w:firstLine="720"/>
        <w:jc w:val="both"/>
        <w:rPr>
          <w:rtl/>
        </w:rPr>
      </w:pPr>
      <w:r>
        <w:rPr>
          <w:rFonts w:hint="cs"/>
          <w:rtl/>
        </w:rPr>
        <w:t>كذلك كان لخراب قرطبة وزوال حكمها أثر عظيم على ابن شهيد، فقد</w:t>
      </w:r>
      <w:r w:rsidR="002A3663">
        <w:rPr>
          <w:rFonts w:hint="cs"/>
          <w:rtl/>
        </w:rPr>
        <w:t xml:space="preserve"> أخذ يرثيها بلوعة وبحرقةِ فؤاد قائلاً:</w:t>
      </w:r>
    </w:p>
    <w:tbl>
      <w:tblPr>
        <w:tblStyle w:val="a8"/>
        <w:bidiVisual/>
        <w:tblW w:w="0" w:type="auto"/>
        <w:jc w:val="center"/>
        <w:tblInd w:w="1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809"/>
        <w:gridCol w:w="540"/>
        <w:gridCol w:w="3594"/>
      </w:tblGrid>
      <w:tr w:rsidR="00031B80" w:rsidRPr="00053FE8" w:rsidTr="003B79C7">
        <w:trPr>
          <w:jc w:val="center"/>
        </w:trPr>
        <w:tc>
          <w:tcPr>
            <w:tcW w:w="3809" w:type="dxa"/>
          </w:tcPr>
          <w:p w:rsidR="00031B80" w:rsidRPr="00867015" w:rsidRDefault="00031B80" w:rsidP="003B79C7">
            <w:pPr>
              <w:jc w:val="lowKashida"/>
              <w:rPr>
                <w:b/>
                <w:bCs/>
                <w:sz w:val="2"/>
                <w:szCs w:val="2"/>
                <w:rtl/>
              </w:rPr>
            </w:pPr>
            <w:r>
              <w:rPr>
                <w:rFonts w:hint="cs"/>
                <w:b/>
                <w:bCs/>
                <w:rtl/>
              </w:rPr>
              <w:t>ما في الطلول من الأحبة مخبرُ</w:t>
            </w:r>
            <w:r>
              <w:rPr>
                <w:b/>
                <w:bCs/>
                <w:rtl/>
              </w:rPr>
              <w:br/>
            </w:r>
          </w:p>
        </w:tc>
        <w:tc>
          <w:tcPr>
            <w:tcW w:w="540" w:type="dxa"/>
          </w:tcPr>
          <w:p w:rsidR="00031B80" w:rsidRDefault="00031B80" w:rsidP="003B79C7">
            <w:pPr>
              <w:jc w:val="lowKashida"/>
              <w:rPr>
                <w:rtl/>
              </w:rPr>
            </w:pPr>
          </w:p>
        </w:tc>
        <w:tc>
          <w:tcPr>
            <w:tcW w:w="3594" w:type="dxa"/>
          </w:tcPr>
          <w:p w:rsidR="00031B80" w:rsidRPr="00053FE8" w:rsidRDefault="00031B80" w:rsidP="003B79C7">
            <w:pPr>
              <w:jc w:val="lowKashida"/>
              <w:rPr>
                <w:b/>
                <w:bCs/>
                <w:sz w:val="2"/>
                <w:szCs w:val="2"/>
                <w:rtl/>
              </w:rPr>
            </w:pPr>
            <w:r>
              <w:rPr>
                <w:rFonts w:hint="cs"/>
                <w:b/>
                <w:bCs/>
                <w:rtl/>
              </w:rPr>
              <w:t>فمن الذي عن حالها نستخبرُ</w:t>
            </w:r>
            <w:r>
              <w:rPr>
                <w:rFonts w:hint="cs"/>
                <w:b/>
                <w:bCs/>
                <w:rtl/>
              </w:rPr>
              <w:br/>
            </w:r>
          </w:p>
        </w:tc>
      </w:tr>
      <w:tr w:rsidR="00031B80" w:rsidRPr="000974D3" w:rsidTr="003B79C7">
        <w:trPr>
          <w:jc w:val="center"/>
        </w:trPr>
        <w:tc>
          <w:tcPr>
            <w:tcW w:w="3809" w:type="dxa"/>
          </w:tcPr>
          <w:p w:rsidR="00031B80" w:rsidRPr="000974D3" w:rsidRDefault="00031B80" w:rsidP="003B79C7">
            <w:pPr>
              <w:jc w:val="lowKashida"/>
              <w:rPr>
                <w:b/>
                <w:bCs/>
                <w:sz w:val="2"/>
                <w:szCs w:val="2"/>
                <w:rtl/>
              </w:rPr>
            </w:pPr>
            <w:r>
              <w:rPr>
                <w:rFonts w:hint="cs"/>
                <w:b/>
                <w:bCs/>
                <w:rtl/>
              </w:rPr>
              <w:t>جار الزمان عليهم فتفرقوا</w:t>
            </w:r>
            <w:r>
              <w:rPr>
                <w:rFonts w:hint="cs"/>
                <w:b/>
                <w:bCs/>
                <w:rtl/>
              </w:rPr>
              <w:br/>
            </w:r>
          </w:p>
        </w:tc>
        <w:tc>
          <w:tcPr>
            <w:tcW w:w="540" w:type="dxa"/>
          </w:tcPr>
          <w:p w:rsidR="00031B80" w:rsidRDefault="00031B80" w:rsidP="003B79C7">
            <w:pPr>
              <w:jc w:val="lowKashida"/>
              <w:rPr>
                <w:rtl/>
              </w:rPr>
            </w:pPr>
          </w:p>
        </w:tc>
        <w:tc>
          <w:tcPr>
            <w:tcW w:w="3594" w:type="dxa"/>
          </w:tcPr>
          <w:p w:rsidR="00031B80" w:rsidRPr="000974D3" w:rsidRDefault="00031B80" w:rsidP="003B79C7">
            <w:pPr>
              <w:jc w:val="lowKashida"/>
              <w:rPr>
                <w:b/>
                <w:bCs/>
                <w:sz w:val="2"/>
                <w:szCs w:val="2"/>
                <w:rtl/>
              </w:rPr>
            </w:pPr>
            <w:r>
              <w:rPr>
                <w:rFonts w:hint="cs"/>
                <w:b/>
                <w:bCs/>
                <w:rtl/>
              </w:rPr>
              <w:t>في كلّ ناحيةٍ وباد الأكثر</w:t>
            </w:r>
            <w:r>
              <w:rPr>
                <w:b/>
                <w:bCs/>
                <w:rtl/>
              </w:rPr>
              <w:br/>
            </w:r>
          </w:p>
        </w:tc>
      </w:tr>
      <w:tr w:rsidR="00031B80" w:rsidRPr="000974D3" w:rsidTr="003B79C7">
        <w:trPr>
          <w:jc w:val="center"/>
        </w:trPr>
        <w:tc>
          <w:tcPr>
            <w:tcW w:w="3809" w:type="dxa"/>
          </w:tcPr>
          <w:p w:rsidR="00031B80" w:rsidRPr="000974D3" w:rsidRDefault="00031B80" w:rsidP="003B79C7">
            <w:pPr>
              <w:jc w:val="lowKashida"/>
              <w:rPr>
                <w:b/>
                <w:bCs/>
                <w:sz w:val="2"/>
                <w:szCs w:val="2"/>
                <w:rtl/>
              </w:rPr>
            </w:pPr>
            <w:r>
              <w:rPr>
                <w:rFonts w:hint="cs"/>
                <w:b/>
                <w:bCs/>
                <w:rtl/>
              </w:rPr>
              <w:t>فلمثل قرطبة يقل بكاءُ من</w:t>
            </w:r>
            <w:r>
              <w:rPr>
                <w:rFonts w:hint="cs"/>
                <w:b/>
                <w:bCs/>
                <w:rtl/>
              </w:rPr>
              <w:br/>
            </w:r>
          </w:p>
        </w:tc>
        <w:tc>
          <w:tcPr>
            <w:tcW w:w="540" w:type="dxa"/>
          </w:tcPr>
          <w:p w:rsidR="00031B80" w:rsidRDefault="00031B80" w:rsidP="003B79C7">
            <w:pPr>
              <w:jc w:val="lowKashida"/>
              <w:rPr>
                <w:rtl/>
              </w:rPr>
            </w:pPr>
          </w:p>
        </w:tc>
        <w:tc>
          <w:tcPr>
            <w:tcW w:w="3594" w:type="dxa"/>
          </w:tcPr>
          <w:p w:rsidR="00031B80" w:rsidRPr="000974D3" w:rsidRDefault="00031B80" w:rsidP="00526150">
            <w:pPr>
              <w:jc w:val="lowKashida"/>
              <w:rPr>
                <w:b/>
                <w:bCs/>
                <w:sz w:val="2"/>
                <w:szCs w:val="2"/>
                <w:rtl/>
              </w:rPr>
            </w:pPr>
            <w:r>
              <w:rPr>
                <w:rFonts w:hint="cs"/>
                <w:b/>
                <w:bCs/>
                <w:rtl/>
              </w:rPr>
              <w:t xml:space="preserve">يبكي بعينٍ دمعها </w:t>
            </w:r>
            <w:r w:rsidR="00526150">
              <w:rPr>
                <w:rFonts w:hint="cs"/>
                <w:b/>
                <w:bCs/>
                <w:rtl/>
              </w:rPr>
              <w:t>ي</w:t>
            </w:r>
            <w:r>
              <w:rPr>
                <w:rFonts w:hint="cs"/>
                <w:b/>
                <w:bCs/>
                <w:rtl/>
              </w:rPr>
              <w:t>تفجرُ</w:t>
            </w:r>
            <w:r w:rsidR="00747AA9" w:rsidRPr="00747AA9">
              <w:rPr>
                <w:b/>
                <w:bCs/>
                <w:vertAlign w:val="superscript"/>
                <w:rtl/>
              </w:rPr>
              <w:t>(</w:t>
            </w:r>
            <w:r w:rsidR="00804446" w:rsidRPr="00747AA9">
              <w:rPr>
                <w:rStyle w:val="a7"/>
                <w:b/>
                <w:bCs/>
                <w:rtl/>
              </w:rPr>
              <w:footnoteReference w:id="66"/>
            </w:r>
            <w:r w:rsidR="00747AA9" w:rsidRPr="00747AA9">
              <w:rPr>
                <w:b/>
                <w:bCs/>
                <w:vertAlign w:val="superscript"/>
                <w:rtl/>
              </w:rPr>
              <w:t>)</w:t>
            </w:r>
            <w:r>
              <w:rPr>
                <w:rFonts w:hint="cs"/>
                <w:b/>
                <w:bCs/>
                <w:rtl/>
              </w:rPr>
              <w:br/>
            </w:r>
          </w:p>
        </w:tc>
      </w:tr>
    </w:tbl>
    <w:p w:rsidR="00031B80" w:rsidRDefault="00D33A0C" w:rsidP="001D657C">
      <w:pPr>
        <w:spacing w:after="0"/>
        <w:ind w:firstLine="720"/>
        <w:jc w:val="both"/>
        <w:rPr>
          <w:rtl/>
        </w:rPr>
      </w:pPr>
      <w:r>
        <w:rPr>
          <w:rFonts w:hint="cs"/>
          <w:rtl/>
        </w:rPr>
        <w:t>هذه</w:t>
      </w:r>
      <w:r w:rsidR="008A38CA">
        <w:rPr>
          <w:rFonts w:hint="cs"/>
          <w:rtl/>
        </w:rPr>
        <w:t xml:space="preserve"> </w:t>
      </w:r>
      <w:r>
        <w:rPr>
          <w:rFonts w:hint="cs"/>
          <w:rtl/>
        </w:rPr>
        <w:t xml:space="preserve">هي حياة ابن شهيد، حياة امتلأت بغيوم الهموم، مع ما امتازت به من تفوق في الأدب نثراً وشعراً، فقد انقسمت حياته إلى مرحلتين: مرحلة الترف </w:t>
      </w:r>
      <w:r w:rsidR="001D657C">
        <w:rPr>
          <w:rFonts w:hint="cs"/>
          <w:rtl/>
        </w:rPr>
        <w:t>في ظل السلطة والجاه، ومرحلة الحزن والضياع والخسران، وكان لهاتين المرحلتين أثرهما في شخصية ابن شهيد وأدبه، فجاء نتاجه الأدبي تصويراً صادقاً لما ألمّ به من نعيم وحزن.</w:t>
      </w:r>
    </w:p>
    <w:p w:rsidR="001D657C" w:rsidRDefault="001D657C" w:rsidP="001D657C">
      <w:pPr>
        <w:spacing w:after="0"/>
        <w:ind w:firstLine="720"/>
        <w:jc w:val="both"/>
        <w:rPr>
          <w:rtl/>
        </w:rPr>
      </w:pPr>
    </w:p>
    <w:p w:rsidR="001D657C" w:rsidRDefault="001D657C" w:rsidP="001D657C">
      <w:pPr>
        <w:spacing w:after="0"/>
        <w:jc w:val="both"/>
        <w:rPr>
          <w:rtl/>
        </w:rPr>
      </w:pPr>
      <w:r>
        <w:rPr>
          <w:rFonts w:hint="cs"/>
          <w:b/>
          <w:bCs/>
          <w:rtl/>
        </w:rPr>
        <w:t>علته ووفاته:</w:t>
      </w:r>
    </w:p>
    <w:p w:rsidR="0066415D" w:rsidRPr="001D657C" w:rsidRDefault="008B43D0" w:rsidP="001D657C">
      <w:pPr>
        <w:spacing w:after="0"/>
        <w:ind w:firstLine="720"/>
        <w:jc w:val="both"/>
        <w:rPr>
          <w:rtl/>
        </w:rPr>
      </w:pPr>
      <w:r>
        <w:rPr>
          <w:rFonts w:hint="cs"/>
          <w:rtl/>
        </w:rPr>
        <w:t>وفي ع</w:t>
      </w:r>
      <w:r w:rsidR="00352586">
        <w:rPr>
          <w:rFonts w:hint="cs"/>
          <w:rtl/>
        </w:rPr>
        <w:t xml:space="preserve">ام 425هـ، </w:t>
      </w:r>
      <w:r>
        <w:rPr>
          <w:rFonts w:hint="cs"/>
          <w:rtl/>
        </w:rPr>
        <w:t>أصيب ابن شهيد بمرض أقعده عن الفراش حتى قضى نحبه، وكان مرضه ضيق التنفس والنفخ والفالج، وقد لازمه سبعة أشهر قاسى فيها العذاب الشديد</w:t>
      </w:r>
      <w:r w:rsidR="00747AA9" w:rsidRPr="00747AA9">
        <w:rPr>
          <w:vertAlign w:val="superscript"/>
          <w:rtl/>
        </w:rPr>
        <w:t>(</w:t>
      </w:r>
      <w:r w:rsidR="00714262" w:rsidRPr="00747AA9">
        <w:rPr>
          <w:rStyle w:val="a7"/>
          <w:rtl/>
        </w:rPr>
        <w:footnoteReference w:id="67"/>
      </w:r>
      <w:r w:rsidR="00747AA9" w:rsidRPr="00747AA9">
        <w:rPr>
          <w:vertAlign w:val="superscript"/>
          <w:rtl/>
        </w:rPr>
        <w:t>)</w:t>
      </w:r>
      <w:r w:rsidR="00656925">
        <w:rPr>
          <w:rFonts w:hint="cs"/>
          <w:rtl/>
        </w:rPr>
        <w:t xml:space="preserve">، يقول ابن بسام: «إن الفالج غلب عليه ولكنه لم يقضِ على حركته تماماً فكان يمشي إلى حاجته على عصا مرة، واعتماداً على إنسان مرة أخرى، حتى أصبح </w:t>
      </w:r>
      <w:r w:rsidR="005B4FBD">
        <w:rPr>
          <w:rFonts w:hint="cs"/>
          <w:rtl/>
        </w:rPr>
        <w:t xml:space="preserve">في أخريات أيامه، حجراً لا يبرح ولا يتقلب، ولا يحتمل أن </w:t>
      </w:r>
      <w:r w:rsidR="005B4FBD">
        <w:rPr>
          <w:rFonts w:hint="cs"/>
          <w:rtl/>
        </w:rPr>
        <w:lastRenderedPageBreak/>
        <w:t>يتحرك لعظيم الأوجاع. ولما بلغت فيه الأوجاع مبلغاً شديداً هم أن يقتل نفسه</w:t>
      </w:r>
      <w:r w:rsidR="004E1C00">
        <w:rPr>
          <w:rFonts w:hint="eastAsia"/>
          <w:rtl/>
        </w:rPr>
        <w:t>»</w:t>
      </w:r>
      <w:r w:rsidR="00747AA9" w:rsidRPr="00747AA9">
        <w:rPr>
          <w:vertAlign w:val="superscript"/>
          <w:rtl/>
        </w:rPr>
        <w:t>(</w:t>
      </w:r>
      <w:r w:rsidR="004E1C00" w:rsidRPr="00747AA9">
        <w:rPr>
          <w:rStyle w:val="a7"/>
          <w:rtl/>
        </w:rPr>
        <w:footnoteReference w:id="68"/>
      </w:r>
      <w:r w:rsidR="00747AA9" w:rsidRPr="00747AA9">
        <w:rPr>
          <w:vertAlign w:val="superscript"/>
          <w:rtl/>
        </w:rPr>
        <w:t>)</w:t>
      </w:r>
      <w:r w:rsidR="00E10709">
        <w:rPr>
          <w:rFonts w:hint="cs"/>
          <w:rtl/>
        </w:rPr>
        <w:t xml:space="preserve">. ومع كل هذه الآلام التي مرت به إلا أنه ظل متوقد الفكر ينظم الشعر، فنراه قد آثر الرضا بقضاء الله وقدره قائلاً: </w:t>
      </w:r>
    </w:p>
    <w:tbl>
      <w:tblPr>
        <w:tblStyle w:val="a8"/>
        <w:bidiVisual/>
        <w:tblW w:w="0" w:type="auto"/>
        <w:jc w:val="center"/>
        <w:tblInd w:w="1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809"/>
        <w:gridCol w:w="444"/>
        <w:gridCol w:w="3507"/>
      </w:tblGrid>
      <w:tr w:rsidR="0066415D" w:rsidRPr="00053FE8" w:rsidTr="003B79C7">
        <w:trPr>
          <w:jc w:val="center"/>
        </w:trPr>
        <w:tc>
          <w:tcPr>
            <w:tcW w:w="3809" w:type="dxa"/>
          </w:tcPr>
          <w:p w:rsidR="0066415D" w:rsidRPr="00867015" w:rsidRDefault="0066415D" w:rsidP="003B79C7">
            <w:pPr>
              <w:jc w:val="lowKashida"/>
              <w:rPr>
                <w:b/>
                <w:bCs/>
                <w:sz w:val="2"/>
                <w:szCs w:val="2"/>
                <w:rtl/>
              </w:rPr>
            </w:pPr>
            <w:r>
              <w:rPr>
                <w:rFonts w:hint="cs"/>
                <w:b/>
                <w:bCs/>
                <w:rtl/>
              </w:rPr>
              <w:t>أنوح على نفسي وأندب نُبلها</w:t>
            </w:r>
            <w:r>
              <w:rPr>
                <w:b/>
                <w:bCs/>
                <w:rtl/>
              </w:rPr>
              <w:br/>
            </w:r>
          </w:p>
        </w:tc>
        <w:tc>
          <w:tcPr>
            <w:tcW w:w="444" w:type="dxa"/>
          </w:tcPr>
          <w:p w:rsidR="0066415D" w:rsidRDefault="0066415D" w:rsidP="003B79C7">
            <w:pPr>
              <w:jc w:val="lowKashida"/>
              <w:rPr>
                <w:rtl/>
              </w:rPr>
            </w:pPr>
          </w:p>
        </w:tc>
        <w:tc>
          <w:tcPr>
            <w:tcW w:w="3507" w:type="dxa"/>
          </w:tcPr>
          <w:p w:rsidR="0066415D" w:rsidRPr="00053FE8" w:rsidRDefault="0066415D" w:rsidP="003B79C7">
            <w:pPr>
              <w:jc w:val="lowKashida"/>
              <w:rPr>
                <w:b/>
                <w:bCs/>
                <w:sz w:val="2"/>
                <w:szCs w:val="2"/>
                <w:rtl/>
              </w:rPr>
            </w:pPr>
            <w:r>
              <w:rPr>
                <w:rFonts w:hint="cs"/>
                <w:b/>
                <w:bCs/>
                <w:rtl/>
              </w:rPr>
              <w:t>إذا أنا في الضرّاء أزمعتُ قتلها</w:t>
            </w:r>
            <w:r>
              <w:rPr>
                <w:rFonts w:hint="cs"/>
                <w:b/>
                <w:bCs/>
                <w:rtl/>
              </w:rPr>
              <w:br/>
            </w:r>
          </w:p>
        </w:tc>
      </w:tr>
      <w:tr w:rsidR="0066415D" w:rsidRPr="000974D3" w:rsidTr="003B79C7">
        <w:trPr>
          <w:jc w:val="center"/>
        </w:trPr>
        <w:tc>
          <w:tcPr>
            <w:tcW w:w="3809" w:type="dxa"/>
          </w:tcPr>
          <w:p w:rsidR="0066415D" w:rsidRPr="000974D3" w:rsidRDefault="0066415D" w:rsidP="003B79C7">
            <w:pPr>
              <w:jc w:val="lowKashida"/>
              <w:rPr>
                <w:b/>
                <w:bCs/>
                <w:sz w:val="2"/>
                <w:szCs w:val="2"/>
                <w:rtl/>
              </w:rPr>
            </w:pPr>
            <w:r>
              <w:rPr>
                <w:rFonts w:hint="cs"/>
                <w:b/>
                <w:bCs/>
                <w:rtl/>
              </w:rPr>
              <w:t>رضيتُ قضاء الله في كل حالةٍ</w:t>
            </w:r>
            <w:r>
              <w:rPr>
                <w:rFonts w:hint="cs"/>
                <w:b/>
                <w:bCs/>
                <w:rtl/>
              </w:rPr>
              <w:br/>
            </w:r>
          </w:p>
        </w:tc>
        <w:tc>
          <w:tcPr>
            <w:tcW w:w="444" w:type="dxa"/>
          </w:tcPr>
          <w:p w:rsidR="0066415D" w:rsidRDefault="0066415D" w:rsidP="003B79C7">
            <w:pPr>
              <w:jc w:val="lowKashida"/>
              <w:rPr>
                <w:rtl/>
              </w:rPr>
            </w:pPr>
          </w:p>
        </w:tc>
        <w:tc>
          <w:tcPr>
            <w:tcW w:w="3507" w:type="dxa"/>
          </w:tcPr>
          <w:p w:rsidR="0066415D" w:rsidRPr="000974D3" w:rsidRDefault="0066415D" w:rsidP="003B79C7">
            <w:pPr>
              <w:jc w:val="lowKashida"/>
              <w:rPr>
                <w:b/>
                <w:bCs/>
                <w:sz w:val="2"/>
                <w:szCs w:val="2"/>
                <w:rtl/>
              </w:rPr>
            </w:pPr>
            <w:r>
              <w:rPr>
                <w:rFonts w:hint="cs"/>
                <w:b/>
                <w:bCs/>
                <w:rtl/>
              </w:rPr>
              <w:t>عليّ وأحكاماً تيقنت عدلها</w:t>
            </w:r>
            <w:r>
              <w:rPr>
                <w:b/>
                <w:bCs/>
                <w:rtl/>
              </w:rPr>
              <w:br/>
            </w:r>
          </w:p>
        </w:tc>
      </w:tr>
    </w:tbl>
    <w:p w:rsidR="00274C10" w:rsidRPr="001D657C" w:rsidRDefault="00274C10" w:rsidP="001D657C">
      <w:pPr>
        <w:spacing w:after="0"/>
        <w:ind w:firstLine="720"/>
        <w:jc w:val="both"/>
        <w:rPr>
          <w:rtl/>
        </w:rPr>
      </w:pPr>
      <w:r>
        <w:rPr>
          <w:rFonts w:hint="cs"/>
          <w:rtl/>
        </w:rPr>
        <w:t>ثم يختم قصيدته بأبيات كلها حزن وأسى:</w:t>
      </w:r>
    </w:p>
    <w:tbl>
      <w:tblPr>
        <w:tblStyle w:val="a8"/>
        <w:bidiVisual/>
        <w:tblW w:w="0" w:type="auto"/>
        <w:jc w:val="center"/>
        <w:tblInd w:w="1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809"/>
        <w:gridCol w:w="444"/>
        <w:gridCol w:w="3507"/>
      </w:tblGrid>
      <w:tr w:rsidR="00274C10" w:rsidRPr="00053FE8" w:rsidTr="003B79C7">
        <w:trPr>
          <w:jc w:val="center"/>
        </w:trPr>
        <w:tc>
          <w:tcPr>
            <w:tcW w:w="3809" w:type="dxa"/>
          </w:tcPr>
          <w:p w:rsidR="00274C10" w:rsidRPr="00867015" w:rsidRDefault="00274C10" w:rsidP="003B79C7">
            <w:pPr>
              <w:jc w:val="lowKashida"/>
              <w:rPr>
                <w:b/>
                <w:bCs/>
                <w:sz w:val="2"/>
                <w:szCs w:val="2"/>
                <w:rtl/>
              </w:rPr>
            </w:pPr>
            <w:r>
              <w:rPr>
                <w:rFonts w:hint="cs"/>
                <w:b/>
                <w:bCs/>
                <w:rtl/>
              </w:rPr>
              <w:t>عليكم سلامٌ من فتىً عضّه الردى</w:t>
            </w:r>
            <w:r>
              <w:rPr>
                <w:b/>
                <w:bCs/>
                <w:rtl/>
              </w:rPr>
              <w:br/>
            </w:r>
          </w:p>
        </w:tc>
        <w:tc>
          <w:tcPr>
            <w:tcW w:w="444" w:type="dxa"/>
          </w:tcPr>
          <w:p w:rsidR="00274C10" w:rsidRDefault="00274C10" w:rsidP="003B79C7">
            <w:pPr>
              <w:jc w:val="lowKashida"/>
              <w:rPr>
                <w:rtl/>
              </w:rPr>
            </w:pPr>
          </w:p>
        </w:tc>
        <w:tc>
          <w:tcPr>
            <w:tcW w:w="3507" w:type="dxa"/>
          </w:tcPr>
          <w:p w:rsidR="00274C10" w:rsidRPr="00053FE8" w:rsidRDefault="00274C10" w:rsidP="003B79C7">
            <w:pPr>
              <w:jc w:val="lowKashida"/>
              <w:rPr>
                <w:b/>
                <w:bCs/>
                <w:sz w:val="2"/>
                <w:szCs w:val="2"/>
                <w:rtl/>
              </w:rPr>
            </w:pPr>
            <w:r>
              <w:rPr>
                <w:rFonts w:hint="cs"/>
                <w:b/>
                <w:bCs/>
                <w:rtl/>
              </w:rPr>
              <w:t>ولم ينسَ عيناً أثبتت فيه نُبلها</w:t>
            </w:r>
            <w:r>
              <w:rPr>
                <w:rFonts w:hint="cs"/>
                <w:b/>
                <w:bCs/>
                <w:rtl/>
              </w:rPr>
              <w:br/>
            </w:r>
          </w:p>
        </w:tc>
      </w:tr>
      <w:tr w:rsidR="00274C10" w:rsidRPr="000974D3" w:rsidTr="003B79C7">
        <w:trPr>
          <w:jc w:val="center"/>
        </w:trPr>
        <w:tc>
          <w:tcPr>
            <w:tcW w:w="3809" w:type="dxa"/>
          </w:tcPr>
          <w:p w:rsidR="00274C10" w:rsidRPr="000974D3" w:rsidRDefault="00274C10" w:rsidP="003B79C7">
            <w:pPr>
              <w:jc w:val="lowKashida"/>
              <w:rPr>
                <w:b/>
                <w:bCs/>
                <w:sz w:val="2"/>
                <w:szCs w:val="2"/>
                <w:rtl/>
              </w:rPr>
            </w:pPr>
            <w:r>
              <w:rPr>
                <w:rFonts w:hint="cs"/>
                <w:b/>
                <w:bCs/>
                <w:rtl/>
              </w:rPr>
              <w:t>يُبينُ وكف الموت يخلعُ نفسه</w:t>
            </w:r>
            <w:r>
              <w:rPr>
                <w:rFonts w:hint="cs"/>
                <w:b/>
                <w:bCs/>
                <w:rtl/>
              </w:rPr>
              <w:br/>
            </w:r>
          </w:p>
        </w:tc>
        <w:tc>
          <w:tcPr>
            <w:tcW w:w="444" w:type="dxa"/>
          </w:tcPr>
          <w:p w:rsidR="00274C10" w:rsidRDefault="00274C10" w:rsidP="003B79C7">
            <w:pPr>
              <w:jc w:val="lowKashida"/>
              <w:rPr>
                <w:rtl/>
              </w:rPr>
            </w:pPr>
          </w:p>
        </w:tc>
        <w:tc>
          <w:tcPr>
            <w:tcW w:w="3507" w:type="dxa"/>
          </w:tcPr>
          <w:p w:rsidR="00274C10" w:rsidRPr="000974D3" w:rsidRDefault="00274C10" w:rsidP="003B79C7">
            <w:pPr>
              <w:jc w:val="lowKashida"/>
              <w:rPr>
                <w:b/>
                <w:bCs/>
                <w:sz w:val="2"/>
                <w:szCs w:val="2"/>
                <w:rtl/>
              </w:rPr>
            </w:pPr>
            <w:r>
              <w:rPr>
                <w:rFonts w:hint="cs"/>
                <w:b/>
                <w:bCs/>
                <w:rtl/>
              </w:rPr>
              <w:t>وداخلها حبُّ يهون ثكلها</w:t>
            </w:r>
            <w:r w:rsidR="00747AA9" w:rsidRPr="00747AA9">
              <w:rPr>
                <w:b/>
                <w:bCs/>
                <w:vertAlign w:val="superscript"/>
                <w:rtl/>
              </w:rPr>
              <w:t>(</w:t>
            </w:r>
            <w:r w:rsidR="00811DC9" w:rsidRPr="00747AA9">
              <w:rPr>
                <w:rStyle w:val="a7"/>
                <w:b/>
                <w:bCs/>
                <w:rtl/>
              </w:rPr>
              <w:footnoteReference w:id="69"/>
            </w:r>
            <w:r w:rsidR="00747AA9" w:rsidRPr="00747AA9">
              <w:rPr>
                <w:b/>
                <w:bCs/>
                <w:vertAlign w:val="superscript"/>
                <w:rtl/>
              </w:rPr>
              <w:t>)</w:t>
            </w:r>
            <w:r>
              <w:rPr>
                <w:b/>
                <w:bCs/>
                <w:rtl/>
              </w:rPr>
              <w:br/>
            </w:r>
          </w:p>
        </w:tc>
      </w:tr>
    </w:tbl>
    <w:p w:rsidR="003277DD" w:rsidRPr="001D657C" w:rsidRDefault="00226236" w:rsidP="00654EF9">
      <w:pPr>
        <w:spacing w:after="0"/>
        <w:ind w:firstLine="720"/>
        <w:jc w:val="both"/>
        <w:rPr>
          <w:rtl/>
        </w:rPr>
      </w:pPr>
      <w:r>
        <w:rPr>
          <w:rFonts w:hint="cs"/>
          <w:rtl/>
        </w:rPr>
        <w:t xml:space="preserve">ويرى أحدُ الباحثين من خلال دراسته لعلة ابن شهيد </w:t>
      </w:r>
      <w:r w:rsidR="00654EF9">
        <w:rPr>
          <w:rFonts w:hint="cs"/>
          <w:rtl/>
        </w:rPr>
        <w:t xml:space="preserve">ووفاته </w:t>
      </w:r>
      <w:r>
        <w:rPr>
          <w:rFonts w:hint="cs"/>
          <w:rtl/>
        </w:rPr>
        <w:t>إنه نظم في آخر حياته أكثر من خمسين بيتاً يذكر فيها أصدقاءه وأصحابه وأحبابه</w:t>
      </w:r>
      <w:r w:rsidR="00747AA9" w:rsidRPr="00747AA9">
        <w:rPr>
          <w:vertAlign w:val="superscript"/>
          <w:rtl/>
        </w:rPr>
        <w:t>(</w:t>
      </w:r>
      <w:r w:rsidR="00AF4387" w:rsidRPr="00747AA9">
        <w:rPr>
          <w:rStyle w:val="a7"/>
          <w:rtl/>
        </w:rPr>
        <w:footnoteReference w:id="70"/>
      </w:r>
      <w:r w:rsidR="00747AA9" w:rsidRPr="00747AA9">
        <w:rPr>
          <w:vertAlign w:val="superscript"/>
          <w:rtl/>
        </w:rPr>
        <w:t>)</w:t>
      </w:r>
      <w:r w:rsidR="00AF4387">
        <w:rPr>
          <w:rFonts w:hint="cs"/>
          <w:rtl/>
        </w:rPr>
        <w:t>. فقد كان أبو عامر يلهج بذكرهم في أشد حالاته، يشتاق إليهم، وكان من جمله ما قاله لهم:</w:t>
      </w:r>
    </w:p>
    <w:tbl>
      <w:tblPr>
        <w:tblStyle w:val="a8"/>
        <w:bidiVisual/>
        <w:tblW w:w="0" w:type="auto"/>
        <w:jc w:val="center"/>
        <w:tblInd w:w="1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809"/>
        <w:gridCol w:w="354"/>
        <w:gridCol w:w="3870"/>
      </w:tblGrid>
      <w:tr w:rsidR="003277DD" w:rsidRPr="00053FE8" w:rsidTr="003277DD">
        <w:trPr>
          <w:jc w:val="center"/>
        </w:trPr>
        <w:tc>
          <w:tcPr>
            <w:tcW w:w="3809" w:type="dxa"/>
          </w:tcPr>
          <w:p w:rsidR="003277DD" w:rsidRPr="00867015" w:rsidRDefault="003277DD" w:rsidP="003B79C7">
            <w:pPr>
              <w:jc w:val="lowKashida"/>
              <w:rPr>
                <w:b/>
                <w:bCs/>
                <w:sz w:val="2"/>
                <w:szCs w:val="2"/>
                <w:rtl/>
              </w:rPr>
            </w:pPr>
            <w:r>
              <w:rPr>
                <w:rFonts w:hint="cs"/>
                <w:b/>
                <w:bCs/>
                <w:rtl/>
              </w:rPr>
              <w:t>ولما رأيتُ العيش ولي برأسه</w:t>
            </w:r>
            <w:r>
              <w:rPr>
                <w:b/>
                <w:bCs/>
                <w:rtl/>
              </w:rPr>
              <w:br/>
            </w:r>
          </w:p>
        </w:tc>
        <w:tc>
          <w:tcPr>
            <w:tcW w:w="354" w:type="dxa"/>
          </w:tcPr>
          <w:p w:rsidR="003277DD" w:rsidRDefault="003277DD" w:rsidP="003B79C7">
            <w:pPr>
              <w:jc w:val="lowKashida"/>
              <w:rPr>
                <w:rtl/>
              </w:rPr>
            </w:pPr>
          </w:p>
        </w:tc>
        <w:tc>
          <w:tcPr>
            <w:tcW w:w="3870" w:type="dxa"/>
          </w:tcPr>
          <w:p w:rsidR="003277DD" w:rsidRPr="00053FE8" w:rsidRDefault="003277DD" w:rsidP="003B79C7">
            <w:pPr>
              <w:jc w:val="lowKashida"/>
              <w:rPr>
                <w:b/>
                <w:bCs/>
                <w:sz w:val="2"/>
                <w:szCs w:val="2"/>
                <w:rtl/>
              </w:rPr>
            </w:pPr>
            <w:r>
              <w:rPr>
                <w:rFonts w:hint="cs"/>
                <w:b/>
                <w:bCs/>
                <w:rtl/>
              </w:rPr>
              <w:t>وأيقنت أن الموت لاشك لاحقي</w:t>
            </w:r>
            <w:r>
              <w:rPr>
                <w:rFonts w:hint="cs"/>
                <w:b/>
                <w:bCs/>
                <w:rtl/>
              </w:rPr>
              <w:br/>
            </w:r>
          </w:p>
        </w:tc>
      </w:tr>
      <w:tr w:rsidR="003277DD" w:rsidRPr="000974D3" w:rsidTr="003277DD">
        <w:trPr>
          <w:jc w:val="center"/>
        </w:trPr>
        <w:tc>
          <w:tcPr>
            <w:tcW w:w="3809" w:type="dxa"/>
          </w:tcPr>
          <w:p w:rsidR="003277DD" w:rsidRPr="000974D3" w:rsidRDefault="003277DD" w:rsidP="003B79C7">
            <w:pPr>
              <w:jc w:val="lowKashida"/>
              <w:rPr>
                <w:b/>
                <w:bCs/>
                <w:sz w:val="2"/>
                <w:szCs w:val="2"/>
                <w:rtl/>
              </w:rPr>
            </w:pPr>
            <w:r>
              <w:rPr>
                <w:rFonts w:hint="cs"/>
                <w:b/>
                <w:bCs/>
                <w:rtl/>
              </w:rPr>
              <w:t>تمنيت أني ساكن في غيابةٍ</w:t>
            </w:r>
            <w:r>
              <w:rPr>
                <w:rFonts w:hint="cs"/>
                <w:b/>
                <w:bCs/>
                <w:rtl/>
              </w:rPr>
              <w:br/>
            </w:r>
          </w:p>
        </w:tc>
        <w:tc>
          <w:tcPr>
            <w:tcW w:w="354" w:type="dxa"/>
          </w:tcPr>
          <w:p w:rsidR="003277DD" w:rsidRDefault="003277DD" w:rsidP="003B79C7">
            <w:pPr>
              <w:jc w:val="lowKashida"/>
              <w:rPr>
                <w:rtl/>
              </w:rPr>
            </w:pPr>
          </w:p>
        </w:tc>
        <w:tc>
          <w:tcPr>
            <w:tcW w:w="3870" w:type="dxa"/>
          </w:tcPr>
          <w:p w:rsidR="003277DD" w:rsidRPr="000974D3" w:rsidRDefault="003277DD" w:rsidP="003B79C7">
            <w:pPr>
              <w:jc w:val="lowKashida"/>
              <w:rPr>
                <w:b/>
                <w:bCs/>
                <w:sz w:val="2"/>
                <w:szCs w:val="2"/>
                <w:rtl/>
              </w:rPr>
            </w:pPr>
            <w:r>
              <w:rPr>
                <w:rFonts w:hint="cs"/>
                <w:b/>
                <w:bCs/>
                <w:rtl/>
              </w:rPr>
              <w:t>بأعلى مهب الريح في رأس شاهق</w:t>
            </w:r>
            <w:r w:rsidR="00660DFD" w:rsidRPr="00660DFD">
              <w:rPr>
                <w:b/>
                <w:bCs/>
                <w:vertAlign w:val="superscript"/>
                <w:rtl/>
              </w:rPr>
              <w:t>(</w:t>
            </w:r>
            <w:r w:rsidR="00660DFD" w:rsidRPr="00660DFD">
              <w:rPr>
                <w:rStyle w:val="a7"/>
                <w:b/>
                <w:bCs/>
                <w:rtl/>
              </w:rPr>
              <w:footnoteReference w:id="71"/>
            </w:r>
            <w:r w:rsidR="00660DFD" w:rsidRPr="00660DFD">
              <w:rPr>
                <w:b/>
                <w:bCs/>
                <w:vertAlign w:val="superscript"/>
                <w:rtl/>
              </w:rPr>
              <w:t>)</w:t>
            </w:r>
            <w:r>
              <w:rPr>
                <w:b/>
                <w:bCs/>
                <w:rtl/>
              </w:rPr>
              <w:br/>
            </w:r>
          </w:p>
        </w:tc>
      </w:tr>
    </w:tbl>
    <w:p w:rsidR="000D4863" w:rsidRPr="001D657C" w:rsidRDefault="000D4863" w:rsidP="001D657C">
      <w:pPr>
        <w:spacing w:after="0"/>
        <w:ind w:firstLine="720"/>
        <w:jc w:val="both"/>
        <w:rPr>
          <w:rtl/>
        </w:rPr>
      </w:pPr>
      <w:r>
        <w:rPr>
          <w:rFonts w:hint="cs"/>
          <w:rtl/>
        </w:rPr>
        <w:t>ويرسل إليهم تحياته القلبية مودعاً:</w:t>
      </w:r>
    </w:p>
    <w:tbl>
      <w:tblPr>
        <w:tblStyle w:val="a8"/>
        <w:bidiVisual/>
        <w:tblW w:w="0" w:type="auto"/>
        <w:jc w:val="center"/>
        <w:tblInd w:w="1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809"/>
        <w:gridCol w:w="354"/>
        <w:gridCol w:w="3870"/>
      </w:tblGrid>
      <w:tr w:rsidR="000D4863" w:rsidRPr="00053FE8" w:rsidTr="00294AD9">
        <w:trPr>
          <w:jc w:val="center"/>
        </w:trPr>
        <w:tc>
          <w:tcPr>
            <w:tcW w:w="3809" w:type="dxa"/>
          </w:tcPr>
          <w:p w:rsidR="000D4863" w:rsidRPr="00867015" w:rsidRDefault="00D258A6" w:rsidP="003B79C7">
            <w:pPr>
              <w:jc w:val="lowKashida"/>
              <w:rPr>
                <w:b/>
                <w:bCs/>
                <w:sz w:val="2"/>
                <w:szCs w:val="2"/>
                <w:rtl/>
              </w:rPr>
            </w:pPr>
            <w:r>
              <w:rPr>
                <w:rFonts w:hint="cs"/>
                <w:b/>
                <w:bCs/>
                <w:rtl/>
              </w:rPr>
              <w:t>أ</w:t>
            </w:r>
            <w:r w:rsidR="000D4863">
              <w:rPr>
                <w:rFonts w:hint="cs"/>
                <w:b/>
                <w:bCs/>
                <w:rtl/>
              </w:rPr>
              <w:t>قر السلام على الأصحاب كلهم</w:t>
            </w:r>
            <w:r w:rsidR="000D4863">
              <w:rPr>
                <w:b/>
                <w:bCs/>
                <w:rtl/>
              </w:rPr>
              <w:br/>
            </w:r>
          </w:p>
        </w:tc>
        <w:tc>
          <w:tcPr>
            <w:tcW w:w="354" w:type="dxa"/>
          </w:tcPr>
          <w:p w:rsidR="000D4863" w:rsidRDefault="000D4863" w:rsidP="003B79C7">
            <w:pPr>
              <w:jc w:val="lowKashida"/>
              <w:rPr>
                <w:rtl/>
              </w:rPr>
            </w:pPr>
          </w:p>
        </w:tc>
        <w:tc>
          <w:tcPr>
            <w:tcW w:w="3870" w:type="dxa"/>
          </w:tcPr>
          <w:p w:rsidR="000D4863" w:rsidRPr="00053FE8" w:rsidRDefault="00D258A6" w:rsidP="00D258A6">
            <w:pPr>
              <w:jc w:val="lowKashida"/>
              <w:rPr>
                <w:b/>
                <w:bCs/>
                <w:sz w:val="2"/>
                <w:szCs w:val="2"/>
                <w:rtl/>
              </w:rPr>
            </w:pPr>
            <w:r>
              <w:rPr>
                <w:rFonts w:hint="cs"/>
                <w:b/>
                <w:bCs/>
                <w:rtl/>
              </w:rPr>
              <w:t xml:space="preserve">وخُص عمراً بأزكى </w:t>
            </w:r>
            <w:r w:rsidR="000D4863">
              <w:rPr>
                <w:rFonts w:hint="cs"/>
                <w:b/>
                <w:bCs/>
                <w:rtl/>
              </w:rPr>
              <w:t>نور تسليم</w:t>
            </w:r>
            <w:r w:rsidR="00660DFD" w:rsidRPr="00660DFD">
              <w:rPr>
                <w:b/>
                <w:bCs/>
                <w:vertAlign w:val="superscript"/>
                <w:rtl/>
              </w:rPr>
              <w:t>(</w:t>
            </w:r>
            <w:r w:rsidR="00660DFD" w:rsidRPr="00660DFD">
              <w:rPr>
                <w:rStyle w:val="a7"/>
                <w:b/>
                <w:bCs/>
                <w:rtl/>
              </w:rPr>
              <w:footnoteReference w:id="72"/>
            </w:r>
            <w:r w:rsidR="00660DFD" w:rsidRPr="00660DFD">
              <w:rPr>
                <w:b/>
                <w:bCs/>
                <w:vertAlign w:val="superscript"/>
                <w:rtl/>
              </w:rPr>
              <w:t>)</w:t>
            </w:r>
            <w:r w:rsidR="000D4863">
              <w:rPr>
                <w:rFonts w:hint="cs"/>
                <w:b/>
                <w:bCs/>
                <w:rtl/>
              </w:rPr>
              <w:br/>
            </w:r>
          </w:p>
        </w:tc>
      </w:tr>
    </w:tbl>
    <w:p w:rsidR="00337E95" w:rsidRPr="001D657C" w:rsidRDefault="000D4863" w:rsidP="001D657C">
      <w:pPr>
        <w:spacing w:after="0"/>
        <w:ind w:firstLine="720"/>
        <w:jc w:val="both"/>
        <w:rPr>
          <w:rtl/>
        </w:rPr>
      </w:pPr>
      <w:r>
        <w:rPr>
          <w:rFonts w:hint="cs"/>
          <w:rtl/>
        </w:rPr>
        <w:t xml:space="preserve">وقوله: </w:t>
      </w:r>
    </w:p>
    <w:tbl>
      <w:tblPr>
        <w:tblStyle w:val="a8"/>
        <w:bidiVisual/>
        <w:tblW w:w="0" w:type="auto"/>
        <w:jc w:val="center"/>
        <w:tblInd w:w="1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809"/>
        <w:gridCol w:w="354"/>
        <w:gridCol w:w="3870"/>
      </w:tblGrid>
      <w:tr w:rsidR="00337E95" w:rsidRPr="00053FE8" w:rsidTr="00294AD9">
        <w:trPr>
          <w:jc w:val="center"/>
        </w:trPr>
        <w:tc>
          <w:tcPr>
            <w:tcW w:w="3809" w:type="dxa"/>
          </w:tcPr>
          <w:p w:rsidR="00337E95" w:rsidRPr="00867015" w:rsidRDefault="00337E95" w:rsidP="003B79C7">
            <w:pPr>
              <w:jc w:val="lowKashida"/>
              <w:rPr>
                <w:b/>
                <w:bCs/>
                <w:sz w:val="2"/>
                <w:szCs w:val="2"/>
                <w:rtl/>
              </w:rPr>
            </w:pPr>
            <w:r>
              <w:rPr>
                <w:rFonts w:hint="cs"/>
                <w:b/>
                <w:bCs/>
                <w:rtl/>
              </w:rPr>
              <w:t>هذا كتابي وكفُ الموت تزعجني</w:t>
            </w:r>
            <w:r>
              <w:rPr>
                <w:b/>
                <w:bCs/>
                <w:rtl/>
              </w:rPr>
              <w:br/>
            </w:r>
          </w:p>
        </w:tc>
        <w:tc>
          <w:tcPr>
            <w:tcW w:w="354" w:type="dxa"/>
          </w:tcPr>
          <w:p w:rsidR="00337E95" w:rsidRDefault="00337E95" w:rsidP="003B79C7">
            <w:pPr>
              <w:jc w:val="lowKashida"/>
              <w:rPr>
                <w:rtl/>
              </w:rPr>
            </w:pPr>
          </w:p>
        </w:tc>
        <w:tc>
          <w:tcPr>
            <w:tcW w:w="3870" w:type="dxa"/>
          </w:tcPr>
          <w:p w:rsidR="00337E95" w:rsidRPr="00053FE8" w:rsidRDefault="00D258A6" w:rsidP="003B79C7">
            <w:pPr>
              <w:jc w:val="lowKashida"/>
              <w:rPr>
                <w:b/>
                <w:bCs/>
                <w:sz w:val="2"/>
                <w:szCs w:val="2"/>
                <w:rtl/>
              </w:rPr>
            </w:pPr>
            <w:r>
              <w:rPr>
                <w:rFonts w:hint="cs"/>
                <w:b/>
                <w:bCs/>
                <w:rtl/>
              </w:rPr>
              <w:t>عن الحياة وفي قلبي لك</w:t>
            </w:r>
            <w:r w:rsidR="00337E95">
              <w:rPr>
                <w:rFonts w:hint="cs"/>
                <w:b/>
                <w:bCs/>
                <w:rtl/>
              </w:rPr>
              <w:t>م ذكرُ</w:t>
            </w:r>
            <w:r w:rsidR="00747AA9" w:rsidRPr="00747AA9">
              <w:rPr>
                <w:b/>
                <w:bCs/>
                <w:vertAlign w:val="superscript"/>
                <w:rtl/>
              </w:rPr>
              <w:t>(</w:t>
            </w:r>
            <w:r w:rsidR="00615EF1" w:rsidRPr="00747AA9">
              <w:rPr>
                <w:rStyle w:val="a7"/>
                <w:b/>
                <w:bCs/>
                <w:rtl/>
              </w:rPr>
              <w:footnoteReference w:id="73"/>
            </w:r>
            <w:r w:rsidR="00747AA9" w:rsidRPr="00747AA9">
              <w:rPr>
                <w:b/>
                <w:bCs/>
                <w:vertAlign w:val="superscript"/>
                <w:rtl/>
              </w:rPr>
              <w:t>)</w:t>
            </w:r>
            <w:r w:rsidR="00337E95">
              <w:rPr>
                <w:rFonts w:hint="cs"/>
                <w:b/>
                <w:bCs/>
                <w:rtl/>
              </w:rPr>
              <w:br/>
            </w:r>
          </w:p>
        </w:tc>
      </w:tr>
    </w:tbl>
    <w:p w:rsidR="007C27A5" w:rsidRDefault="007C27A5" w:rsidP="00D258A6">
      <w:pPr>
        <w:spacing w:after="0"/>
        <w:ind w:firstLine="720"/>
        <w:jc w:val="both"/>
        <w:rPr>
          <w:rtl/>
        </w:rPr>
      </w:pPr>
      <w:r>
        <w:rPr>
          <w:rFonts w:hint="cs"/>
          <w:rtl/>
        </w:rPr>
        <w:lastRenderedPageBreak/>
        <w:t xml:space="preserve">ثم نراه نادماً على ما قدم من ذنوب راجياً الله أن يغفرها له، بقوله: </w:t>
      </w:r>
    </w:p>
    <w:tbl>
      <w:tblPr>
        <w:tblStyle w:val="a8"/>
        <w:bidiVisual/>
        <w:tblW w:w="0" w:type="auto"/>
        <w:jc w:val="center"/>
        <w:tblInd w:w="5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469"/>
        <w:gridCol w:w="354"/>
        <w:gridCol w:w="3340"/>
      </w:tblGrid>
      <w:tr w:rsidR="007C27A5" w:rsidRPr="00053FE8" w:rsidTr="00747AA9">
        <w:trPr>
          <w:jc w:val="center"/>
        </w:trPr>
        <w:tc>
          <w:tcPr>
            <w:tcW w:w="3469" w:type="dxa"/>
          </w:tcPr>
          <w:p w:rsidR="007C27A5" w:rsidRPr="00867015" w:rsidRDefault="007C27A5" w:rsidP="003B79C7">
            <w:pPr>
              <w:jc w:val="lowKashida"/>
              <w:rPr>
                <w:b/>
                <w:bCs/>
                <w:sz w:val="2"/>
                <w:szCs w:val="2"/>
                <w:rtl/>
              </w:rPr>
            </w:pPr>
            <w:r>
              <w:rPr>
                <w:rFonts w:hint="cs"/>
                <w:b/>
                <w:bCs/>
                <w:rtl/>
              </w:rPr>
              <w:t>يا ربِّ عفواً فأنت مَولى</w:t>
            </w:r>
            <w:r>
              <w:rPr>
                <w:b/>
                <w:bCs/>
                <w:rtl/>
              </w:rPr>
              <w:br/>
            </w:r>
          </w:p>
        </w:tc>
        <w:tc>
          <w:tcPr>
            <w:tcW w:w="354" w:type="dxa"/>
          </w:tcPr>
          <w:p w:rsidR="007C27A5" w:rsidRDefault="007C27A5" w:rsidP="003B79C7">
            <w:pPr>
              <w:jc w:val="lowKashida"/>
              <w:rPr>
                <w:rtl/>
              </w:rPr>
            </w:pPr>
          </w:p>
        </w:tc>
        <w:tc>
          <w:tcPr>
            <w:tcW w:w="3340" w:type="dxa"/>
          </w:tcPr>
          <w:p w:rsidR="007C27A5" w:rsidRPr="00053FE8" w:rsidRDefault="007C27A5" w:rsidP="003B79C7">
            <w:pPr>
              <w:jc w:val="lowKashida"/>
              <w:rPr>
                <w:b/>
                <w:bCs/>
                <w:sz w:val="2"/>
                <w:szCs w:val="2"/>
                <w:rtl/>
              </w:rPr>
            </w:pPr>
            <w:r>
              <w:rPr>
                <w:rFonts w:hint="cs"/>
                <w:b/>
                <w:bCs/>
                <w:rtl/>
              </w:rPr>
              <w:t>قصّر في أمرك العبيدُ</w:t>
            </w:r>
            <w:r w:rsidR="00747AA9" w:rsidRPr="00747AA9">
              <w:rPr>
                <w:b/>
                <w:bCs/>
                <w:vertAlign w:val="superscript"/>
                <w:rtl/>
              </w:rPr>
              <w:t>(</w:t>
            </w:r>
            <w:r w:rsidR="00380A8B" w:rsidRPr="00747AA9">
              <w:rPr>
                <w:rStyle w:val="a7"/>
                <w:b/>
                <w:bCs/>
                <w:rtl/>
              </w:rPr>
              <w:footnoteReference w:id="74"/>
            </w:r>
            <w:r w:rsidR="00747AA9" w:rsidRPr="00747AA9">
              <w:rPr>
                <w:b/>
                <w:bCs/>
                <w:vertAlign w:val="superscript"/>
                <w:rtl/>
              </w:rPr>
              <w:t>)</w:t>
            </w:r>
            <w:r>
              <w:rPr>
                <w:rFonts w:hint="cs"/>
                <w:b/>
                <w:bCs/>
                <w:rtl/>
              </w:rPr>
              <w:br/>
            </w:r>
          </w:p>
        </w:tc>
      </w:tr>
    </w:tbl>
    <w:p w:rsidR="001D657C" w:rsidRDefault="007C27A5" w:rsidP="007C27A5">
      <w:pPr>
        <w:spacing w:after="0"/>
        <w:ind w:firstLine="720"/>
        <w:jc w:val="both"/>
        <w:rPr>
          <w:rtl/>
        </w:rPr>
      </w:pPr>
      <w:r>
        <w:rPr>
          <w:rFonts w:hint="cs"/>
          <w:rtl/>
        </w:rPr>
        <w:t xml:space="preserve"> </w:t>
      </w:r>
      <w:r w:rsidR="0053223D">
        <w:rPr>
          <w:rFonts w:hint="cs"/>
          <w:rtl/>
        </w:rPr>
        <w:t>وهذا يدل على أن ابن شهيد تاب في آخر أيامه إلى الله.</w:t>
      </w:r>
    </w:p>
    <w:p w:rsidR="008B5CDC" w:rsidRDefault="008B5CDC" w:rsidP="007C27A5">
      <w:pPr>
        <w:spacing w:after="0"/>
        <w:ind w:firstLine="720"/>
        <w:jc w:val="both"/>
        <w:rPr>
          <w:rtl/>
        </w:rPr>
      </w:pPr>
      <w:r>
        <w:rPr>
          <w:rFonts w:hint="cs"/>
          <w:rtl/>
        </w:rPr>
        <w:t xml:space="preserve">ثم أوصى أن يكتب على قبره في لوح من الرخام </w:t>
      </w:r>
      <w:r w:rsidR="007847D7">
        <w:rPr>
          <w:rFonts w:hint="cs"/>
          <w:rtl/>
        </w:rPr>
        <w:t>هذا النظم والنثر:</w:t>
      </w:r>
    </w:p>
    <w:p w:rsidR="00877157" w:rsidRPr="00D31EC3" w:rsidRDefault="007847D7" w:rsidP="00582F8C">
      <w:pPr>
        <w:spacing w:after="0"/>
        <w:ind w:firstLine="720"/>
        <w:jc w:val="both"/>
        <w:rPr>
          <w:rtl/>
        </w:rPr>
      </w:pPr>
      <w:r>
        <w:rPr>
          <w:rFonts w:hint="cs"/>
          <w:rtl/>
        </w:rPr>
        <w:t xml:space="preserve">بسم الله الرحمن الرحيم </w:t>
      </w:r>
      <w:r w:rsidR="00D31EC3">
        <w:rPr>
          <w:rFonts w:hint="cs"/>
          <w:rtl/>
        </w:rPr>
        <w:t>﴿</w:t>
      </w:r>
      <w:r w:rsidR="00D31EC3" w:rsidRPr="00D31EC3">
        <w:rPr>
          <w:b/>
          <w:bCs/>
          <w:rtl/>
        </w:rPr>
        <w:t>قُلْ هُوَ نَبَأٌ عَظِيمٌ</w:t>
      </w:r>
      <w:r w:rsidR="00D31EC3">
        <w:rPr>
          <w:rFonts w:hint="cs"/>
          <w:rtl/>
        </w:rPr>
        <w:t xml:space="preserve"> </w:t>
      </w:r>
      <w:r w:rsidR="00D31EC3">
        <w:rPr>
          <w:rFonts w:hint="cs"/>
        </w:rPr>
        <w:sym w:font="AGA Arabesque" w:char="F026"/>
      </w:r>
      <w:r w:rsidR="00D31EC3">
        <w:rPr>
          <w:rFonts w:hint="cs"/>
          <w:rtl/>
        </w:rPr>
        <w:t xml:space="preserve"> </w:t>
      </w:r>
      <w:r w:rsidR="00D31EC3" w:rsidRPr="00D31EC3">
        <w:rPr>
          <w:b/>
          <w:bCs/>
          <w:rtl/>
        </w:rPr>
        <w:t>أَنتُمْ عَنْهُ مُعْرِضُونَ</w:t>
      </w:r>
      <w:r w:rsidR="00D31EC3">
        <w:rPr>
          <w:rFonts w:hint="cs"/>
          <w:rtl/>
        </w:rPr>
        <w:t>﴾</w:t>
      </w:r>
      <w:r w:rsidR="00906AA4" w:rsidRPr="00906AA4">
        <w:rPr>
          <w:vertAlign w:val="superscript"/>
          <w:rtl/>
        </w:rPr>
        <w:t>(</w:t>
      </w:r>
      <w:r w:rsidR="00906AA4" w:rsidRPr="00906AA4">
        <w:rPr>
          <w:rStyle w:val="a7"/>
          <w:rtl/>
        </w:rPr>
        <w:footnoteReference w:id="75"/>
      </w:r>
      <w:r w:rsidR="00906AA4" w:rsidRPr="00906AA4">
        <w:rPr>
          <w:vertAlign w:val="superscript"/>
          <w:rtl/>
        </w:rPr>
        <w:t>)</w:t>
      </w:r>
      <w:r w:rsidR="00D31EC3">
        <w:rPr>
          <w:rFonts w:hint="cs"/>
          <w:rtl/>
        </w:rPr>
        <w:t xml:space="preserve"> هذا قبر أحمد بن عبد الملك بن شهيد المذنب، مات وهو يشهد أن لا إله إلا الله وحده لا شريك له وأن محمداً عبده ورسوله، وإن الجنة حق وإن النار حق، وإن البعث حق، وإن الساعة آتية لا ريب فيها. وإن الله يبعث من في القبور، مات في شهر كذا، من عام كذا، و</w:t>
      </w:r>
      <w:r w:rsidR="00582F8C">
        <w:rPr>
          <w:rFonts w:hint="cs"/>
          <w:rtl/>
        </w:rPr>
        <w:t>أ</w:t>
      </w:r>
      <w:r w:rsidR="00D31EC3">
        <w:rPr>
          <w:rFonts w:hint="cs"/>
          <w:rtl/>
        </w:rPr>
        <w:t>ن يكتب تحت الن</w:t>
      </w:r>
      <w:r w:rsidR="00582F8C">
        <w:rPr>
          <w:rFonts w:hint="cs"/>
          <w:rtl/>
        </w:rPr>
        <w:t>ث</w:t>
      </w:r>
      <w:r w:rsidR="00D31EC3">
        <w:rPr>
          <w:rFonts w:hint="cs"/>
          <w:rtl/>
        </w:rPr>
        <w:t>ر هذا النظم:</w:t>
      </w:r>
    </w:p>
    <w:tbl>
      <w:tblPr>
        <w:tblStyle w:val="a8"/>
        <w:bidiVisual/>
        <w:tblW w:w="0" w:type="auto"/>
        <w:jc w:val="center"/>
        <w:tblInd w:w="9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060"/>
        <w:gridCol w:w="540"/>
        <w:gridCol w:w="2893"/>
      </w:tblGrid>
      <w:tr w:rsidR="00877157" w:rsidTr="00294AD9">
        <w:trPr>
          <w:jc w:val="center"/>
        </w:trPr>
        <w:tc>
          <w:tcPr>
            <w:tcW w:w="3060" w:type="dxa"/>
          </w:tcPr>
          <w:p w:rsidR="00877157" w:rsidRPr="00867015" w:rsidRDefault="00877157" w:rsidP="003B79C7">
            <w:pPr>
              <w:jc w:val="lowKashida"/>
              <w:rPr>
                <w:b/>
                <w:bCs/>
                <w:sz w:val="2"/>
                <w:szCs w:val="2"/>
                <w:rtl/>
              </w:rPr>
            </w:pPr>
            <w:r>
              <w:rPr>
                <w:rFonts w:hint="cs"/>
                <w:b/>
                <w:bCs/>
                <w:rtl/>
              </w:rPr>
              <w:t>يا صاحبي قم فقد أطلنا</w:t>
            </w:r>
            <w:r>
              <w:rPr>
                <w:b/>
                <w:bCs/>
                <w:rtl/>
              </w:rPr>
              <w:br/>
            </w:r>
          </w:p>
        </w:tc>
        <w:tc>
          <w:tcPr>
            <w:tcW w:w="540" w:type="dxa"/>
          </w:tcPr>
          <w:p w:rsidR="00877157" w:rsidRDefault="00877157" w:rsidP="003B79C7">
            <w:pPr>
              <w:jc w:val="lowKashida"/>
              <w:rPr>
                <w:rtl/>
              </w:rPr>
            </w:pPr>
          </w:p>
        </w:tc>
        <w:tc>
          <w:tcPr>
            <w:tcW w:w="2893" w:type="dxa"/>
          </w:tcPr>
          <w:p w:rsidR="00877157" w:rsidRPr="00053FE8" w:rsidRDefault="00877157" w:rsidP="003B79C7">
            <w:pPr>
              <w:jc w:val="lowKashida"/>
              <w:rPr>
                <w:b/>
                <w:bCs/>
                <w:sz w:val="2"/>
                <w:szCs w:val="2"/>
                <w:rtl/>
              </w:rPr>
            </w:pPr>
            <w:r>
              <w:rPr>
                <w:rFonts w:hint="cs"/>
                <w:b/>
                <w:bCs/>
                <w:rtl/>
              </w:rPr>
              <w:t>أنحن طول المدى هجودُ؟</w:t>
            </w:r>
            <w:r>
              <w:rPr>
                <w:rFonts w:hint="cs"/>
                <w:b/>
                <w:bCs/>
                <w:rtl/>
              </w:rPr>
              <w:br/>
            </w:r>
          </w:p>
        </w:tc>
      </w:tr>
      <w:tr w:rsidR="00877157" w:rsidTr="00294AD9">
        <w:trPr>
          <w:jc w:val="center"/>
        </w:trPr>
        <w:tc>
          <w:tcPr>
            <w:tcW w:w="3060" w:type="dxa"/>
          </w:tcPr>
          <w:p w:rsidR="00877157" w:rsidRPr="000974D3" w:rsidRDefault="00877157" w:rsidP="003B79C7">
            <w:pPr>
              <w:jc w:val="lowKashida"/>
              <w:rPr>
                <w:b/>
                <w:bCs/>
                <w:sz w:val="2"/>
                <w:szCs w:val="2"/>
                <w:rtl/>
              </w:rPr>
            </w:pPr>
            <w:r>
              <w:rPr>
                <w:rFonts w:hint="cs"/>
                <w:b/>
                <w:bCs/>
                <w:rtl/>
              </w:rPr>
              <w:t>فقال لي: لن نقوم منها</w:t>
            </w:r>
            <w:r>
              <w:rPr>
                <w:rFonts w:hint="cs"/>
                <w:b/>
                <w:bCs/>
                <w:rtl/>
              </w:rPr>
              <w:br/>
            </w:r>
          </w:p>
        </w:tc>
        <w:tc>
          <w:tcPr>
            <w:tcW w:w="540" w:type="dxa"/>
          </w:tcPr>
          <w:p w:rsidR="00877157" w:rsidRDefault="00877157" w:rsidP="003B79C7">
            <w:pPr>
              <w:jc w:val="lowKashida"/>
              <w:rPr>
                <w:rtl/>
              </w:rPr>
            </w:pPr>
          </w:p>
        </w:tc>
        <w:tc>
          <w:tcPr>
            <w:tcW w:w="2893" w:type="dxa"/>
          </w:tcPr>
          <w:p w:rsidR="00877157" w:rsidRPr="000974D3" w:rsidRDefault="00877157" w:rsidP="003B79C7">
            <w:pPr>
              <w:jc w:val="lowKashida"/>
              <w:rPr>
                <w:b/>
                <w:bCs/>
                <w:sz w:val="2"/>
                <w:szCs w:val="2"/>
                <w:rtl/>
              </w:rPr>
            </w:pPr>
            <w:r>
              <w:rPr>
                <w:rFonts w:hint="cs"/>
                <w:b/>
                <w:bCs/>
                <w:rtl/>
              </w:rPr>
              <w:t>مادام من فوقنا الصعيد</w:t>
            </w:r>
            <w:r>
              <w:rPr>
                <w:b/>
                <w:bCs/>
                <w:rtl/>
              </w:rPr>
              <w:br/>
            </w:r>
          </w:p>
        </w:tc>
      </w:tr>
      <w:tr w:rsidR="00877157" w:rsidTr="00294AD9">
        <w:trPr>
          <w:jc w:val="center"/>
        </w:trPr>
        <w:tc>
          <w:tcPr>
            <w:tcW w:w="3060" w:type="dxa"/>
          </w:tcPr>
          <w:p w:rsidR="00877157" w:rsidRPr="000974D3" w:rsidRDefault="00877157" w:rsidP="003B79C7">
            <w:pPr>
              <w:jc w:val="lowKashida"/>
              <w:rPr>
                <w:b/>
                <w:bCs/>
                <w:sz w:val="2"/>
                <w:szCs w:val="2"/>
                <w:rtl/>
              </w:rPr>
            </w:pPr>
            <w:r>
              <w:rPr>
                <w:rFonts w:hint="cs"/>
                <w:b/>
                <w:bCs/>
                <w:rtl/>
              </w:rPr>
              <w:t>تذكرُ كم ليلةٍ لهونا</w:t>
            </w:r>
            <w:r>
              <w:rPr>
                <w:rFonts w:hint="cs"/>
                <w:b/>
                <w:bCs/>
                <w:rtl/>
              </w:rPr>
              <w:br/>
            </w:r>
          </w:p>
        </w:tc>
        <w:tc>
          <w:tcPr>
            <w:tcW w:w="540" w:type="dxa"/>
          </w:tcPr>
          <w:p w:rsidR="00877157" w:rsidRDefault="00877157" w:rsidP="003B79C7">
            <w:pPr>
              <w:jc w:val="lowKashida"/>
              <w:rPr>
                <w:rtl/>
              </w:rPr>
            </w:pPr>
          </w:p>
        </w:tc>
        <w:tc>
          <w:tcPr>
            <w:tcW w:w="2893" w:type="dxa"/>
          </w:tcPr>
          <w:p w:rsidR="00877157" w:rsidRPr="000974D3" w:rsidRDefault="00877157" w:rsidP="003B79C7">
            <w:pPr>
              <w:jc w:val="lowKashida"/>
              <w:rPr>
                <w:b/>
                <w:bCs/>
                <w:sz w:val="2"/>
                <w:szCs w:val="2"/>
                <w:rtl/>
              </w:rPr>
            </w:pPr>
            <w:r>
              <w:rPr>
                <w:rFonts w:hint="cs"/>
                <w:b/>
                <w:bCs/>
                <w:rtl/>
              </w:rPr>
              <w:t>في ظلها والزمان عيدُ</w:t>
            </w:r>
            <w:r>
              <w:rPr>
                <w:rFonts w:hint="cs"/>
                <w:b/>
                <w:bCs/>
                <w:rtl/>
              </w:rPr>
              <w:br/>
            </w:r>
          </w:p>
        </w:tc>
      </w:tr>
      <w:tr w:rsidR="00877157" w:rsidTr="00294AD9">
        <w:trPr>
          <w:jc w:val="center"/>
        </w:trPr>
        <w:tc>
          <w:tcPr>
            <w:tcW w:w="3060" w:type="dxa"/>
          </w:tcPr>
          <w:p w:rsidR="00877157" w:rsidRPr="00AB781C" w:rsidRDefault="00877157" w:rsidP="003B79C7">
            <w:pPr>
              <w:jc w:val="lowKashida"/>
              <w:rPr>
                <w:b/>
                <w:bCs/>
                <w:sz w:val="2"/>
                <w:szCs w:val="2"/>
                <w:rtl/>
              </w:rPr>
            </w:pPr>
            <w:r>
              <w:rPr>
                <w:rFonts w:hint="cs"/>
                <w:b/>
                <w:bCs/>
                <w:rtl/>
              </w:rPr>
              <w:t>وكم سرور همى علينا</w:t>
            </w:r>
            <w:r>
              <w:rPr>
                <w:b/>
                <w:bCs/>
                <w:rtl/>
              </w:rPr>
              <w:br/>
            </w:r>
          </w:p>
        </w:tc>
        <w:tc>
          <w:tcPr>
            <w:tcW w:w="540" w:type="dxa"/>
          </w:tcPr>
          <w:p w:rsidR="00877157" w:rsidRDefault="00877157" w:rsidP="003B79C7">
            <w:pPr>
              <w:jc w:val="lowKashida"/>
              <w:rPr>
                <w:rtl/>
              </w:rPr>
            </w:pPr>
          </w:p>
        </w:tc>
        <w:tc>
          <w:tcPr>
            <w:tcW w:w="2893" w:type="dxa"/>
          </w:tcPr>
          <w:p w:rsidR="00877157" w:rsidRPr="00AB781C" w:rsidRDefault="00877157" w:rsidP="003B79C7">
            <w:pPr>
              <w:jc w:val="lowKashida"/>
              <w:rPr>
                <w:b/>
                <w:bCs/>
                <w:sz w:val="2"/>
                <w:szCs w:val="2"/>
                <w:rtl/>
              </w:rPr>
            </w:pPr>
            <w:r>
              <w:rPr>
                <w:rFonts w:hint="cs"/>
                <w:b/>
                <w:bCs/>
                <w:rtl/>
              </w:rPr>
              <w:t>سحابة ثرةً تجود</w:t>
            </w:r>
            <w:r w:rsidR="00747AA9" w:rsidRPr="00747AA9">
              <w:rPr>
                <w:b/>
                <w:bCs/>
                <w:vertAlign w:val="superscript"/>
                <w:rtl/>
              </w:rPr>
              <w:t>(</w:t>
            </w:r>
            <w:r w:rsidR="008158A1" w:rsidRPr="00747AA9">
              <w:rPr>
                <w:rStyle w:val="a7"/>
                <w:b/>
                <w:bCs/>
                <w:rtl/>
              </w:rPr>
              <w:footnoteReference w:id="76"/>
            </w:r>
            <w:r w:rsidR="00747AA9" w:rsidRPr="00747AA9">
              <w:rPr>
                <w:b/>
                <w:bCs/>
                <w:vertAlign w:val="superscript"/>
                <w:rtl/>
              </w:rPr>
              <w:t>)</w:t>
            </w:r>
            <w:r>
              <w:rPr>
                <w:rFonts w:hint="cs"/>
                <w:b/>
                <w:bCs/>
                <w:rtl/>
              </w:rPr>
              <w:br/>
            </w:r>
          </w:p>
        </w:tc>
      </w:tr>
    </w:tbl>
    <w:p w:rsidR="007847D7" w:rsidRDefault="000010C4" w:rsidP="00582F8C">
      <w:pPr>
        <w:spacing w:after="0"/>
        <w:ind w:firstLine="720"/>
        <w:jc w:val="both"/>
        <w:rPr>
          <w:rtl/>
        </w:rPr>
      </w:pPr>
      <w:r>
        <w:rPr>
          <w:rFonts w:hint="cs"/>
          <w:rtl/>
        </w:rPr>
        <w:t>وكان</w:t>
      </w:r>
      <w:r w:rsidR="008A38CA">
        <w:rPr>
          <w:rFonts w:hint="cs"/>
          <w:rtl/>
        </w:rPr>
        <w:t xml:space="preserve"> </w:t>
      </w:r>
      <w:r>
        <w:rPr>
          <w:rFonts w:hint="cs"/>
          <w:rtl/>
        </w:rPr>
        <w:t>أبو</w:t>
      </w:r>
      <w:r w:rsidR="00582F8C">
        <w:rPr>
          <w:rFonts w:hint="cs"/>
          <w:rtl/>
        </w:rPr>
        <w:t xml:space="preserve"> عامر </w:t>
      </w:r>
      <w:r>
        <w:rPr>
          <w:rFonts w:hint="cs"/>
          <w:rtl/>
        </w:rPr>
        <w:t xml:space="preserve">شديد الخوف من الموت، فأخذ يدعو الله عز وجل ويشهد شهادة التوحيد، ويرغب إلى الله أن يرفق به، حتى أسلم الروح ضحى يوم الجمعة آخر </w:t>
      </w:r>
      <w:r w:rsidR="00582F8C">
        <w:rPr>
          <w:rFonts w:hint="cs"/>
          <w:rtl/>
        </w:rPr>
        <w:t>ي</w:t>
      </w:r>
      <w:r>
        <w:rPr>
          <w:rFonts w:hint="cs"/>
          <w:rtl/>
        </w:rPr>
        <w:t>وم من جمادي الأولى سنة 426هـ ودفن يوم السبت ثاني يوم وفاته في مقبرة أم سلمة، وتكاثر الناس في جنازته، وكثر البكاء والعويل عن</w:t>
      </w:r>
      <w:r w:rsidR="00582F8C">
        <w:rPr>
          <w:rFonts w:hint="cs"/>
          <w:rtl/>
        </w:rPr>
        <w:t>د قبره</w:t>
      </w:r>
      <w:r w:rsidR="00747AA9" w:rsidRPr="00747AA9">
        <w:rPr>
          <w:vertAlign w:val="superscript"/>
          <w:rtl/>
        </w:rPr>
        <w:t>(</w:t>
      </w:r>
      <w:r w:rsidR="00AD64AF" w:rsidRPr="00747AA9">
        <w:rPr>
          <w:rStyle w:val="a7"/>
          <w:rtl/>
        </w:rPr>
        <w:footnoteReference w:id="77"/>
      </w:r>
      <w:r w:rsidR="00747AA9" w:rsidRPr="00747AA9">
        <w:rPr>
          <w:vertAlign w:val="superscript"/>
          <w:rtl/>
        </w:rPr>
        <w:t>)</w:t>
      </w:r>
      <w:r w:rsidR="007249D4">
        <w:rPr>
          <w:rFonts w:hint="cs"/>
          <w:rtl/>
        </w:rPr>
        <w:t>.</w:t>
      </w:r>
    </w:p>
    <w:p w:rsidR="007249D4" w:rsidRDefault="007249D4" w:rsidP="007847D7">
      <w:pPr>
        <w:spacing w:after="0"/>
        <w:ind w:firstLine="720"/>
        <w:jc w:val="both"/>
        <w:rPr>
          <w:rtl/>
        </w:rPr>
      </w:pPr>
      <w:r>
        <w:rPr>
          <w:rFonts w:hint="cs"/>
          <w:rtl/>
        </w:rPr>
        <w:lastRenderedPageBreak/>
        <w:t>وهكذا كانت حياة ابن شهيد بين ترفٍ ونعيم، وفتنةٍ ومحنة، كانت حياته صفحة مشرقة في تاريخ الأندلس، وبموته انطوت هذه الصفحة المشرقة في تاريخ العلم والأدب في الأندلس، إلا أن ذكره ظل يشغل الناس من بعده، فهو الأديب الشاعر الذي حمل اسم الأندلس في قلبه قبل أن يحمله في نسبه.</w:t>
      </w:r>
    </w:p>
    <w:p w:rsidR="00294AD9" w:rsidRDefault="00294AD9" w:rsidP="007847D7">
      <w:pPr>
        <w:spacing w:after="0"/>
        <w:ind w:firstLine="720"/>
        <w:jc w:val="both"/>
        <w:rPr>
          <w:rtl/>
        </w:rPr>
      </w:pPr>
    </w:p>
    <w:p w:rsidR="00294AD9" w:rsidRPr="00CA78F1" w:rsidRDefault="00294AD9" w:rsidP="00CA78F1">
      <w:pPr>
        <w:spacing w:after="0"/>
        <w:jc w:val="both"/>
        <w:rPr>
          <w:rFonts w:cs="SKR HEAD1"/>
          <w:sz w:val="36"/>
          <w:szCs w:val="36"/>
          <w:rtl/>
        </w:rPr>
      </w:pPr>
      <w:r w:rsidRPr="00CA78F1">
        <w:rPr>
          <w:rFonts w:cs="SKR HEAD1" w:hint="cs"/>
          <w:sz w:val="36"/>
          <w:szCs w:val="36"/>
          <w:rtl/>
        </w:rPr>
        <w:t>المطلب الثاني/ رسالة التوابع والزوابع</w:t>
      </w:r>
    </w:p>
    <w:p w:rsidR="003C51ED" w:rsidRDefault="00820279" w:rsidP="003C51ED">
      <w:pPr>
        <w:spacing w:after="0"/>
        <w:ind w:firstLine="720"/>
        <w:jc w:val="both"/>
        <w:rPr>
          <w:rtl/>
        </w:rPr>
      </w:pPr>
      <w:r>
        <w:rPr>
          <w:rFonts w:hint="cs"/>
          <w:rtl/>
        </w:rPr>
        <w:t>رسالة</w:t>
      </w:r>
      <w:r w:rsidR="00E36087">
        <w:rPr>
          <w:rFonts w:hint="cs"/>
          <w:rtl/>
        </w:rPr>
        <w:t xml:space="preserve"> خيالية قصصية، كتبها أبو عامر بن شهيد الأندلسي، مصوراً فيها رحلة قام بها إلى أرض الجن بصحبة جني اصطفاه اسمه زهير بن نمير من أشجع الجن. وتسمية الرسالة بالتوابع والزوابع يعرِّف بها ابن شهيد مضمون رسالته، فإننا لو جئنا إلى أصل التسمية وجدنا أن التوابع «جمع تابع وتابعة، ومعناه: الجني والجنية يكونان مع الإنسان يتبعانه حيث ذهب</w:t>
      </w:r>
      <w:r w:rsidR="00E36087">
        <w:rPr>
          <w:rFonts w:hint="eastAsia"/>
          <w:rtl/>
        </w:rPr>
        <w:t>»</w:t>
      </w:r>
      <w:r w:rsidR="00747AA9" w:rsidRPr="00747AA9">
        <w:rPr>
          <w:vertAlign w:val="superscript"/>
          <w:rtl/>
        </w:rPr>
        <w:t>(</w:t>
      </w:r>
      <w:r w:rsidR="005B456B" w:rsidRPr="00747AA9">
        <w:rPr>
          <w:rStyle w:val="a7"/>
          <w:rtl/>
        </w:rPr>
        <w:footnoteReference w:id="78"/>
      </w:r>
      <w:r w:rsidR="00747AA9" w:rsidRPr="00747AA9">
        <w:rPr>
          <w:vertAlign w:val="superscript"/>
          <w:rtl/>
        </w:rPr>
        <w:t>)</w:t>
      </w:r>
      <w:r w:rsidR="00676944">
        <w:rPr>
          <w:rFonts w:hint="cs"/>
          <w:rtl/>
        </w:rPr>
        <w:t>. أما الزوابع: فجمع زوبعة، والزوبعة اسم شيطان، أو رئيس للجن ومنه سمي الإعصار زوبعة، وأم زوبعة وأبا زوبعة، يقال شيطان مارد</w:t>
      </w:r>
      <w:r w:rsidR="007E32CF">
        <w:rPr>
          <w:rFonts w:hint="eastAsia"/>
          <w:rtl/>
        </w:rPr>
        <w:t>»</w:t>
      </w:r>
      <w:r w:rsidR="00747AA9" w:rsidRPr="00747AA9">
        <w:rPr>
          <w:vertAlign w:val="superscript"/>
          <w:rtl/>
        </w:rPr>
        <w:t>(</w:t>
      </w:r>
      <w:r w:rsidR="00433ACF" w:rsidRPr="00747AA9">
        <w:rPr>
          <w:rStyle w:val="a7"/>
          <w:rtl/>
        </w:rPr>
        <w:footnoteReference w:id="79"/>
      </w:r>
      <w:r w:rsidR="00747AA9" w:rsidRPr="00747AA9">
        <w:rPr>
          <w:vertAlign w:val="superscript"/>
          <w:rtl/>
        </w:rPr>
        <w:t>)</w:t>
      </w:r>
      <w:r w:rsidR="0037515C">
        <w:rPr>
          <w:rFonts w:hint="cs"/>
          <w:rtl/>
        </w:rPr>
        <w:t>.</w:t>
      </w:r>
    </w:p>
    <w:p w:rsidR="00820279" w:rsidRDefault="003C51ED" w:rsidP="00F56CF0">
      <w:pPr>
        <w:spacing w:after="0"/>
        <w:ind w:firstLine="720"/>
        <w:jc w:val="both"/>
        <w:rPr>
          <w:rtl/>
        </w:rPr>
      </w:pPr>
      <w:r>
        <w:rPr>
          <w:rFonts w:hint="cs"/>
          <w:rtl/>
        </w:rPr>
        <w:t>أما المعن</w:t>
      </w:r>
      <w:r w:rsidR="00F56CF0">
        <w:rPr>
          <w:rFonts w:hint="cs"/>
          <w:rtl/>
        </w:rPr>
        <w:t>ى</w:t>
      </w:r>
      <w:r>
        <w:rPr>
          <w:rFonts w:hint="cs"/>
          <w:rtl/>
        </w:rPr>
        <w:t xml:space="preserve"> الاصطلاحي، فلا يبتعد كثيراً عن المعنى اللغوي، فقد قصد أبو عامر توابع الشعراء أي أصحابهم من الجن الذين لا يفارقونهم حيثما ذهبوا </w:t>
      </w:r>
      <w:r w:rsidR="00DC71FA">
        <w:rPr>
          <w:rFonts w:hint="eastAsia"/>
          <w:rtl/>
        </w:rPr>
        <w:t>«</w:t>
      </w:r>
      <w:r w:rsidR="00DC71FA">
        <w:rPr>
          <w:rFonts w:hint="cs"/>
          <w:rtl/>
        </w:rPr>
        <w:t xml:space="preserve">وهي قصة خيالية جعل ابن شهيد مسرحها في وادي الجن من دنيانا هذه، </w:t>
      </w:r>
      <w:r w:rsidR="00391168">
        <w:rPr>
          <w:rFonts w:hint="cs"/>
          <w:rtl/>
        </w:rPr>
        <w:t>وجعل دليله في ذلك الوادي جنياً اسمه زهير بن نمير من بني أشجع الجن...</w:t>
      </w:r>
      <w:r w:rsidR="00273CA1">
        <w:rPr>
          <w:rFonts w:hint="eastAsia"/>
          <w:rtl/>
        </w:rPr>
        <w:t>»</w:t>
      </w:r>
      <w:r w:rsidR="00747AA9" w:rsidRPr="00747AA9">
        <w:rPr>
          <w:vertAlign w:val="superscript"/>
          <w:rtl/>
        </w:rPr>
        <w:t>(</w:t>
      </w:r>
      <w:r w:rsidR="00273CA1" w:rsidRPr="00747AA9">
        <w:rPr>
          <w:rStyle w:val="a7"/>
          <w:rtl/>
        </w:rPr>
        <w:footnoteReference w:id="80"/>
      </w:r>
      <w:r w:rsidR="00747AA9" w:rsidRPr="00747AA9">
        <w:rPr>
          <w:vertAlign w:val="superscript"/>
          <w:rtl/>
        </w:rPr>
        <w:t>)</w:t>
      </w:r>
      <w:r w:rsidR="005F088C">
        <w:rPr>
          <w:rFonts w:hint="cs"/>
          <w:rtl/>
        </w:rPr>
        <w:t>.</w:t>
      </w:r>
      <w:r w:rsidR="00F56CF0">
        <w:rPr>
          <w:rFonts w:hint="cs"/>
          <w:rtl/>
        </w:rPr>
        <w:t xml:space="preserve"> وقد أشار الدكتور مصطفى الشكعة إلى هذه الرسالة بقوله: </w:t>
      </w:r>
      <w:r w:rsidR="00F56CF0">
        <w:rPr>
          <w:rFonts w:hint="eastAsia"/>
          <w:rtl/>
        </w:rPr>
        <w:t>«</w:t>
      </w:r>
      <w:r w:rsidR="00F56CF0">
        <w:rPr>
          <w:rFonts w:hint="cs"/>
          <w:rtl/>
        </w:rPr>
        <w:t xml:space="preserve">والقصة التي أنشأها أبو عامر </w:t>
      </w:r>
      <w:r w:rsidR="00F56CF0">
        <w:rPr>
          <w:rFonts w:hint="cs"/>
          <w:rtl/>
        </w:rPr>
        <w:lastRenderedPageBreak/>
        <w:t>أطلق عليها اسم (التوابع والزوابع) وهي قصة طويلة لم يسعد الأدب العربي بإثباتها كاملة، فقد ضاع أكثرها بين ما ضاع من آثار أدبائنا، واستطاع صاحب الذخيرة أن يحفظ لنا طرفاً منها يصلح في حد ذاته لأن يكون قصة مكتملة رغم اجتزائها»</w:t>
      </w:r>
      <w:r w:rsidR="00F56CF0" w:rsidRPr="00747AA9">
        <w:rPr>
          <w:vertAlign w:val="superscript"/>
          <w:rtl/>
        </w:rPr>
        <w:t>(</w:t>
      </w:r>
      <w:r w:rsidR="00F56CF0" w:rsidRPr="00747AA9">
        <w:rPr>
          <w:rStyle w:val="a7"/>
          <w:rtl/>
        </w:rPr>
        <w:footnoteReference w:id="81"/>
      </w:r>
      <w:r w:rsidR="00F56CF0" w:rsidRPr="00747AA9">
        <w:rPr>
          <w:vertAlign w:val="superscript"/>
          <w:rtl/>
        </w:rPr>
        <w:t>)</w:t>
      </w:r>
      <w:r w:rsidR="00F56CF0">
        <w:rPr>
          <w:rFonts w:hint="cs"/>
          <w:rtl/>
        </w:rPr>
        <w:t xml:space="preserve">. </w:t>
      </w:r>
      <w:r w:rsidR="00F56CF0">
        <w:rPr>
          <w:rFonts w:hint="eastAsia"/>
          <w:rtl/>
        </w:rPr>
        <w:t>«</w:t>
      </w:r>
      <w:r w:rsidR="00F56CF0">
        <w:rPr>
          <w:rFonts w:hint="cs"/>
          <w:rtl/>
        </w:rPr>
        <w:t>وهي قصة خيالية يحكي فيها ابن شهيد رحلة له في عالم الجن قد اتصل خلالها بشياطين الشعراء، ناقشهم وناقشوه، وأنشدهم وأنشدوه، وعرض في أثناء ذلك بعض آرائه في الأدب واللغة وكثيراً من نماذج شعره ونثره، كما نقد خصومه ودافع عن فنه، وانتزع من ملهمي الشعراء والكتاب الأقدمين شهادات بتفوقه وعلو كعبه في الأدب، كل هذا مع بث الفكاهات ونثر الطرائف وإيراد الدعابة»</w:t>
      </w:r>
      <w:r w:rsidR="00F56CF0" w:rsidRPr="00747AA9">
        <w:rPr>
          <w:vertAlign w:val="superscript"/>
          <w:rtl/>
        </w:rPr>
        <w:t>(</w:t>
      </w:r>
      <w:r w:rsidR="00F56CF0" w:rsidRPr="00747AA9">
        <w:rPr>
          <w:rStyle w:val="a7"/>
          <w:rtl/>
        </w:rPr>
        <w:footnoteReference w:id="82"/>
      </w:r>
      <w:r w:rsidR="00F56CF0" w:rsidRPr="00747AA9">
        <w:rPr>
          <w:vertAlign w:val="superscript"/>
          <w:rtl/>
        </w:rPr>
        <w:t>)</w:t>
      </w:r>
      <w:r w:rsidR="00F56CF0">
        <w:rPr>
          <w:rFonts w:hint="cs"/>
          <w:rtl/>
        </w:rPr>
        <w:t>.</w:t>
      </w:r>
    </w:p>
    <w:p w:rsidR="005F088C" w:rsidRDefault="005F088C" w:rsidP="00DC71FA">
      <w:pPr>
        <w:spacing w:after="0"/>
        <w:ind w:firstLine="720"/>
        <w:jc w:val="both"/>
        <w:rPr>
          <w:rtl/>
        </w:rPr>
      </w:pPr>
    </w:p>
    <w:p w:rsidR="005F088C" w:rsidRDefault="005F088C" w:rsidP="005F088C">
      <w:pPr>
        <w:spacing w:after="0"/>
        <w:jc w:val="both"/>
        <w:rPr>
          <w:rtl/>
        </w:rPr>
      </w:pPr>
      <w:r>
        <w:rPr>
          <w:rFonts w:hint="cs"/>
          <w:b/>
          <w:bCs/>
          <w:rtl/>
        </w:rPr>
        <w:t>سبب تأليفها:</w:t>
      </w:r>
    </w:p>
    <w:p w:rsidR="005F088C" w:rsidRDefault="005F088C" w:rsidP="008A0434">
      <w:pPr>
        <w:spacing w:after="0"/>
        <w:ind w:firstLine="720"/>
        <w:jc w:val="both"/>
        <w:rPr>
          <w:rtl/>
        </w:rPr>
      </w:pPr>
      <w:r>
        <w:rPr>
          <w:rFonts w:hint="cs"/>
          <w:rtl/>
        </w:rPr>
        <w:t>هناك دوافع و</w:t>
      </w:r>
      <w:r w:rsidR="00281571">
        <w:rPr>
          <w:rFonts w:hint="cs"/>
          <w:rtl/>
        </w:rPr>
        <w:t>أ</w:t>
      </w:r>
      <w:r>
        <w:rPr>
          <w:rFonts w:hint="cs"/>
          <w:rtl/>
        </w:rPr>
        <w:t xml:space="preserve">هداف وراء </w:t>
      </w:r>
      <w:r w:rsidR="00281571">
        <w:rPr>
          <w:rFonts w:hint="cs"/>
          <w:rtl/>
        </w:rPr>
        <w:t xml:space="preserve">كتابة ابن شهيد لرسالته (التوابع والزوابع) فقد كان لابن شهيد كما يرى أحد الباحثين </w:t>
      </w:r>
      <w:r w:rsidR="00BF49FF">
        <w:rPr>
          <w:rFonts w:hint="eastAsia"/>
          <w:rtl/>
        </w:rPr>
        <w:t>«</w:t>
      </w:r>
      <w:r w:rsidR="00BF49FF">
        <w:rPr>
          <w:rFonts w:hint="cs"/>
          <w:rtl/>
        </w:rPr>
        <w:t xml:space="preserve">دافع شخصي نابع من إحساسه </w:t>
      </w:r>
      <w:r w:rsidR="008936C4">
        <w:rPr>
          <w:rFonts w:hint="cs"/>
          <w:rtl/>
        </w:rPr>
        <w:t xml:space="preserve">بأن معاصريه من الأدباء والنقاد لم يولوه حقه من التكريم، ولم ينزلوه المنزلة الأدبية </w:t>
      </w:r>
      <w:r w:rsidR="00096238">
        <w:rPr>
          <w:rFonts w:hint="cs"/>
          <w:rtl/>
        </w:rPr>
        <w:t xml:space="preserve">التي رأى نفسه أهلاً لها، ومن جملتهم أبو القاسم الأفليلي الأديب الشاعر الكاتب، بل كانوا </w:t>
      </w:r>
      <w:r w:rsidR="004D047D">
        <w:rPr>
          <w:rFonts w:hint="cs"/>
          <w:rtl/>
        </w:rPr>
        <w:t>يكنون له الحق</w:t>
      </w:r>
      <w:r w:rsidR="00BD2A74">
        <w:rPr>
          <w:rFonts w:hint="cs"/>
          <w:rtl/>
        </w:rPr>
        <w:t>د</w:t>
      </w:r>
      <w:r w:rsidR="004D047D">
        <w:rPr>
          <w:rFonts w:hint="cs"/>
          <w:rtl/>
        </w:rPr>
        <w:t xml:space="preserve"> ويكيلون له الكيد، ومن ثم فقد راح يلتمس التقدير والتكريم عند من هم أعلى قدراً من معاصريه، وأعلى كعباً في الأدب بفرعيه: الشعر والنثر، </w:t>
      </w:r>
      <w:r w:rsidR="00272B76">
        <w:rPr>
          <w:rFonts w:hint="cs"/>
          <w:rtl/>
        </w:rPr>
        <w:t>فه</w:t>
      </w:r>
      <w:r w:rsidR="008A0434">
        <w:rPr>
          <w:rFonts w:hint="cs"/>
          <w:rtl/>
        </w:rPr>
        <w:t>د</w:t>
      </w:r>
      <w:r w:rsidR="00272B76">
        <w:rPr>
          <w:rFonts w:hint="cs"/>
          <w:rtl/>
        </w:rPr>
        <w:t>اهُ خياله الخصيب إلى كتابة قصته</w:t>
      </w:r>
      <w:r w:rsidR="00B95A9C">
        <w:rPr>
          <w:rFonts w:hint="eastAsia"/>
          <w:rtl/>
        </w:rPr>
        <w:t>»</w:t>
      </w:r>
      <w:r w:rsidR="00747AA9" w:rsidRPr="00747AA9">
        <w:rPr>
          <w:vertAlign w:val="superscript"/>
          <w:rtl/>
        </w:rPr>
        <w:t>(</w:t>
      </w:r>
      <w:r w:rsidR="00611BA6" w:rsidRPr="00747AA9">
        <w:rPr>
          <w:rStyle w:val="a7"/>
          <w:rtl/>
        </w:rPr>
        <w:footnoteReference w:id="83"/>
      </w:r>
      <w:r w:rsidR="00747AA9" w:rsidRPr="00747AA9">
        <w:rPr>
          <w:vertAlign w:val="superscript"/>
          <w:rtl/>
        </w:rPr>
        <w:t>)</w:t>
      </w:r>
      <w:r w:rsidR="00B95A9C">
        <w:rPr>
          <w:rFonts w:hint="cs"/>
          <w:rtl/>
        </w:rPr>
        <w:t xml:space="preserve">. فهدف ابن شهيد يعلنه صراحةً </w:t>
      </w:r>
      <w:r w:rsidR="00B95A9C">
        <w:rPr>
          <w:rFonts w:hint="cs"/>
          <w:rtl/>
        </w:rPr>
        <w:lastRenderedPageBreak/>
        <w:t xml:space="preserve">في رسالته وهو إظهار مقدرته وتفوقه على أبناء عصره، أو هو كما رآه حازم عبد الله خضر </w:t>
      </w:r>
      <w:r w:rsidR="00B95A9C">
        <w:rPr>
          <w:rFonts w:hint="eastAsia"/>
          <w:rtl/>
        </w:rPr>
        <w:t>«</w:t>
      </w:r>
      <w:r w:rsidR="00B95A9C">
        <w:rPr>
          <w:rFonts w:hint="cs"/>
          <w:rtl/>
        </w:rPr>
        <w:t>إثبات كفاءته والتغني بمآثره وفضائله والإشادة بثقافته وعلمه»</w:t>
      </w:r>
      <w:r w:rsidR="00747AA9" w:rsidRPr="00747AA9">
        <w:rPr>
          <w:vertAlign w:val="superscript"/>
          <w:rtl/>
        </w:rPr>
        <w:t>(</w:t>
      </w:r>
      <w:r w:rsidR="00342080" w:rsidRPr="00747AA9">
        <w:rPr>
          <w:rStyle w:val="a7"/>
          <w:rtl/>
        </w:rPr>
        <w:footnoteReference w:id="84"/>
      </w:r>
      <w:r w:rsidR="00747AA9" w:rsidRPr="00747AA9">
        <w:rPr>
          <w:vertAlign w:val="superscript"/>
          <w:rtl/>
        </w:rPr>
        <w:t>)</w:t>
      </w:r>
      <w:r w:rsidR="00C741B2">
        <w:rPr>
          <w:rFonts w:hint="cs"/>
          <w:rtl/>
        </w:rPr>
        <w:t>. وهذا ما نلاحظه عند قراءتنا لفصول الرسالة، فهي إقرار له واعتراف بموهبته الأدبية شعراً ونثراً</w:t>
      </w:r>
      <w:r w:rsidR="008A0434">
        <w:rPr>
          <w:rFonts w:hint="cs"/>
          <w:rtl/>
        </w:rPr>
        <w:t>، وقد نال ابن شهيد شهادات بتفوق</w:t>
      </w:r>
      <w:r w:rsidR="00C741B2">
        <w:rPr>
          <w:rFonts w:hint="cs"/>
          <w:rtl/>
        </w:rPr>
        <w:t xml:space="preserve"> من كبار الشعراء والكتاب كامرئ القيس وطرفة والنابغة وعبد الحميد الكاتب والجاحظ، فالرسالة شهادة ناطقة يتفوق صاحبها وتقدمه في ميادين الثقافة والأدب، وإقرار له بفضل السبق على معاصريه من الأندلسيين، وقد ذكر حنا الفاخوري</w:t>
      </w:r>
      <w:r w:rsidR="000B651E">
        <w:rPr>
          <w:rFonts w:hint="cs"/>
          <w:rtl/>
        </w:rPr>
        <w:t xml:space="preserve"> أن هدف الرسالة هو «الرد على خصومه وحساده ومنتقديه وإظهار براعته وعلو مقامه في دولة الكتابة والقريض</w:t>
      </w:r>
      <w:r w:rsidR="007C4A28">
        <w:rPr>
          <w:rFonts w:hint="eastAsia"/>
          <w:rtl/>
        </w:rPr>
        <w:t>»</w:t>
      </w:r>
      <w:r w:rsidR="00747AA9" w:rsidRPr="00747AA9">
        <w:rPr>
          <w:vertAlign w:val="superscript"/>
          <w:rtl/>
        </w:rPr>
        <w:t>(</w:t>
      </w:r>
      <w:r w:rsidR="007C4A28" w:rsidRPr="00747AA9">
        <w:rPr>
          <w:rStyle w:val="a7"/>
          <w:rtl/>
        </w:rPr>
        <w:footnoteReference w:id="85"/>
      </w:r>
      <w:r w:rsidR="00747AA9" w:rsidRPr="00747AA9">
        <w:rPr>
          <w:vertAlign w:val="superscript"/>
          <w:rtl/>
        </w:rPr>
        <w:t>)</w:t>
      </w:r>
      <w:r w:rsidR="00F96B9D">
        <w:rPr>
          <w:rFonts w:hint="cs"/>
          <w:rtl/>
        </w:rPr>
        <w:t>.</w:t>
      </w:r>
    </w:p>
    <w:p w:rsidR="008F42C8" w:rsidRDefault="008F42C8" w:rsidP="00C741B2">
      <w:pPr>
        <w:spacing w:after="0"/>
        <w:ind w:firstLine="720"/>
        <w:jc w:val="both"/>
        <w:rPr>
          <w:rtl/>
        </w:rPr>
      </w:pPr>
    </w:p>
    <w:p w:rsidR="008F42C8" w:rsidRDefault="008F42C8" w:rsidP="008F42C8">
      <w:pPr>
        <w:spacing w:after="0"/>
        <w:jc w:val="both"/>
        <w:rPr>
          <w:rtl/>
        </w:rPr>
      </w:pPr>
      <w:r>
        <w:rPr>
          <w:rFonts w:hint="cs"/>
          <w:b/>
          <w:bCs/>
          <w:rtl/>
        </w:rPr>
        <w:t>لمن كتبت:</w:t>
      </w:r>
    </w:p>
    <w:p w:rsidR="000C3F77" w:rsidRDefault="008F42C8" w:rsidP="00CE6296">
      <w:pPr>
        <w:spacing w:after="0"/>
        <w:ind w:firstLine="720"/>
        <w:jc w:val="both"/>
        <w:rPr>
          <w:rtl/>
        </w:rPr>
      </w:pPr>
      <w:r>
        <w:rPr>
          <w:rFonts w:hint="cs"/>
          <w:rtl/>
        </w:rPr>
        <w:t>كتبت الرسالة للرد على شخص اسمه (أب</w:t>
      </w:r>
      <w:r w:rsidR="0039753B">
        <w:rPr>
          <w:rFonts w:hint="cs"/>
          <w:rtl/>
        </w:rPr>
        <w:t>و</w:t>
      </w:r>
      <w:r>
        <w:rPr>
          <w:rFonts w:hint="cs"/>
          <w:rtl/>
        </w:rPr>
        <w:t xml:space="preserve"> بكر بن حزم) وقد اختلف عدد من الباحثين في نسبة أبي بكر بن حزم، </w:t>
      </w:r>
      <w:r w:rsidR="00100E86">
        <w:rPr>
          <w:rFonts w:hint="cs"/>
          <w:rtl/>
        </w:rPr>
        <w:t>حيث ذكر ابن بسام أن أبا بكر هذا هو أخ لأبي محمد بن حزم الظاهري الفقيه الشاعر المعروف</w:t>
      </w:r>
      <w:r w:rsidR="00747AA9" w:rsidRPr="00747AA9">
        <w:rPr>
          <w:vertAlign w:val="superscript"/>
          <w:rtl/>
        </w:rPr>
        <w:t>(</w:t>
      </w:r>
      <w:r w:rsidR="008C0398" w:rsidRPr="00747AA9">
        <w:rPr>
          <w:rStyle w:val="a7"/>
          <w:rtl/>
        </w:rPr>
        <w:footnoteReference w:id="86"/>
      </w:r>
      <w:r w:rsidR="00747AA9" w:rsidRPr="00747AA9">
        <w:rPr>
          <w:vertAlign w:val="superscript"/>
          <w:rtl/>
        </w:rPr>
        <w:t>)</w:t>
      </w:r>
      <w:r w:rsidR="00FC45B6">
        <w:rPr>
          <w:rFonts w:hint="cs"/>
          <w:rtl/>
        </w:rPr>
        <w:t xml:space="preserve">، وقد وقف إلى جانب رأي ابن بسام </w:t>
      </w:r>
      <w:r w:rsidR="00CE6296">
        <w:rPr>
          <w:rFonts w:hint="cs"/>
          <w:rtl/>
        </w:rPr>
        <w:t>بعض</w:t>
      </w:r>
      <w:r w:rsidR="00FC45B6">
        <w:rPr>
          <w:rFonts w:hint="cs"/>
          <w:rtl/>
        </w:rPr>
        <w:t xml:space="preserve"> من الباحثين منهم ابن سعيد في المغرب، وكذلك الدكتور زكي مبارك وغيرهم</w:t>
      </w:r>
      <w:r w:rsidR="00CE6296">
        <w:rPr>
          <w:rFonts w:hint="cs"/>
          <w:rtl/>
        </w:rPr>
        <w:t>ا</w:t>
      </w:r>
      <w:r w:rsidR="00747AA9" w:rsidRPr="00747AA9">
        <w:rPr>
          <w:vertAlign w:val="superscript"/>
          <w:rtl/>
        </w:rPr>
        <w:t>(</w:t>
      </w:r>
      <w:r w:rsidR="00193074" w:rsidRPr="00747AA9">
        <w:rPr>
          <w:rStyle w:val="a7"/>
          <w:rtl/>
        </w:rPr>
        <w:footnoteReference w:id="87"/>
      </w:r>
      <w:r w:rsidR="00747AA9" w:rsidRPr="00747AA9">
        <w:rPr>
          <w:vertAlign w:val="superscript"/>
          <w:rtl/>
        </w:rPr>
        <w:t>)</w:t>
      </w:r>
      <w:r w:rsidR="009850AC">
        <w:rPr>
          <w:rFonts w:hint="cs"/>
          <w:rtl/>
        </w:rPr>
        <w:t xml:space="preserve">. والمعروف أن أبا بكر بن حزم قد مات في الطاعون </w:t>
      </w:r>
      <w:r w:rsidR="009850AC">
        <w:rPr>
          <w:rFonts w:hint="cs"/>
          <w:rtl/>
        </w:rPr>
        <w:lastRenderedPageBreak/>
        <w:t>الذي اجتاح قرطبة سنة 401هـ كما ذكر أخوه ابن حزم الظاهري</w:t>
      </w:r>
      <w:r w:rsidR="00747AA9" w:rsidRPr="00747AA9">
        <w:rPr>
          <w:vertAlign w:val="superscript"/>
          <w:rtl/>
        </w:rPr>
        <w:t>(</w:t>
      </w:r>
      <w:r w:rsidR="00A23FF0" w:rsidRPr="00747AA9">
        <w:rPr>
          <w:rStyle w:val="a7"/>
          <w:rtl/>
        </w:rPr>
        <w:footnoteReference w:id="88"/>
      </w:r>
      <w:r w:rsidR="00747AA9" w:rsidRPr="00747AA9">
        <w:rPr>
          <w:vertAlign w:val="superscript"/>
          <w:rtl/>
        </w:rPr>
        <w:t>)</w:t>
      </w:r>
      <w:r w:rsidR="007656BE">
        <w:rPr>
          <w:rFonts w:hint="cs"/>
          <w:rtl/>
        </w:rPr>
        <w:t>. وقد خالف رأي ابن بسام عدد من الباحثين القدامى والمحدثين، ومنهم الحميدي الذي أورد ترجمة لأبي بكر بن حزم بقوله: «شيخ من شيوخ الأدب وله في ذلك ذكر، وهو الذي خاطبه أبو عامر بن شهيد برسالة التوابع والزوابع التي سماها شجرة الفكاهة، وهو من بيت غير بيت الفقيه أبي محمد بن حزم الظاهري»</w:t>
      </w:r>
      <w:r w:rsidR="00747AA9" w:rsidRPr="00747AA9">
        <w:rPr>
          <w:vertAlign w:val="superscript"/>
          <w:rtl/>
        </w:rPr>
        <w:t>(</w:t>
      </w:r>
      <w:r w:rsidR="00FD071B" w:rsidRPr="00747AA9">
        <w:rPr>
          <w:rStyle w:val="a7"/>
          <w:rtl/>
        </w:rPr>
        <w:footnoteReference w:id="89"/>
      </w:r>
      <w:r w:rsidR="00747AA9" w:rsidRPr="00747AA9">
        <w:rPr>
          <w:vertAlign w:val="superscript"/>
          <w:rtl/>
        </w:rPr>
        <w:t>)</w:t>
      </w:r>
      <w:r w:rsidR="000C3F77">
        <w:rPr>
          <w:rFonts w:hint="cs"/>
          <w:rtl/>
        </w:rPr>
        <w:t xml:space="preserve">. </w:t>
      </w:r>
    </w:p>
    <w:p w:rsidR="000C3F77" w:rsidRDefault="000C3F77" w:rsidP="003D56AA">
      <w:pPr>
        <w:spacing w:after="0"/>
        <w:ind w:firstLine="720"/>
        <w:jc w:val="both"/>
        <w:rPr>
          <w:rtl/>
        </w:rPr>
      </w:pPr>
      <w:r>
        <w:rPr>
          <w:rFonts w:hint="cs"/>
          <w:rtl/>
        </w:rPr>
        <w:t>ومن الباحثين المحدثين، الدكتور شوقي ضيف</w:t>
      </w:r>
      <w:r w:rsidR="00747AA9" w:rsidRPr="00747AA9">
        <w:rPr>
          <w:vertAlign w:val="superscript"/>
          <w:rtl/>
        </w:rPr>
        <w:t>(</w:t>
      </w:r>
      <w:r w:rsidR="00615832" w:rsidRPr="00747AA9">
        <w:rPr>
          <w:rStyle w:val="a7"/>
          <w:rtl/>
        </w:rPr>
        <w:footnoteReference w:id="90"/>
      </w:r>
      <w:r w:rsidR="00747AA9" w:rsidRPr="00747AA9">
        <w:rPr>
          <w:vertAlign w:val="superscript"/>
          <w:rtl/>
        </w:rPr>
        <w:t>)</w:t>
      </w:r>
      <w:r w:rsidR="003C01D6">
        <w:rPr>
          <w:rFonts w:hint="cs"/>
          <w:rtl/>
        </w:rPr>
        <w:t>، وقد استبعد الدكتور أحمد هيكل رأي ابن بسام بقوله: «فأغلب الظن أن الأمر التبس على</w:t>
      </w:r>
      <w:r w:rsidR="0000151E">
        <w:rPr>
          <w:rFonts w:hint="cs"/>
          <w:rtl/>
        </w:rPr>
        <w:t xml:space="preserve"> </w:t>
      </w:r>
      <w:r w:rsidR="003C01D6">
        <w:rPr>
          <w:rFonts w:hint="cs"/>
          <w:rtl/>
        </w:rPr>
        <w:t>ابن بسام حين</w:t>
      </w:r>
      <w:r w:rsidR="003F3759">
        <w:rPr>
          <w:rFonts w:hint="cs"/>
          <w:rtl/>
        </w:rPr>
        <w:t xml:space="preserve"> </w:t>
      </w:r>
      <w:r w:rsidR="00CC5979">
        <w:rPr>
          <w:rFonts w:hint="cs"/>
          <w:rtl/>
        </w:rPr>
        <w:t>رأى الرسالة موجهه لأبي بكر بن حزم، وحين علم أن ابن شهيد له صلة ببني حزم، وحين علم أيضاً أن من بني حزم من كان اسمه أبا بكر...»</w:t>
      </w:r>
      <w:r w:rsidR="00747AA9" w:rsidRPr="00747AA9">
        <w:rPr>
          <w:vertAlign w:val="superscript"/>
          <w:rtl/>
        </w:rPr>
        <w:t>(</w:t>
      </w:r>
      <w:r w:rsidR="00DD1161" w:rsidRPr="00747AA9">
        <w:rPr>
          <w:rStyle w:val="a7"/>
          <w:rtl/>
        </w:rPr>
        <w:footnoteReference w:id="91"/>
      </w:r>
      <w:r w:rsidR="00747AA9" w:rsidRPr="00747AA9">
        <w:rPr>
          <w:vertAlign w:val="superscript"/>
          <w:rtl/>
        </w:rPr>
        <w:t>)</w:t>
      </w:r>
      <w:r w:rsidR="003D56AA">
        <w:rPr>
          <w:rFonts w:hint="cs"/>
          <w:rtl/>
        </w:rPr>
        <w:t>. ويرى هيكل أن أبا بكر هذا هو الكاتب المعروف باشكيماط، والذي بدا لنا من خلال عرض النصوص أن رسالة ابن شهيد قد وجهت إلى أبي بكر بن حزم الفقيه، ولكنه ليس أخاً لمحمد بن حزم الظاهري.</w:t>
      </w:r>
    </w:p>
    <w:p w:rsidR="003D56AA" w:rsidRDefault="003D56AA" w:rsidP="003D56AA">
      <w:pPr>
        <w:spacing w:after="0"/>
        <w:ind w:firstLine="720"/>
        <w:jc w:val="both"/>
        <w:rPr>
          <w:rtl/>
        </w:rPr>
      </w:pPr>
    </w:p>
    <w:p w:rsidR="003D56AA" w:rsidRDefault="003D56AA" w:rsidP="003D56AA">
      <w:pPr>
        <w:spacing w:after="0"/>
        <w:jc w:val="both"/>
        <w:rPr>
          <w:rtl/>
        </w:rPr>
      </w:pPr>
      <w:r>
        <w:rPr>
          <w:rFonts w:hint="cs"/>
          <w:b/>
          <w:bCs/>
          <w:rtl/>
        </w:rPr>
        <w:t>متى كتبت:</w:t>
      </w:r>
    </w:p>
    <w:p w:rsidR="000A2A59" w:rsidRDefault="003D56AA" w:rsidP="00EC05D5">
      <w:pPr>
        <w:spacing w:after="0"/>
        <w:ind w:firstLine="720"/>
        <w:jc w:val="both"/>
        <w:rPr>
          <w:rtl/>
        </w:rPr>
      </w:pPr>
      <w:r>
        <w:rPr>
          <w:rFonts w:hint="cs"/>
          <w:rtl/>
        </w:rPr>
        <w:t>إذا كان ابن شهيد قد بين لنا لمن أرسل رسالته، فإنه أغفل علينا زمن كتابة الرسالة وهذا سبب غير معروف</w:t>
      </w:r>
      <w:r w:rsidR="00723A0A">
        <w:rPr>
          <w:rFonts w:hint="cs"/>
          <w:rtl/>
        </w:rPr>
        <w:t>،</w:t>
      </w:r>
      <w:r>
        <w:rPr>
          <w:rFonts w:hint="cs"/>
          <w:rtl/>
        </w:rPr>
        <w:t xml:space="preserve"> وقد يكون مرده إلى وفاة الكاتب قبل أن ينتهي من تمام رسالته أو أنه ذكر الزمن الذي ألف فيه ولكنه ضاع مع النصوص </w:t>
      </w:r>
      <w:r>
        <w:rPr>
          <w:rFonts w:hint="cs"/>
          <w:rtl/>
        </w:rPr>
        <w:lastRenderedPageBreak/>
        <w:t xml:space="preserve">الأخرى التي لم تصل إلينا، لذلك </w:t>
      </w:r>
      <w:r w:rsidR="00723A0A">
        <w:rPr>
          <w:rFonts w:hint="cs"/>
          <w:rtl/>
        </w:rPr>
        <w:t>تباينت</w:t>
      </w:r>
      <w:r>
        <w:rPr>
          <w:rFonts w:hint="cs"/>
          <w:rtl/>
        </w:rPr>
        <w:t xml:space="preserve"> آراء الباحثين وجهودهم في معرفة زمن كتابة الرسالة، </w:t>
      </w:r>
      <w:r w:rsidR="00723A0A">
        <w:rPr>
          <w:rFonts w:hint="cs"/>
          <w:rtl/>
        </w:rPr>
        <w:t>فمثلاً</w:t>
      </w:r>
      <w:r>
        <w:rPr>
          <w:rFonts w:hint="cs"/>
          <w:rtl/>
        </w:rPr>
        <w:t xml:space="preserve"> الدكتور زكي مبارك وهو أول من تطرق لتاريخ كتابة الرسالة بقوله: «إن رسالة التوابع والزوابع كتبت بين سنة 403- 407هـ</w:t>
      </w:r>
      <w:r>
        <w:rPr>
          <w:rFonts w:hint="eastAsia"/>
          <w:rtl/>
        </w:rPr>
        <w:t>»</w:t>
      </w:r>
      <w:r w:rsidR="00747AA9" w:rsidRPr="00747AA9">
        <w:rPr>
          <w:vertAlign w:val="superscript"/>
          <w:rtl/>
        </w:rPr>
        <w:t>(</w:t>
      </w:r>
      <w:r w:rsidR="00895A22" w:rsidRPr="00747AA9">
        <w:rPr>
          <w:rStyle w:val="a7"/>
          <w:rtl/>
        </w:rPr>
        <w:footnoteReference w:id="92"/>
      </w:r>
      <w:r w:rsidR="00747AA9" w:rsidRPr="00747AA9">
        <w:rPr>
          <w:vertAlign w:val="superscript"/>
          <w:rtl/>
        </w:rPr>
        <w:t>)</w:t>
      </w:r>
      <w:r w:rsidR="00895A22">
        <w:rPr>
          <w:rFonts w:hint="cs"/>
          <w:rtl/>
        </w:rPr>
        <w:t>. أما بطرس البستاني</w:t>
      </w:r>
      <w:r w:rsidR="008A38CA">
        <w:rPr>
          <w:rFonts w:hint="cs"/>
          <w:rtl/>
        </w:rPr>
        <w:t xml:space="preserve"> </w:t>
      </w:r>
      <w:r w:rsidR="00895A22">
        <w:rPr>
          <w:rFonts w:hint="cs"/>
          <w:rtl/>
        </w:rPr>
        <w:t xml:space="preserve">فإنه لا يؤيد قول </w:t>
      </w:r>
      <w:r w:rsidR="00EC05D5">
        <w:rPr>
          <w:rFonts w:hint="cs"/>
          <w:rtl/>
        </w:rPr>
        <w:t>زكي مبارك وبروكلمان</w:t>
      </w:r>
      <w:r w:rsidR="00140D40" w:rsidRPr="00140D40">
        <w:rPr>
          <w:vertAlign w:val="superscript"/>
          <w:rtl/>
        </w:rPr>
        <w:t>(</w:t>
      </w:r>
      <w:r w:rsidR="00F16F71" w:rsidRPr="00140D40">
        <w:rPr>
          <w:rStyle w:val="a7"/>
          <w:rtl/>
        </w:rPr>
        <w:footnoteReference w:id="93"/>
      </w:r>
      <w:r w:rsidR="00140D40" w:rsidRPr="00140D40">
        <w:rPr>
          <w:vertAlign w:val="superscript"/>
          <w:rtl/>
        </w:rPr>
        <w:t>)</w:t>
      </w:r>
      <w:r w:rsidR="00895A22">
        <w:rPr>
          <w:rFonts w:hint="cs"/>
          <w:rtl/>
        </w:rPr>
        <w:t xml:space="preserve"> </w:t>
      </w:r>
      <w:r w:rsidR="00624162">
        <w:rPr>
          <w:rFonts w:hint="cs"/>
          <w:rtl/>
        </w:rPr>
        <w:t>إذ يرى</w:t>
      </w:r>
      <w:r w:rsidR="00AF492F">
        <w:rPr>
          <w:rFonts w:hint="cs"/>
          <w:rtl/>
        </w:rPr>
        <w:t xml:space="preserve"> أن </w:t>
      </w:r>
      <w:r w:rsidR="00895A22">
        <w:rPr>
          <w:rFonts w:hint="cs"/>
          <w:rtl/>
        </w:rPr>
        <w:t>العدد الذي اعتمده المستشرق</w:t>
      </w:r>
      <w:r w:rsidR="008A38CA">
        <w:rPr>
          <w:rFonts w:hint="cs"/>
          <w:rtl/>
        </w:rPr>
        <w:t xml:space="preserve"> </w:t>
      </w:r>
      <w:r w:rsidR="00895A22">
        <w:rPr>
          <w:rFonts w:hint="cs"/>
          <w:rtl/>
        </w:rPr>
        <w:t>بروكلمان بين الغلط؛ لأن القصائد التي أشرنا إليها وذكرنا أنها وردت في رسالة التوابع والزوابع لا تسمح لنا بأن نجع</w:t>
      </w:r>
      <w:r w:rsidR="009B56DA">
        <w:rPr>
          <w:rFonts w:hint="cs"/>
          <w:rtl/>
        </w:rPr>
        <w:t>ل</w:t>
      </w:r>
      <w:r w:rsidR="00895A22">
        <w:rPr>
          <w:rFonts w:hint="cs"/>
          <w:rtl/>
        </w:rPr>
        <w:t xml:space="preserve"> ولادتها سنة 404هـ فهي إنما أبصرت النور سنة 414هـ</w:t>
      </w:r>
      <w:r w:rsidR="001A191D">
        <w:rPr>
          <w:rFonts w:hint="cs"/>
          <w:rtl/>
        </w:rPr>
        <w:t xml:space="preserve"> ولم تتقدم رسالة الغفران بعشرين سنة، بل على ما بدا لنا بتسع سنوات أو أقل، فقد كتبها أبو عامر في قوة شبابه بعد ما نيف على الثلاثين</w:t>
      </w:r>
      <w:r w:rsidR="00747AA9" w:rsidRPr="00747AA9">
        <w:rPr>
          <w:vertAlign w:val="superscript"/>
          <w:rtl/>
        </w:rPr>
        <w:t>(</w:t>
      </w:r>
      <w:r w:rsidR="00B87D6A" w:rsidRPr="00747AA9">
        <w:rPr>
          <w:rStyle w:val="a7"/>
          <w:rtl/>
        </w:rPr>
        <w:footnoteReference w:id="94"/>
      </w:r>
      <w:r w:rsidR="00747AA9" w:rsidRPr="00747AA9">
        <w:rPr>
          <w:vertAlign w:val="superscript"/>
          <w:rtl/>
        </w:rPr>
        <w:t>)</w:t>
      </w:r>
      <w:r w:rsidR="000A2A59">
        <w:rPr>
          <w:rFonts w:hint="cs"/>
          <w:rtl/>
        </w:rPr>
        <w:t>. وهو ما ذهب إليه الدكتور أحمد هيكل حيث يرى أنها كتبت سنة 414هـ، أو بعدها بقليل، ويستند إلى عدة حوادث وقعت في ذلك التاريخ تقريباً، كحادثة سجنه ومدحه للمعتلي ورثائه للوزير أبي عبدة حسان بن مالك...</w:t>
      </w:r>
      <w:r w:rsidR="00747AA9" w:rsidRPr="00747AA9">
        <w:rPr>
          <w:vertAlign w:val="superscript"/>
          <w:rtl/>
        </w:rPr>
        <w:t>(</w:t>
      </w:r>
      <w:r w:rsidR="00204079" w:rsidRPr="00747AA9">
        <w:rPr>
          <w:rStyle w:val="a7"/>
          <w:rtl/>
        </w:rPr>
        <w:footnoteReference w:id="95"/>
      </w:r>
      <w:r w:rsidR="00747AA9" w:rsidRPr="00747AA9">
        <w:rPr>
          <w:vertAlign w:val="superscript"/>
          <w:rtl/>
        </w:rPr>
        <w:t>)</w:t>
      </w:r>
      <w:r w:rsidR="00B96BF7">
        <w:rPr>
          <w:rFonts w:hint="cs"/>
          <w:rtl/>
        </w:rPr>
        <w:t>. وكل هذه حوادث تزيد من صحة هذا الرأي وتؤكد مصداقيته. وقد أكد هذا الرأي د.شوقي ضيف، فهو يرى أن الرسالة كتبت ضمن هذا التاريخ ويستدل في رثاء ابن شهيد للوزير حسان بن مالك المتوفى سنة 416هـ، فيقول: «وبذلك يسقط كل ما ذهب إليه الباحثون من أن الرسالة ألفت قبل هذا التاريخ»</w:t>
      </w:r>
      <w:r w:rsidR="00747AA9" w:rsidRPr="00747AA9">
        <w:rPr>
          <w:vertAlign w:val="superscript"/>
          <w:rtl/>
        </w:rPr>
        <w:t>(</w:t>
      </w:r>
      <w:r w:rsidR="00F103D8" w:rsidRPr="00747AA9">
        <w:rPr>
          <w:rStyle w:val="a7"/>
          <w:rtl/>
        </w:rPr>
        <w:footnoteReference w:id="96"/>
      </w:r>
      <w:r w:rsidR="00747AA9" w:rsidRPr="00747AA9">
        <w:rPr>
          <w:vertAlign w:val="superscript"/>
          <w:rtl/>
        </w:rPr>
        <w:t>)</w:t>
      </w:r>
      <w:r w:rsidR="00237ED6">
        <w:rPr>
          <w:rFonts w:hint="cs"/>
          <w:rtl/>
        </w:rPr>
        <w:t>.</w:t>
      </w:r>
    </w:p>
    <w:p w:rsidR="00237ED6" w:rsidRDefault="00237ED6" w:rsidP="00237ED6">
      <w:pPr>
        <w:spacing w:after="0"/>
        <w:ind w:firstLine="720"/>
        <w:jc w:val="both"/>
        <w:rPr>
          <w:rtl/>
        </w:rPr>
      </w:pPr>
      <w:r>
        <w:rPr>
          <w:rFonts w:hint="cs"/>
          <w:rtl/>
        </w:rPr>
        <w:lastRenderedPageBreak/>
        <w:t>أما الأستاذ شارل بلاّ فيرى أن ابن شهيد أتم الرواية الأولى للرسالة قبل سنة 401هـ، ثم أضاف إليها نصوصاً جديدة أو أضافها زم</w:t>
      </w:r>
      <w:r w:rsidR="00AC5B0B">
        <w:rPr>
          <w:rFonts w:hint="cs"/>
          <w:rtl/>
        </w:rPr>
        <w:t>ل</w:t>
      </w:r>
      <w:r>
        <w:rPr>
          <w:rFonts w:hint="cs"/>
          <w:rtl/>
        </w:rPr>
        <w:t xml:space="preserve">اؤه بعده؛ لأنه يرى أن هذا الأمر مألوف؛ لأن كثير من الكُتاب كانوا يراجعون كتبهم وينقحوها أكثر من مرة على نحو ما فعل المسعودي في كتابه مروج الذهب فقد ألفه سنة 332هـ ثم راجعه سنة 336هـ. وكذلك ما فعله ابن حزم في رسالته (في فضل الأندلسي) </w:t>
      </w:r>
      <w:r w:rsidR="009C3B94">
        <w:rPr>
          <w:rFonts w:hint="cs"/>
          <w:rtl/>
        </w:rPr>
        <w:t>فقد كتبها ابن حزم قبل 426هـ ثم أتمها فيما بعد</w:t>
      </w:r>
      <w:r w:rsidR="00747AA9" w:rsidRPr="00747AA9">
        <w:rPr>
          <w:vertAlign w:val="superscript"/>
          <w:rtl/>
        </w:rPr>
        <w:t>(</w:t>
      </w:r>
      <w:r w:rsidR="00112437" w:rsidRPr="00747AA9">
        <w:rPr>
          <w:rStyle w:val="a7"/>
          <w:rtl/>
        </w:rPr>
        <w:footnoteReference w:id="97"/>
      </w:r>
      <w:r w:rsidR="00747AA9" w:rsidRPr="00747AA9">
        <w:rPr>
          <w:vertAlign w:val="superscript"/>
          <w:rtl/>
        </w:rPr>
        <w:t>)</w:t>
      </w:r>
      <w:r w:rsidR="00202415">
        <w:rPr>
          <w:rFonts w:hint="cs"/>
          <w:rtl/>
        </w:rPr>
        <w:t>.</w:t>
      </w:r>
    </w:p>
    <w:p w:rsidR="00202415" w:rsidRDefault="00202415" w:rsidP="00AC5B0B">
      <w:pPr>
        <w:spacing w:after="0"/>
        <w:ind w:firstLine="720"/>
        <w:jc w:val="both"/>
        <w:rPr>
          <w:rtl/>
        </w:rPr>
      </w:pPr>
      <w:r>
        <w:rPr>
          <w:rFonts w:hint="cs"/>
          <w:rtl/>
        </w:rPr>
        <w:t>وهذا الرأي مبني على الافتراض المحض ولا نستطيع الا</w:t>
      </w:r>
      <w:r w:rsidR="0062116C">
        <w:rPr>
          <w:rFonts w:hint="cs"/>
          <w:rtl/>
        </w:rPr>
        <w:t>ع</w:t>
      </w:r>
      <w:r>
        <w:rPr>
          <w:rFonts w:hint="cs"/>
          <w:rtl/>
        </w:rPr>
        <w:t>تماد عليه في توثيق</w:t>
      </w:r>
      <w:r w:rsidR="0062116C">
        <w:rPr>
          <w:rFonts w:hint="cs"/>
          <w:rtl/>
        </w:rPr>
        <w:t xml:space="preserve"> زمن كتابة الرسالة. ونميل إلى </w:t>
      </w:r>
      <w:r w:rsidR="00AC5B0B">
        <w:rPr>
          <w:rFonts w:hint="cs"/>
          <w:rtl/>
        </w:rPr>
        <w:t>ال</w:t>
      </w:r>
      <w:r w:rsidR="0062116C">
        <w:rPr>
          <w:rFonts w:hint="cs"/>
          <w:rtl/>
        </w:rPr>
        <w:t>رأي القائل بأن الرسالة كتبت ما بين 414- 416هـ أو بعدها بقليل استناداً على الحوادث التي ذكرت في الرسالة والتي اعتمدها الباحثون في تدوين زمن كتابة الرسالة.</w:t>
      </w:r>
    </w:p>
    <w:p w:rsidR="0062116C" w:rsidRDefault="0062116C" w:rsidP="00237ED6">
      <w:pPr>
        <w:spacing w:after="0"/>
        <w:ind w:firstLine="720"/>
        <w:jc w:val="both"/>
        <w:rPr>
          <w:rtl/>
        </w:rPr>
      </w:pPr>
    </w:p>
    <w:p w:rsidR="0062116C" w:rsidRDefault="0062116C" w:rsidP="0062116C">
      <w:pPr>
        <w:spacing w:after="0"/>
        <w:jc w:val="both"/>
        <w:rPr>
          <w:rtl/>
        </w:rPr>
      </w:pPr>
      <w:r>
        <w:rPr>
          <w:rFonts w:hint="cs"/>
          <w:b/>
          <w:bCs/>
          <w:rtl/>
        </w:rPr>
        <w:t>مضمون الرسالة:</w:t>
      </w:r>
    </w:p>
    <w:p w:rsidR="0062116C" w:rsidRDefault="0062116C" w:rsidP="007F7A44">
      <w:pPr>
        <w:spacing w:after="0"/>
        <w:ind w:firstLine="720"/>
        <w:jc w:val="both"/>
        <w:rPr>
          <w:rtl/>
        </w:rPr>
      </w:pPr>
      <w:r>
        <w:rPr>
          <w:rFonts w:hint="cs"/>
          <w:rtl/>
        </w:rPr>
        <w:t xml:space="preserve">لم </w:t>
      </w:r>
      <w:r w:rsidR="0051778A">
        <w:rPr>
          <w:rFonts w:hint="cs"/>
          <w:rtl/>
        </w:rPr>
        <w:t>ي</w:t>
      </w:r>
      <w:r>
        <w:rPr>
          <w:rFonts w:hint="cs"/>
          <w:rtl/>
        </w:rPr>
        <w:t>صل</w:t>
      </w:r>
      <w:r w:rsidR="0051778A">
        <w:rPr>
          <w:rFonts w:hint="cs"/>
          <w:rtl/>
        </w:rPr>
        <w:t xml:space="preserve"> نص</w:t>
      </w:r>
      <w:r>
        <w:rPr>
          <w:rFonts w:hint="cs"/>
          <w:rtl/>
        </w:rPr>
        <w:t xml:space="preserve"> رسالة (التوابع والزوابع) كاملاً في كتاب مستقل، وإنما وردت في كتاب الذخيرة لابن بسام على شكل فصول وذلك في معرض حديث عن ابن شهد، حيث قال في عنوانها: «فصول من رسالة سماها التوابع والزوابع وإن صدرت عنه مصدر هزل فتشتمل على بدائع وروائع»</w:t>
      </w:r>
      <w:r w:rsidR="00747AA9" w:rsidRPr="00747AA9">
        <w:rPr>
          <w:vertAlign w:val="superscript"/>
          <w:rtl/>
        </w:rPr>
        <w:t>(</w:t>
      </w:r>
      <w:r w:rsidR="002767D8" w:rsidRPr="00747AA9">
        <w:rPr>
          <w:rStyle w:val="a7"/>
          <w:rtl/>
        </w:rPr>
        <w:footnoteReference w:id="98"/>
      </w:r>
      <w:r w:rsidR="00747AA9" w:rsidRPr="00747AA9">
        <w:rPr>
          <w:vertAlign w:val="superscript"/>
          <w:rtl/>
        </w:rPr>
        <w:t>)</w:t>
      </w:r>
      <w:r w:rsidR="00B86AA4">
        <w:rPr>
          <w:rFonts w:hint="cs"/>
          <w:rtl/>
        </w:rPr>
        <w:t xml:space="preserve">. والرسالة على الرغم من أنها لم تصل إلينا كاملة إلا أنها أعطت صورة مكتملة الجوانب عن فكرة مؤلفها </w:t>
      </w:r>
      <w:r w:rsidR="005A67C4">
        <w:rPr>
          <w:rFonts w:hint="cs"/>
          <w:rtl/>
        </w:rPr>
        <w:t>و</w:t>
      </w:r>
      <w:r w:rsidR="00B86AA4">
        <w:rPr>
          <w:rFonts w:hint="cs"/>
          <w:rtl/>
        </w:rPr>
        <w:t xml:space="preserve">عن قدراته الفنية والأدبية، وقد قام البستاني بجمع نصوص الرسالة ووضعها في كتاب مستقل وقام بدراستها وتحقيقها تحت عنوانها الأصلي (التوابع </w:t>
      </w:r>
      <w:r w:rsidR="00B86AA4">
        <w:rPr>
          <w:rFonts w:hint="cs"/>
          <w:rtl/>
        </w:rPr>
        <w:lastRenderedPageBreak/>
        <w:t xml:space="preserve">والزوابع) مقسماً الرسالة إلى مدخل وأربعة فصول أو مشاهد، فسار أكثر الباحثون على هذا التقسيم: </w:t>
      </w:r>
    </w:p>
    <w:p w:rsidR="0035272E" w:rsidRPr="0062116C" w:rsidRDefault="00FB2348" w:rsidP="00747AA9">
      <w:pPr>
        <w:spacing w:after="0"/>
        <w:ind w:firstLine="720"/>
        <w:jc w:val="both"/>
        <w:rPr>
          <w:rtl/>
        </w:rPr>
      </w:pPr>
      <w:r>
        <w:rPr>
          <w:rFonts w:hint="cs"/>
          <w:rtl/>
        </w:rPr>
        <w:t xml:space="preserve">المدخل: </w:t>
      </w:r>
      <w:r w:rsidR="00551C3E">
        <w:rPr>
          <w:rFonts w:hint="cs"/>
          <w:rtl/>
        </w:rPr>
        <w:t xml:space="preserve">يدلي ابن شهيد بما قال فيه </w:t>
      </w:r>
      <w:r w:rsidR="00DD4776">
        <w:rPr>
          <w:rFonts w:hint="cs"/>
          <w:rtl/>
        </w:rPr>
        <w:t>أبو بكر بن حزم، فيذكر له كيف تعلم ونبض له عرق الفهم بقليل من المطالعة، ثم ينتقل إلى خبر حبيب له مات فأخذ في رثائه فارتج عليه القول، وإذا بجني اسمه (زهير بن نمير)</w:t>
      </w:r>
      <w:r w:rsidR="00684233">
        <w:rPr>
          <w:rFonts w:hint="cs"/>
          <w:rtl/>
        </w:rPr>
        <w:t xml:space="preserve"> ويلقي إليه بتتمة الشعر رغبةً في اصطفائه</w:t>
      </w:r>
      <w:r w:rsidR="005F7FB5" w:rsidRPr="005F7FB5">
        <w:rPr>
          <w:vertAlign w:val="superscript"/>
          <w:rtl/>
        </w:rPr>
        <w:t>(</w:t>
      </w:r>
      <w:r w:rsidR="005A67C4" w:rsidRPr="005F7FB5">
        <w:rPr>
          <w:rStyle w:val="a7"/>
          <w:rtl/>
        </w:rPr>
        <w:footnoteReference w:id="99"/>
      </w:r>
      <w:r w:rsidR="005F7FB5" w:rsidRPr="005F7FB5">
        <w:rPr>
          <w:vertAlign w:val="superscript"/>
          <w:rtl/>
        </w:rPr>
        <w:t>)</w:t>
      </w:r>
      <w:r w:rsidR="00684233">
        <w:rPr>
          <w:rFonts w:hint="cs"/>
          <w:rtl/>
        </w:rPr>
        <w:t xml:space="preserve"> ويقول له: متى شئت استحضاري فأنشد هذه الأبيات: </w:t>
      </w:r>
    </w:p>
    <w:tbl>
      <w:tblPr>
        <w:tblStyle w:val="a8"/>
        <w:bidiVisual/>
        <w:tblW w:w="0" w:type="auto"/>
        <w:jc w:val="center"/>
        <w:tblInd w:w="2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24"/>
        <w:gridCol w:w="434"/>
        <w:gridCol w:w="3591"/>
      </w:tblGrid>
      <w:tr w:rsidR="0035272E" w:rsidRPr="00053FE8" w:rsidTr="0011667B">
        <w:trPr>
          <w:jc w:val="center"/>
        </w:trPr>
        <w:tc>
          <w:tcPr>
            <w:tcW w:w="3724" w:type="dxa"/>
          </w:tcPr>
          <w:p w:rsidR="0035272E" w:rsidRPr="00867015" w:rsidRDefault="0035272E" w:rsidP="003B79C7">
            <w:pPr>
              <w:jc w:val="lowKashida"/>
              <w:rPr>
                <w:b/>
                <w:bCs/>
                <w:sz w:val="2"/>
                <w:szCs w:val="2"/>
                <w:rtl/>
              </w:rPr>
            </w:pPr>
            <w:r>
              <w:rPr>
                <w:rFonts w:hint="cs"/>
                <w:b/>
                <w:bCs/>
                <w:rtl/>
              </w:rPr>
              <w:t>وآلى زهير الحبّ، يا عزّ، أنه</w:t>
            </w:r>
            <w:r>
              <w:rPr>
                <w:b/>
                <w:bCs/>
                <w:rtl/>
              </w:rPr>
              <w:br/>
            </w:r>
          </w:p>
        </w:tc>
        <w:tc>
          <w:tcPr>
            <w:tcW w:w="434" w:type="dxa"/>
          </w:tcPr>
          <w:p w:rsidR="0035272E" w:rsidRDefault="0035272E" w:rsidP="003B79C7">
            <w:pPr>
              <w:jc w:val="lowKashida"/>
              <w:rPr>
                <w:rtl/>
              </w:rPr>
            </w:pPr>
          </w:p>
        </w:tc>
        <w:tc>
          <w:tcPr>
            <w:tcW w:w="3591" w:type="dxa"/>
          </w:tcPr>
          <w:p w:rsidR="0035272E" w:rsidRPr="00053FE8" w:rsidRDefault="0035272E" w:rsidP="003B79C7">
            <w:pPr>
              <w:jc w:val="lowKashida"/>
              <w:rPr>
                <w:b/>
                <w:bCs/>
                <w:sz w:val="2"/>
                <w:szCs w:val="2"/>
                <w:rtl/>
              </w:rPr>
            </w:pPr>
            <w:r>
              <w:rPr>
                <w:rFonts w:hint="cs"/>
                <w:b/>
                <w:bCs/>
                <w:rtl/>
              </w:rPr>
              <w:t>إذا ذكتره الذاكراتِ أتاها</w:t>
            </w:r>
            <w:r>
              <w:rPr>
                <w:rFonts w:hint="cs"/>
                <w:b/>
                <w:bCs/>
                <w:rtl/>
              </w:rPr>
              <w:br/>
            </w:r>
          </w:p>
        </w:tc>
      </w:tr>
      <w:tr w:rsidR="0035272E" w:rsidRPr="000974D3" w:rsidTr="0011667B">
        <w:trPr>
          <w:jc w:val="center"/>
        </w:trPr>
        <w:tc>
          <w:tcPr>
            <w:tcW w:w="3724" w:type="dxa"/>
          </w:tcPr>
          <w:p w:rsidR="0035272E" w:rsidRPr="000974D3" w:rsidRDefault="0035272E" w:rsidP="003B79C7">
            <w:pPr>
              <w:jc w:val="lowKashida"/>
              <w:rPr>
                <w:b/>
                <w:bCs/>
                <w:sz w:val="2"/>
                <w:szCs w:val="2"/>
                <w:rtl/>
              </w:rPr>
            </w:pPr>
            <w:r>
              <w:rPr>
                <w:rFonts w:hint="cs"/>
                <w:b/>
                <w:bCs/>
                <w:rtl/>
              </w:rPr>
              <w:t>إذا جرتِ الأفواه يوماً بذكرها</w:t>
            </w:r>
            <w:r>
              <w:rPr>
                <w:rFonts w:hint="cs"/>
                <w:b/>
                <w:bCs/>
                <w:rtl/>
              </w:rPr>
              <w:br/>
            </w:r>
          </w:p>
        </w:tc>
        <w:tc>
          <w:tcPr>
            <w:tcW w:w="434" w:type="dxa"/>
          </w:tcPr>
          <w:p w:rsidR="0035272E" w:rsidRDefault="0035272E" w:rsidP="003B79C7">
            <w:pPr>
              <w:jc w:val="lowKashida"/>
              <w:rPr>
                <w:rtl/>
              </w:rPr>
            </w:pPr>
          </w:p>
        </w:tc>
        <w:tc>
          <w:tcPr>
            <w:tcW w:w="3591" w:type="dxa"/>
          </w:tcPr>
          <w:p w:rsidR="0035272E" w:rsidRPr="000974D3" w:rsidRDefault="0035272E" w:rsidP="003B79C7">
            <w:pPr>
              <w:jc w:val="lowKashida"/>
              <w:rPr>
                <w:b/>
                <w:bCs/>
                <w:sz w:val="2"/>
                <w:szCs w:val="2"/>
                <w:rtl/>
              </w:rPr>
            </w:pPr>
            <w:r>
              <w:rPr>
                <w:rFonts w:hint="cs"/>
                <w:b/>
                <w:bCs/>
                <w:rtl/>
              </w:rPr>
              <w:t>يخيل لي أني أُقبل فاها</w:t>
            </w:r>
            <w:r>
              <w:rPr>
                <w:b/>
                <w:bCs/>
                <w:rtl/>
              </w:rPr>
              <w:br/>
            </w:r>
          </w:p>
        </w:tc>
      </w:tr>
      <w:tr w:rsidR="0035272E" w:rsidRPr="000974D3" w:rsidTr="0011667B">
        <w:trPr>
          <w:jc w:val="center"/>
        </w:trPr>
        <w:tc>
          <w:tcPr>
            <w:tcW w:w="3724" w:type="dxa"/>
          </w:tcPr>
          <w:p w:rsidR="0035272E" w:rsidRPr="000974D3" w:rsidRDefault="0035272E" w:rsidP="003B79C7">
            <w:pPr>
              <w:jc w:val="lowKashida"/>
              <w:rPr>
                <w:b/>
                <w:bCs/>
                <w:sz w:val="2"/>
                <w:szCs w:val="2"/>
                <w:rtl/>
              </w:rPr>
            </w:pPr>
            <w:r>
              <w:rPr>
                <w:rFonts w:hint="cs"/>
                <w:b/>
                <w:bCs/>
                <w:rtl/>
              </w:rPr>
              <w:t>فأغشى ديار الذاكرين وإن نأت</w:t>
            </w:r>
            <w:r>
              <w:rPr>
                <w:rFonts w:hint="cs"/>
                <w:b/>
                <w:bCs/>
                <w:rtl/>
              </w:rPr>
              <w:br/>
            </w:r>
          </w:p>
        </w:tc>
        <w:tc>
          <w:tcPr>
            <w:tcW w:w="434" w:type="dxa"/>
          </w:tcPr>
          <w:p w:rsidR="0035272E" w:rsidRDefault="0035272E" w:rsidP="003B79C7">
            <w:pPr>
              <w:jc w:val="lowKashida"/>
              <w:rPr>
                <w:rtl/>
              </w:rPr>
            </w:pPr>
          </w:p>
        </w:tc>
        <w:tc>
          <w:tcPr>
            <w:tcW w:w="3591" w:type="dxa"/>
          </w:tcPr>
          <w:p w:rsidR="0035272E" w:rsidRPr="000974D3" w:rsidRDefault="0035272E" w:rsidP="003B79C7">
            <w:pPr>
              <w:jc w:val="lowKashida"/>
              <w:rPr>
                <w:b/>
                <w:bCs/>
                <w:sz w:val="2"/>
                <w:szCs w:val="2"/>
                <w:rtl/>
              </w:rPr>
            </w:pPr>
            <w:r>
              <w:rPr>
                <w:rFonts w:hint="cs"/>
                <w:b/>
                <w:bCs/>
                <w:rtl/>
              </w:rPr>
              <w:t>أجارعُ من داري هوىً لهواها</w:t>
            </w:r>
            <w:r w:rsidR="00747AA9" w:rsidRPr="00747AA9">
              <w:rPr>
                <w:b/>
                <w:bCs/>
                <w:vertAlign w:val="superscript"/>
                <w:rtl/>
              </w:rPr>
              <w:t>(</w:t>
            </w:r>
            <w:r w:rsidR="005A0E61" w:rsidRPr="00747AA9">
              <w:rPr>
                <w:rStyle w:val="a7"/>
                <w:b/>
                <w:bCs/>
                <w:rtl/>
              </w:rPr>
              <w:footnoteReference w:id="100"/>
            </w:r>
            <w:r w:rsidR="00747AA9" w:rsidRPr="00747AA9">
              <w:rPr>
                <w:b/>
                <w:bCs/>
                <w:vertAlign w:val="superscript"/>
                <w:rtl/>
              </w:rPr>
              <w:t>)</w:t>
            </w:r>
            <w:r>
              <w:rPr>
                <w:rFonts w:hint="cs"/>
                <w:b/>
                <w:bCs/>
                <w:rtl/>
              </w:rPr>
              <w:br/>
            </w:r>
          </w:p>
        </w:tc>
      </w:tr>
    </w:tbl>
    <w:p w:rsidR="00FB2348" w:rsidRDefault="0011667B" w:rsidP="00822972">
      <w:pPr>
        <w:spacing w:after="0"/>
        <w:ind w:firstLine="720"/>
        <w:jc w:val="both"/>
        <w:rPr>
          <w:rtl/>
        </w:rPr>
      </w:pPr>
      <w:r>
        <w:rPr>
          <w:rFonts w:hint="cs"/>
          <w:rtl/>
        </w:rPr>
        <w:t xml:space="preserve">القسم الأول: </w:t>
      </w:r>
      <w:r w:rsidR="007B53AE">
        <w:rPr>
          <w:rFonts w:hint="cs"/>
          <w:rtl/>
        </w:rPr>
        <w:t>وبو</w:t>
      </w:r>
      <w:r w:rsidR="00AE6C5F">
        <w:rPr>
          <w:rFonts w:hint="cs"/>
          <w:rtl/>
        </w:rPr>
        <w:t>س</w:t>
      </w:r>
      <w:r w:rsidR="007B53AE">
        <w:rPr>
          <w:rFonts w:hint="cs"/>
          <w:rtl/>
        </w:rPr>
        <w:t>اطة هذا الجن</w:t>
      </w:r>
      <w:r w:rsidR="00AE6C5F">
        <w:rPr>
          <w:rFonts w:hint="cs"/>
          <w:rtl/>
        </w:rPr>
        <w:t>ي</w:t>
      </w:r>
      <w:r w:rsidR="007B53AE">
        <w:rPr>
          <w:rFonts w:hint="cs"/>
          <w:rtl/>
        </w:rPr>
        <w:t xml:space="preserve"> (زهير بن نمير) حلق شاعرنا معه على متن جواده فسار بهما </w:t>
      </w:r>
      <w:r w:rsidR="00937D9F">
        <w:rPr>
          <w:rFonts w:hint="eastAsia"/>
          <w:rtl/>
        </w:rPr>
        <w:t>«</w:t>
      </w:r>
      <w:r w:rsidR="00937D9F">
        <w:rPr>
          <w:rFonts w:hint="cs"/>
          <w:rtl/>
        </w:rPr>
        <w:t xml:space="preserve">كالطائر </w:t>
      </w:r>
      <w:r w:rsidR="00AE6C5F">
        <w:rPr>
          <w:rFonts w:hint="cs"/>
          <w:rtl/>
        </w:rPr>
        <w:t>يجتاب الجو فالجو، ويقطع الدو فال</w:t>
      </w:r>
      <w:r w:rsidR="00A92BE2">
        <w:rPr>
          <w:rFonts w:hint="cs"/>
          <w:rtl/>
        </w:rPr>
        <w:t xml:space="preserve">دو، حتى ألمحت أرضاً لا كأرضنا، وشارفت </w:t>
      </w:r>
      <w:r w:rsidR="00847F24">
        <w:rPr>
          <w:rFonts w:hint="cs"/>
          <w:rtl/>
        </w:rPr>
        <w:t>جواً لا كجونا، متفرع الشجر عطر الزهر، فقال لي: حللت أرض</w:t>
      </w:r>
      <w:r w:rsidR="0056458C">
        <w:rPr>
          <w:rFonts w:hint="cs"/>
          <w:rtl/>
        </w:rPr>
        <w:t xml:space="preserve"> الجن</w:t>
      </w:r>
      <w:r w:rsidR="00847F24">
        <w:rPr>
          <w:rFonts w:hint="cs"/>
          <w:rtl/>
        </w:rPr>
        <w:t xml:space="preserve"> أبا عامر فيمن تريد أن نبدأ؟ فقلت: </w:t>
      </w:r>
      <w:r w:rsidR="006D19A6">
        <w:rPr>
          <w:rFonts w:hint="cs"/>
          <w:rtl/>
        </w:rPr>
        <w:t>الخطباء أولى بالتقديم</w:t>
      </w:r>
      <w:r w:rsidR="00D820D0">
        <w:rPr>
          <w:rFonts w:hint="cs"/>
          <w:rtl/>
        </w:rPr>
        <w:t>، ولكني إلى الشعراء أشوق»</w:t>
      </w:r>
      <w:r w:rsidR="00747AA9" w:rsidRPr="00747AA9">
        <w:rPr>
          <w:vertAlign w:val="superscript"/>
          <w:rtl/>
        </w:rPr>
        <w:t>(</w:t>
      </w:r>
      <w:r w:rsidR="00243D0E" w:rsidRPr="00747AA9">
        <w:rPr>
          <w:rStyle w:val="a7"/>
          <w:rtl/>
        </w:rPr>
        <w:footnoteReference w:id="101"/>
      </w:r>
      <w:r w:rsidR="00747AA9" w:rsidRPr="00747AA9">
        <w:rPr>
          <w:vertAlign w:val="superscript"/>
          <w:rtl/>
        </w:rPr>
        <w:t>)</w:t>
      </w:r>
      <w:r w:rsidR="003D6F44">
        <w:rPr>
          <w:rFonts w:hint="cs"/>
          <w:rtl/>
        </w:rPr>
        <w:t>. وهناك يلتقي ابن شهيد بمجموعة من أصحاب شعراء العربية الكبار من أمثال امرئ القيس وطرفة وأبي تمام وأبي نؤاس والبحتري وأبي الطيب المتنبي، ويعقد معهم مجالس وحوارات</w:t>
      </w:r>
      <w:r w:rsidR="003019DF">
        <w:rPr>
          <w:rFonts w:hint="cs"/>
          <w:rtl/>
        </w:rPr>
        <w:t xml:space="preserve"> </w:t>
      </w:r>
      <w:r w:rsidR="003019DF">
        <w:rPr>
          <w:rFonts w:hint="eastAsia"/>
          <w:rtl/>
        </w:rPr>
        <w:t>«ي</w:t>
      </w:r>
      <w:r w:rsidR="003019DF">
        <w:rPr>
          <w:rFonts w:hint="cs"/>
          <w:rtl/>
        </w:rPr>
        <w:t>نشدونه أحسن ما ن</w:t>
      </w:r>
      <w:r w:rsidR="00822972">
        <w:rPr>
          <w:rFonts w:hint="cs"/>
          <w:rtl/>
        </w:rPr>
        <w:t>ظ</w:t>
      </w:r>
      <w:r w:rsidR="003019DF">
        <w:rPr>
          <w:rFonts w:hint="cs"/>
          <w:rtl/>
        </w:rPr>
        <w:t xml:space="preserve">موا </w:t>
      </w:r>
      <w:r w:rsidR="00D876C1">
        <w:rPr>
          <w:rFonts w:hint="cs"/>
          <w:rtl/>
        </w:rPr>
        <w:t xml:space="preserve">ويسمونه </w:t>
      </w:r>
      <w:r w:rsidR="006122A2">
        <w:rPr>
          <w:rFonts w:hint="cs"/>
          <w:rtl/>
        </w:rPr>
        <w:t>أجمل ما قالوا، فيسمعهم هو من شعره أجمل ما نظمه، وكان يكثر من</w:t>
      </w:r>
      <w:r w:rsidR="008A38CA">
        <w:rPr>
          <w:rFonts w:hint="cs"/>
          <w:rtl/>
        </w:rPr>
        <w:t xml:space="preserve"> </w:t>
      </w:r>
      <w:r w:rsidR="006122A2">
        <w:rPr>
          <w:rFonts w:hint="cs"/>
          <w:rtl/>
        </w:rPr>
        <w:t>إيراد أشعاره وهي إلى المحاكاة والمعارضة أقرب...»</w:t>
      </w:r>
      <w:r w:rsidR="00747AA9" w:rsidRPr="00747AA9">
        <w:rPr>
          <w:vertAlign w:val="superscript"/>
          <w:rtl/>
        </w:rPr>
        <w:t>(</w:t>
      </w:r>
      <w:r w:rsidR="00E11C6D" w:rsidRPr="00747AA9">
        <w:rPr>
          <w:rStyle w:val="a7"/>
          <w:rtl/>
        </w:rPr>
        <w:footnoteReference w:id="102"/>
      </w:r>
      <w:r w:rsidR="00747AA9" w:rsidRPr="00747AA9">
        <w:rPr>
          <w:vertAlign w:val="superscript"/>
          <w:rtl/>
        </w:rPr>
        <w:t>)</w:t>
      </w:r>
      <w:r w:rsidR="00822972">
        <w:rPr>
          <w:rFonts w:hint="cs"/>
          <w:rtl/>
        </w:rPr>
        <w:t xml:space="preserve">. ثم </w:t>
      </w:r>
      <w:r w:rsidR="00822972">
        <w:rPr>
          <w:rFonts w:hint="cs"/>
          <w:rtl/>
        </w:rPr>
        <w:lastRenderedPageBreak/>
        <w:t>يحصل بعد ذلك على اعتراف</w:t>
      </w:r>
      <w:r w:rsidR="00124D10">
        <w:rPr>
          <w:rFonts w:hint="cs"/>
          <w:rtl/>
        </w:rPr>
        <w:t xml:space="preserve">هم بعلو كعبه ورفعة منزلته ومكانته الأدبية، فهذا قيس بن الخطيم يقر بأنه محسن على إساءة زمانه </w:t>
      </w:r>
      <w:r w:rsidR="00124D10">
        <w:rPr>
          <w:rFonts w:hint="eastAsia"/>
          <w:rtl/>
        </w:rPr>
        <w:t>«و</w:t>
      </w:r>
      <w:r w:rsidR="00124D10">
        <w:rPr>
          <w:rFonts w:hint="cs"/>
          <w:rtl/>
        </w:rPr>
        <w:t>ما أنت إلا محسن على إساءة زمانك»</w:t>
      </w:r>
      <w:r w:rsidR="00747AA9" w:rsidRPr="00747AA9">
        <w:rPr>
          <w:vertAlign w:val="superscript"/>
          <w:rtl/>
        </w:rPr>
        <w:t>(</w:t>
      </w:r>
      <w:r w:rsidR="00ED1032" w:rsidRPr="00747AA9">
        <w:rPr>
          <w:rStyle w:val="a7"/>
          <w:rtl/>
        </w:rPr>
        <w:footnoteReference w:id="103"/>
      </w:r>
      <w:r w:rsidR="00747AA9" w:rsidRPr="00747AA9">
        <w:rPr>
          <w:vertAlign w:val="superscript"/>
          <w:rtl/>
        </w:rPr>
        <w:t>)</w:t>
      </w:r>
      <w:r w:rsidR="00BF0E8D">
        <w:rPr>
          <w:rFonts w:hint="cs"/>
          <w:rtl/>
        </w:rPr>
        <w:t xml:space="preserve">، وكذلك شهادة أبي الطيب المتنبي له قائلاً لصاحبه زهير بن نمير: </w:t>
      </w:r>
      <w:r w:rsidR="00D63763">
        <w:rPr>
          <w:rFonts w:hint="eastAsia"/>
          <w:rtl/>
        </w:rPr>
        <w:t>«</w:t>
      </w:r>
      <w:r w:rsidR="009F71B1">
        <w:rPr>
          <w:rFonts w:hint="cs"/>
          <w:rtl/>
        </w:rPr>
        <w:t>إن امتد به طلق العمر، فلابد أن ينفث بدُرر. وما أراه إلا سيختصر بين قريحة كالجمرة وهمة تضع أخمصه على مفرق البدر»</w:t>
      </w:r>
      <w:r w:rsidR="00747AA9" w:rsidRPr="00747AA9">
        <w:rPr>
          <w:vertAlign w:val="superscript"/>
          <w:rtl/>
        </w:rPr>
        <w:t>(</w:t>
      </w:r>
      <w:r w:rsidR="00FF5092" w:rsidRPr="00747AA9">
        <w:rPr>
          <w:rStyle w:val="a7"/>
          <w:rtl/>
        </w:rPr>
        <w:footnoteReference w:id="104"/>
      </w:r>
      <w:r w:rsidR="00747AA9" w:rsidRPr="00747AA9">
        <w:rPr>
          <w:vertAlign w:val="superscript"/>
          <w:rtl/>
        </w:rPr>
        <w:t>)</w:t>
      </w:r>
      <w:r w:rsidR="00E20A28">
        <w:rPr>
          <w:rFonts w:hint="cs"/>
          <w:rtl/>
        </w:rPr>
        <w:t xml:space="preserve">. والحقيقة أن أبا عامر في محاوراته </w:t>
      </w:r>
      <w:r w:rsidR="003A6347">
        <w:rPr>
          <w:rFonts w:hint="cs"/>
          <w:rtl/>
        </w:rPr>
        <w:t>لهؤلاء الشعراء أراد أن يثبت قدراته الأدبية وأنه لا يقل عن شعراء المشرق الجاهلين والإسلاميين أهل الفصاحة والبلاغة، وكذلك أراد أن يثبت شخصية الأندلس واستقلالها بفنها وأدبها.</w:t>
      </w:r>
    </w:p>
    <w:p w:rsidR="003A6347" w:rsidRDefault="003A6347" w:rsidP="001C5CD3">
      <w:pPr>
        <w:spacing w:after="0"/>
        <w:ind w:firstLine="720"/>
        <w:jc w:val="both"/>
        <w:rPr>
          <w:rtl/>
        </w:rPr>
      </w:pPr>
      <w:r>
        <w:rPr>
          <w:rFonts w:hint="cs"/>
          <w:rtl/>
        </w:rPr>
        <w:t xml:space="preserve">القسم الثاني: ثم ينتقل أبو عامر </w:t>
      </w:r>
      <w:r w:rsidR="00910737">
        <w:rPr>
          <w:rFonts w:hint="cs"/>
          <w:rtl/>
        </w:rPr>
        <w:t xml:space="preserve">مع صاحبه زهير إلى نادٍ آخر يضم خطباء الجن وفرسان الكلام </w:t>
      </w:r>
      <w:r w:rsidR="004C702D">
        <w:rPr>
          <w:rFonts w:hint="cs"/>
          <w:rtl/>
        </w:rPr>
        <w:t xml:space="preserve">في مرج دهمان </w:t>
      </w:r>
      <w:r w:rsidR="008F7CF4">
        <w:rPr>
          <w:rFonts w:hint="cs"/>
          <w:rtl/>
        </w:rPr>
        <w:t xml:space="preserve">ولولا شوقه </w:t>
      </w:r>
      <w:r w:rsidR="00BA3B2B">
        <w:rPr>
          <w:rFonts w:hint="cs"/>
          <w:rtl/>
        </w:rPr>
        <w:t>إلى الشعراء لكانوا عنده أولى بالتقديم كما ذكر لصاحبه زهير</w:t>
      </w:r>
      <w:r w:rsidR="00747AA9" w:rsidRPr="00747AA9">
        <w:rPr>
          <w:vertAlign w:val="superscript"/>
          <w:rtl/>
        </w:rPr>
        <w:t>(</w:t>
      </w:r>
      <w:r w:rsidR="00443FA6" w:rsidRPr="00747AA9">
        <w:rPr>
          <w:rStyle w:val="a7"/>
          <w:rtl/>
        </w:rPr>
        <w:footnoteReference w:id="105"/>
      </w:r>
      <w:r w:rsidR="00747AA9" w:rsidRPr="00747AA9">
        <w:rPr>
          <w:vertAlign w:val="superscript"/>
          <w:rtl/>
        </w:rPr>
        <w:t>)</w:t>
      </w:r>
      <w:r w:rsidR="00186512">
        <w:rPr>
          <w:rFonts w:hint="cs"/>
          <w:rtl/>
        </w:rPr>
        <w:t xml:space="preserve">. وهناك التقى مع صاحب </w:t>
      </w:r>
      <w:r w:rsidR="00FF545D">
        <w:rPr>
          <w:rFonts w:hint="cs"/>
          <w:rtl/>
        </w:rPr>
        <w:t xml:space="preserve">الجاحظ وصاحب عبد الحميد </w:t>
      </w:r>
      <w:r w:rsidR="007353D7">
        <w:rPr>
          <w:rFonts w:hint="eastAsia"/>
          <w:rtl/>
        </w:rPr>
        <w:t>«</w:t>
      </w:r>
      <w:r w:rsidR="007353D7">
        <w:rPr>
          <w:rFonts w:hint="cs"/>
          <w:rtl/>
        </w:rPr>
        <w:t xml:space="preserve">فيأخذان </w:t>
      </w:r>
      <w:r w:rsidR="00752045">
        <w:rPr>
          <w:rFonts w:hint="cs"/>
          <w:rtl/>
        </w:rPr>
        <w:t xml:space="preserve">عليه شغفه بالسجع فيدافع عن نفسه، </w:t>
      </w:r>
      <w:r w:rsidR="00CE383C">
        <w:rPr>
          <w:rFonts w:hint="cs"/>
          <w:rtl/>
        </w:rPr>
        <w:t>فيجد من صاحب عبد الحميد عنفاً فيقابله بالطعن على بداوة أسلوبه، فيبتسم له ويباسطه ثم يقرأ عليهما رسالة الحلواء فيضحكان منها ويستحسناها، ويشكو إليهما أمر حسادهِ عند المستعين</w:t>
      </w:r>
      <w:r w:rsidR="000D63B4">
        <w:rPr>
          <w:rFonts w:hint="eastAsia"/>
          <w:rtl/>
        </w:rPr>
        <w:t>»</w:t>
      </w:r>
      <w:r w:rsidR="00747AA9" w:rsidRPr="00747AA9">
        <w:rPr>
          <w:vertAlign w:val="superscript"/>
          <w:rtl/>
        </w:rPr>
        <w:t>(</w:t>
      </w:r>
      <w:r w:rsidR="007F516E" w:rsidRPr="00747AA9">
        <w:rPr>
          <w:rStyle w:val="a7"/>
          <w:rtl/>
        </w:rPr>
        <w:footnoteReference w:id="106"/>
      </w:r>
      <w:r w:rsidR="00747AA9" w:rsidRPr="00747AA9">
        <w:rPr>
          <w:vertAlign w:val="superscript"/>
          <w:rtl/>
        </w:rPr>
        <w:t>)</w:t>
      </w:r>
      <w:r w:rsidR="00DC293B">
        <w:rPr>
          <w:rFonts w:hint="cs"/>
          <w:rtl/>
        </w:rPr>
        <w:t>. وينتهي بالإجازة منهم والإقرار له بالأولوية في الن</w:t>
      </w:r>
      <w:r w:rsidR="001C5CD3">
        <w:rPr>
          <w:rFonts w:hint="cs"/>
          <w:rtl/>
        </w:rPr>
        <w:t>ث</w:t>
      </w:r>
      <w:r w:rsidR="00DC293B">
        <w:rPr>
          <w:rFonts w:hint="cs"/>
          <w:rtl/>
        </w:rPr>
        <w:t xml:space="preserve">ر بين أبناء قومه </w:t>
      </w:r>
      <w:r w:rsidR="00F71C00">
        <w:rPr>
          <w:rFonts w:hint="eastAsia"/>
          <w:rtl/>
        </w:rPr>
        <w:t>«إ</w:t>
      </w:r>
      <w:r w:rsidR="00F71C00">
        <w:rPr>
          <w:rFonts w:hint="cs"/>
          <w:rtl/>
        </w:rPr>
        <w:t>ن لِسَجعك موضعاً من القلب ومكاناً في النفس، وقد أعرته من طبعك، وحلاوة لفضك وملاحة سوقك، وقد بلغنا أنك لا تجارى في أبناء جنسك ولا يمل الطعن عليك والاعتراض لك...</w:t>
      </w:r>
      <w:r w:rsidR="00E5034F">
        <w:rPr>
          <w:rFonts w:hint="eastAsia"/>
          <w:rtl/>
        </w:rPr>
        <w:t>»</w:t>
      </w:r>
      <w:r w:rsidR="00747AA9" w:rsidRPr="00747AA9">
        <w:rPr>
          <w:vertAlign w:val="superscript"/>
          <w:rtl/>
        </w:rPr>
        <w:t>(</w:t>
      </w:r>
      <w:r w:rsidR="00E5034F" w:rsidRPr="00747AA9">
        <w:rPr>
          <w:rStyle w:val="a7"/>
          <w:rtl/>
        </w:rPr>
        <w:footnoteReference w:id="107"/>
      </w:r>
      <w:r w:rsidR="00747AA9" w:rsidRPr="00747AA9">
        <w:rPr>
          <w:vertAlign w:val="superscript"/>
          <w:rtl/>
        </w:rPr>
        <w:t>)</w:t>
      </w:r>
      <w:r w:rsidR="00016AE3">
        <w:rPr>
          <w:rFonts w:hint="cs"/>
          <w:rtl/>
        </w:rPr>
        <w:t xml:space="preserve">. ثم يجيزونه قائلين: </w:t>
      </w:r>
      <w:r w:rsidR="00002528">
        <w:rPr>
          <w:rFonts w:hint="eastAsia"/>
          <w:rtl/>
        </w:rPr>
        <w:t>«إ</w:t>
      </w:r>
      <w:r w:rsidR="00002528">
        <w:rPr>
          <w:rFonts w:hint="cs"/>
          <w:rtl/>
        </w:rPr>
        <w:t xml:space="preserve">ذهب فأنك شاعر </w:t>
      </w:r>
      <w:r w:rsidR="00002528">
        <w:rPr>
          <w:rFonts w:hint="cs"/>
          <w:rtl/>
        </w:rPr>
        <w:lastRenderedPageBreak/>
        <w:t>خطيب»</w:t>
      </w:r>
      <w:r w:rsidR="00747AA9" w:rsidRPr="00747AA9">
        <w:rPr>
          <w:vertAlign w:val="superscript"/>
          <w:rtl/>
        </w:rPr>
        <w:t>(</w:t>
      </w:r>
      <w:r w:rsidR="00C46807" w:rsidRPr="00747AA9">
        <w:rPr>
          <w:rStyle w:val="a7"/>
          <w:rtl/>
        </w:rPr>
        <w:footnoteReference w:id="108"/>
      </w:r>
      <w:r w:rsidR="00747AA9" w:rsidRPr="00747AA9">
        <w:rPr>
          <w:vertAlign w:val="superscript"/>
          <w:rtl/>
        </w:rPr>
        <w:t>)</w:t>
      </w:r>
      <w:r w:rsidR="001A2987">
        <w:rPr>
          <w:rFonts w:hint="cs"/>
          <w:rtl/>
        </w:rPr>
        <w:t xml:space="preserve">. وفي هذا القسم </w:t>
      </w:r>
      <w:r w:rsidR="0070498A">
        <w:rPr>
          <w:rFonts w:hint="cs"/>
          <w:rtl/>
        </w:rPr>
        <w:t>أظهر ابن شهيد قدراته الكلامية حين عارض عمالقة النثر العربي في المشرق، فأثبت شخصيته البلاغية والأدبية أمامهم.</w:t>
      </w:r>
    </w:p>
    <w:p w:rsidR="0070498A" w:rsidRDefault="0070498A" w:rsidP="001C5CD3">
      <w:pPr>
        <w:spacing w:after="0"/>
        <w:ind w:firstLine="720"/>
        <w:jc w:val="both"/>
        <w:rPr>
          <w:rtl/>
        </w:rPr>
      </w:pPr>
      <w:r>
        <w:rPr>
          <w:rFonts w:hint="cs"/>
          <w:rtl/>
        </w:rPr>
        <w:t>القسم الثالث: أما هذا القسم فقد خصصه أبو عامر لمسألة مهمة في الشعر العربي، تلك هي أخذ الشعراء للمعاني بعضهم من بعض، ومن أخذ فأحسن الأخذ وزاد، ومن أخذ فقصر ولم يصل إلى درجة من سبقه في المعنى</w:t>
      </w:r>
      <w:r w:rsidR="00B6798E">
        <w:rPr>
          <w:rFonts w:hint="cs"/>
          <w:rtl/>
        </w:rPr>
        <w:t xml:space="preserve">. وقد ذكر ابن شهيد هذه المسألة عندما حضر مع صاحبه مجلساً من مجالس الجن بقوله: </w:t>
      </w:r>
      <w:r w:rsidR="000178D2">
        <w:rPr>
          <w:rFonts w:hint="eastAsia"/>
          <w:rtl/>
        </w:rPr>
        <w:t>«</w:t>
      </w:r>
      <w:r w:rsidR="000178D2">
        <w:rPr>
          <w:rFonts w:hint="cs"/>
          <w:rtl/>
        </w:rPr>
        <w:t xml:space="preserve">وحضرت أنا وزهير </w:t>
      </w:r>
      <w:r w:rsidR="00B35D36">
        <w:rPr>
          <w:rFonts w:hint="cs"/>
          <w:rtl/>
        </w:rPr>
        <w:t>مجلساً من مجالس الجن، فتذاكرنا ما تعاوره الشعراء من المعاني، ومن زاد فأحسن الأخذ ومن قصر»</w:t>
      </w:r>
      <w:r w:rsidR="00747AA9" w:rsidRPr="00747AA9">
        <w:rPr>
          <w:vertAlign w:val="superscript"/>
          <w:rtl/>
        </w:rPr>
        <w:t>(</w:t>
      </w:r>
      <w:r w:rsidR="001B5507" w:rsidRPr="00747AA9">
        <w:rPr>
          <w:rStyle w:val="a7"/>
          <w:rtl/>
        </w:rPr>
        <w:footnoteReference w:id="109"/>
      </w:r>
      <w:r w:rsidR="00747AA9" w:rsidRPr="00747AA9">
        <w:rPr>
          <w:vertAlign w:val="superscript"/>
          <w:rtl/>
        </w:rPr>
        <w:t>)</w:t>
      </w:r>
      <w:r w:rsidR="0040708C">
        <w:rPr>
          <w:rFonts w:hint="cs"/>
          <w:rtl/>
        </w:rPr>
        <w:t xml:space="preserve">. </w:t>
      </w:r>
      <w:r w:rsidR="000B3D1C">
        <w:rPr>
          <w:rFonts w:hint="cs"/>
          <w:rtl/>
        </w:rPr>
        <w:t>وخلال هذا المجلس عرض ابن شهيدي مسألة نقدية مهمة وهي قضية (السرقات) فتكلم عن الطريقة التي يحسن بها سرقة الشعر دون أن يكون ذل</w:t>
      </w:r>
      <w:r w:rsidR="00F61AF2">
        <w:rPr>
          <w:rFonts w:hint="cs"/>
          <w:rtl/>
        </w:rPr>
        <w:t xml:space="preserve">ك عيباً على </w:t>
      </w:r>
      <w:r w:rsidR="000B3D1C">
        <w:rPr>
          <w:rFonts w:hint="cs"/>
          <w:rtl/>
        </w:rPr>
        <w:t xml:space="preserve">صاحبها، فيقول: </w:t>
      </w:r>
      <w:r w:rsidR="00F61AF2">
        <w:rPr>
          <w:rFonts w:hint="eastAsia"/>
          <w:rtl/>
        </w:rPr>
        <w:t>«إ</w:t>
      </w:r>
      <w:r w:rsidR="00F61AF2">
        <w:rPr>
          <w:rFonts w:hint="cs"/>
          <w:rtl/>
        </w:rPr>
        <w:t>ذا اعتمدت معنى قد سبقك إليه غيرك، فأحسن تركيبهُ وأرق حاشيته، فأضرب عنه جملة، وإن لم يكن بد ففي غير العروض التي تقدم</w:t>
      </w:r>
      <w:r w:rsidR="0014456D">
        <w:rPr>
          <w:rFonts w:hint="cs"/>
          <w:rtl/>
        </w:rPr>
        <w:t xml:space="preserve"> إ</w:t>
      </w:r>
      <w:r w:rsidR="00F61AF2">
        <w:rPr>
          <w:rFonts w:hint="cs"/>
          <w:rtl/>
        </w:rPr>
        <w:t xml:space="preserve">ليها ذلك المحسن </w:t>
      </w:r>
      <w:r w:rsidR="00711773">
        <w:rPr>
          <w:rFonts w:hint="cs"/>
          <w:rtl/>
        </w:rPr>
        <w:t>لتنشيط طبيعتك وتقوى منتك...»</w:t>
      </w:r>
      <w:r w:rsidR="00747AA9" w:rsidRPr="00747AA9">
        <w:rPr>
          <w:vertAlign w:val="superscript"/>
          <w:rtl/>
        </w:rPr>
        <w:t>(</w:t>
      </w:r>
      <w:r w:rsidR="00866BCA" w:rsidRPr="00747AA9">
        <w:rPr>
          <w:rStyle w:val="a7"/>
          <w:rtl/>
        </w:rPr>
        <w:footnoteReference w:id="110"/>
      </w:r>
      <w:r w:rsidR="00747AA9" w:rsidRPr="00747AA9">
        <w:rPr>
          <w:vertAlign w:val="superscript"/>
          <w:rtl/>
        </w:rPr>
        <w:t>)</w:t>
      </w:r>
      <w:r w:rsidR="00A3291A">
        <w:rPr>
          <w:rFonts w:hint="cs"/>
          <w:rtl/>
        </w:rPr>
        <w:t>. وابن شهيد في عرضه لمسألة أخذ المعاني من الشعراء، إنما أراد بها تأكيد مقدرته ونفي ما كان يرميه به أقرانه من الشعراء من أخذ وسرقة، فهو من بيت أدب وثقافة لم يمارس الأدب صنعة وتكلفاً وإنما نبغ له عرق الفهم ودر له شريان العلم بعد أن ورث ذلك عن أبيه وجده وأخيه وعمه، وقد ظهر في</w:t>
      </w:r>
      <w:r w:rsidR="005F058B">
        <w:rPr>
          <w:rFonts w:hint="cs"/>
          <w:rtl/>
        </w:rPr>
        <w:t xml:space="preserve"> هذا</w:t>
      </w:r>
      <w:r w:rsidR="00A3291A">
        <w:rPr>
          <w:rFonts w:hint="cs"/>
          <w:rtl/>
        </w:rPr>
        <w:t xml:space="preserve"> القسم ابن شهيد الناقد المتمرس.</w:t>
      </w:r>
    </w:p>
    <w:p w:rsidR="004E11AC" w:rsidRDefault="00824B95" w:rsidP="00BD1B46">
      <w:pPr>
        <w:spacing w:after="0"/>
        <w:ind w:firstLine="720"/>
        <w:jc w:val="both"/>
        <w:rPr>
          <w:rtl/>
        </w:rPr>
      </w:pPr>
      <w:r>
        <w:rPr>
          <w:rFonts w:hint="cs"/>
          <w:rtl/>
        </w:rPr>
        <w:t xml:space="preserve">القسم الرابع: </w:t>
      </w:r>
      <w:r w:rsidR="00353843">
        <w:rPr>
          <w:rFonts w:hint="cs"/>
          <w:rtl/>
        </w:rPr>
        <w:t>يصل ابن شهيد وصاحبه زهير إلى نادٍ لحمير الجن وبغالهم، وقد طلبوا منه أن يحكم في شعر</w:t>
      </w:r>
      <w:r w:rsidR="00BD1B46">
        <w:rPr>
          <w:rFonts w:hint="cs"/>
          <w:rtl/>
        </w:rPr>
        <w:t>ين</w:t>
      </w:r>
      <w:r w:rsidR="00353843">
        <w:rPr>
          <w:rFonts w:hint="cs"/>
          <w:rtl/>
        </w:rPr>
        <w:t xml:space="preserve"> لحمار وبغل، فيسمع من الاثنين ثم يحكم للبغلة </w:t>
      </w:r>
      <w:r w:rsidR="00353843">
        <w:rPr>
          <w:rFonts w:hint="cs"/>
          <w:rtl/>
        </w:rPr>
        <w:lastRenderedPageBreak/>
        <w:t>على الحمار بأسلوب يناسب لغة الحمير والبغال</w:t>
      </w:r>
      <w:r w:rsidR="00A921B6">
        <w:rPr>
          <w:rFonts w:hint="cs"/>
          <w:rtl/>
        </w:rPr>
        <w:t xml:space="preserve"> وينسجم مع ما ورد في شعريهما من ألفاظ</w:t>
      </w:r>
      <w:r w:rsidR="00747AA9" w:rsidRPr="00747AA9">
        <w:rPr>
          <w:vertAlign w:val="superscript"/>
          <w:rtl/>
        </w:rPr>
        <w:t>(</w:t>
      </w:r>
      <w:r w:rsidR="003C75CC" w:rsidRPr="00747AA9">
        <w:rPr>
          <w:rStyle w:val="a7"/>
          <w:rtl/>
        </w:rPr>
        <w:footnoteReference w:id="111"/>
      </w:r>
      <w:r w:rsidR="00747AA9" w:rsidRPr="00747AA9">
        <w:rPr>
          <w:vertAlign w:val="superscript"/>
          <w:rtl/>
        </w:rPr>
        <w:t>)</w:t>
      </w:r>
      <w:r w:rsidR="00C57FEF">
        <w:rPr>
          <w:rFonts w:hint="cs"/>
          <w:rtl/>
        </w:rPr>
        <w:t xml:space="preserve">. وفي بركة ماء يشاهد إوزة بيضاء شهلاء ذات حظٍ من الأدب، ولكنه بعد محاورة طويلة يشعرها بأنه ليس في الخلائق أحمق من الإوزة، ويتفقان على أن العقل أفضل من الأدب، ويختتم حواره معها بأن تطلب عقل التجربة إذ لا سبيل لها إلى عقل الطبيعة الذي حرمت منه، ويقول: </w:t>
      </w:r>
      <w:r w:rsidR="006B296D">
        <w:rPr>
          <w:rFonts w:hint="eastAsia"/>
          <w:rtl/>
        </w:rPr>
        <w:t>«</w:t>
      </w:r>
      <w:r w:rsidR="006B296D">
        <w:rPr>
          <w:rFonts w:hint="cs"/>
          <w:rtl/>
        </w:rPr>
        <w:t>فإذا أحرزت منه وبؤت منه بحظ فحينئذ ناظري في الأدب»</w:t>
      </w:r>
      <w:r w:rsidR="00747AA9" w:rsidRPr="00747AA9">
        <w:rPr>
          <w:vertAlign w:val="superscript"/>
          <w:rtl/>
        </w:rPr>
        <w:t>(</w:t>
      </w:r>
      <w:r w:rsidR="002D688A" w:rsidRPr="00747AA9">
        <w:rPr>
          <w:rStyle w:val="a7"/>
          <w:rtl/>
        </w:rPr>
        <w:footnoteReference w:id="112"/>
      </w:r>
      <w:r w:rsidR="00747AA9" w:rsidRPr="00747AA9">
        <w:rPr>
          <w:vertAlign w:val="superscript"/>
          <w:rtl/>
        </w:rPr>
        <w:t>)</w:t>
      </w:r>
      <w:r w:rsidR="00851729">
        <w:rPr>
          <w:rFonts w:hint="cs"/>
          <w:rtl/>
        </w:rPr>
        <w:t>. نلاحظ في هذا القسم الأخير أن ابن شهيد بدأ يشير إلى خصومه وحساده ومن كان يكن له الحقد من أهل الأدب وأهل السياسة وقد شبه هؤلاء الخصوم بأنهم كالبغال والحمير وكالإوزة فهم لا يمتلكون من القدرات الإبداعية إلا كما يمتلكه ذلك البغل أو تلك الإوزة وإن أولئك الوزراء والأمراء الذين كانوا يتربصون به من هم في عقول البغال وفِهمها حتى سادت الفوضى في بلاد الأندلس. لقد أظهر الشاعر في رسالته التوابع والزوابع مدى ثقافته واطلاعه على</w:t>
      </w:r>
      <w:r w:rsidR="00373A1A">
        <w:rPr>
          <w:rFonts w:hint="cs"/>
          <w:rtl/>
        </w:rPr>
        <w:t xml:space="preserve"> </w:t>
      </w:r>
      <w:r w:rsidR="00851729">
        <w:rPr>
          <w:rFonts w:hint="cs"/>
          <w:rtl/>
        </w:rPr>
        <w:t xml:space="preserve">حركة الأدب وتطوراته </w:t>
      </w:r>
      <w:r w:rsidR="00373A1A">
        <w:rPr>
          <w:rFonts w:hint="cs"/>
          <w:rtl/>
        </w:rPr>
        <w:t xml:space="preserve">وأظهر مقدرته النقدية والأدبية من خلال مجاراته لعمالقة الأدب </w:t>
      </w:r>
      <w:r w:rsidR="00435718">
        <w:rPr>
          <w:rFonts w:hint="cs"/>
          <w:rtl/>
        </w:rPr>
        <w:t xml:space="preserve">ومعارضته لهم حتى أثبت تفوقه وتفرده على أبناء زمانه، كما ردع كل من كان يتربص به من المناوئين </w:t>
      </w:r>
      <w:r w:rsidR="00A420EF">
        <w:rPr>
          <w:rFonts w:hint="cs"/>
          <w:rtl/>
        </w:rPr>
        <w:t>المبغضين وقد شبه تفكيرهم ومدى اطلاعه بحظ الإوزة من الأدب وعدم امتلاكها لعقل التجربة</w:t>
      </w:r>
      <w:r w:rsidR="004E11AC">
        <w:rPr>
          <w:rFonts w:hint="cs"/>
          <w:rtl/>
        </w:rPr>
        <w:t>.</w:t>
      </w:r>
    </w:p>
    <w:p w:rsidR="004E11AC" w:rsidRDefault="004E11AC" w:rsidP="004E11AC">
      <w:pPr>
        <w:spacing w:after="0"/>
        <w:ind w:firstLine="720"/>
        <w:jc w:val="both"/>
        <w:rPr>
          <w:rtl/>
        </w:rPr>
      </w:pPr>
      <w:r>
        <w:rPr>
          <w:rFonts w:hint="cs"/>
          <w:rtl/>
        </w:rPr>
        <w:t>فهذه الرسالة في براعة تأليفها وحسن صياغتها إظهار لقدرة ابن شهيد الأدبية وإثبات لشخصيته كشاعر وخطيب بين أبناء جنسه.</w:t>
      </w:r>
    </w:p>
    <w:p w:rsidR="00824B95" w:rsidRDefault="004E11AC" w:rsidP="004E11AC">
      <w:pPr>
        <w:spacing w:after="0"/>
        <w:ind w:firstLine="720"/>
        <w:jc w:val="both"/>
        <w:rPr>
          <w:rtl/>
        </w:rPr>
      </w:pPr>
      <w:r>
        <w:rPr>
          <w:rFonts w:hint="cs"/>
          <w:rtl/>
        </w:rPr>
        <w:t xml:space="preserve">وأخيراً، فإن رسالة ابن شهيد «تنتصب قامة شامخة وانعطافة قوية وشاخصاً لا يمكن تجاهله على دروب المسيرة الأدبية في الأندلس، وأنها عمل أدبي مستقل قائم بذاته وهي نتاج عقلية ذكية وخيال شعري خلاق مبدع جمع </w:t>
      </w:r>
      <w:r>
        <w:rPr>
          <w:rFonts w:hint="cs"/>
          <w:rtl/>
        </w:rPr>
        <w:lastRenderedPageBreak/>
        <w:t>العديد من الجزئيات وأعاد بناءها وتركيبها، وصقلها ليقدم لنا عملاً فنياً غير مسبوق أو محاك لعمل آخر قبله، فيه الزمان والمكان، وفيه الشخوص، وكذلك عناصر الحوار والنقاش والجدل والمناظرة، مجالس أدبية ومطارحات شعرية ومعارضات فيها التلوين والتنوع والتنقل من أفق ومجلس إلى أفق جديد ومجلس آخر فريد</w:t>
      </w:r>
      <w:r>
        <w:rPr>
          <w:rFonts w:hint="eastAsia"/>
          <w:rtl/>
        </w:rPr>
        <w:t>»</w:t>
      </w:r>
      <w:r w:rsidR="00747AA9" w:rsidRPr="00747AA9">
        <w:rPr>
          <w:vertAlign w:val="superscript"/>
          <w:rtl/>
        </w:rPr>
        <w:t>(</w:t>
      </w:r>
      <w:r w:rsidR="00B93900" w:rsidRPr="00747AA9">
        <w:rPr>
          <w:rStyle w:val="a7"/>
          <w:rtl/>
        </w:rPr>
        <w:footnoteReference w:id="113"/>
      </w:r>
      <w:r w:rsidR="00747AA9" w:rsidRPr="00747AA9">
        <w:rPr>
          <w:vertAlign w:val="superscript"/>
          <w:rtl/>
        </w:rPr>
        <w:t>)</w:t>
      </w:r>
      <w:r w:rsidR="00881840">
        <w:rPr>
          <w:rFonts w:hint="cs"/>
          <w:rtl/>
        </w:rPr>
        <w:t>.</w:t>
      </w:r>
    </w:p>
    <w:p w:rsidR="007659C3" w:rsidRDefault="007659C3">
      <w:pPr>
        <w:bidi w:val="0"/>
        <w:rPr>
          <w:rtl/>
        </w:rPr>
      </w:pPr>
      <w:r>
        <w:rPr>
          <w:rtl/>
        </w:rPr>
        <w:br w:type="page"/>
      </w:r>
    </w:p>
    <w:p w:rsidR="007659C3" w:rsidRPr="0028219C" w:rsidRDefault="007659C3" w:rsidP="0028219C">
      <w:pPr>
        <w:spacing w:after="0"/>
        <w:jc w:val="center"/>
        <w:rPr>
          <w:rFonts w:cs="MCS Zamzam S_U normal."/>
          <w:sz w:val="38"/>
          <w:szCs w:val="38"/>
          <w:rtl/>
        </w:rPr>
      </w:pPr>
      <w:r w:rsidRPr="0028219C">
        <w:rPr>
          <w:rFonts w:cs="MCS Zamzam S_U normal." w:hint="cs"/>
          <w:sz w:val="38"/>
          <w:szCs w:val="38"/>
          <w:rtl/>
        </w:rPr>
        <w:lastRenderedPageBreak/>
        <w:t>المبحث الثالث</w:t>
      </w:r>
    </w:p>
    <w:p w:rsidR="007659C3" w:rsidRPr="0028219C" w:rsidRDefault="007659C3" w:rsidP="0028219C">
      <w:pPr>
        <w:spacing w:after="0"/>
        <w:jc w:val="center"/>
        <w:rPr>
          <w:rFonts w:cs="MCS Zamzam S_U normal."/>
          <w:sz w:val="38"/>
          <w:szCs w:val="38"/>
          <w:rtl/>
        </w:rPr>
      </w:pPr>
      <w:r w:rsidRPr="0028219C">
        <w:rPr>
          <w:rFonts w:cs="MCS Zamzam S_U normal." w:hint="cs"/>
          <w:sz w:val="38"/>
          <w:szCs w:val="38"/>
          <w:rtl/>
        </w:rPr>
        <w:t>التأثر والتأثير بين الرسالتين</w:t>
      </w:r>
    </w:p>
    <w:p w:rsidR="007659C3" w:rsidRDefault="0028219C" w:rsidP="00522198">
      <w:pPr>
        <w:spacing w:after="0"/>
        <w:ind w:firstLine="720"/>
        <w:jc w:val="both"/>
        <w:rPr>
          <w:rtl/>
        </w:rPr>
      </w:pPr>
      <w:r>
        <w:rPr>
          <w:rFonts w:hint="cs"/>
          <w:rtl/>
        </w:rPr>
        <w:t xml:space="preserve">لقد شغلت هذه المسألة مساحة واسعة في أدبنا العربي، فقد تكلم الباحثون منذ القديم إلى يومنا هذا عن مسألة التقليد والأخذ بين الأديبين، واختلفوا فيهما إلى فريقين، فالفريق الأول: يرى أن (ابن شهيد) في رسالته التوابع والزوابع كان يقلد (أبا العلاء) في الغفران، ومن الذين قالوا به الدكتور أحمد ضيف في كتابه (بلاغة العرب في الأندلس)، </w:t>
      </w:r>
      <w:r w:rsidR="00522198">
        <w:rPr>
          <w:rFonts w:hint="cs"/>
          <w:rtl/>
        </w:rPr>
        <w:t>إذ</w:t>
      </w:r>
      <w:r>
        <w:rPr>
          <w:rFonts w:hint="cs"/>
          <w:rtl/>
        </w:rPr>
        <w:t xml:space="preserve"> يقول: </w:t>
      </w:r>
      <w:r w:rsidR="009E1DA2">
        <w:rPr>
          <w:rFonts w:hint="eastAsia"/>
          <w:rtl/>
        </w:rPr>
        <w:t>«</w:t>
      </w:r>
      <w:r w:rsidR="009E1DA2">
        <w:rPr>
          <w:rFonts w:hint="cs"/>
          <w:rtl/>
        </w:rPr>
        <w:t xml:space="preserve">وقد </w:t>
      </w:r>
      <w:r w:rsidR="00F20AED">
        <w:rPr>
          <w:rFonts w:hint="cs"/>
          <w:rtl/>
        </w:rPr>
        <w:t xml:space="preserve">كتب رسالته- يعني ابن شهيد- هي أشبه برسالة الغفران من حيث أسلوبها الأدبي، وسماها </w:t>
      </w:r>
      <w:r w:rsidR="00AF0C6B">
        <w:rPr>
          <w:rFonts w:hint="cs"/>
          <w:rtl/>
        </w:rPr>
        <w:t>(التوابع والزوابع)، ولعل ابن شهيد كان يقلد أبا العلاء في ذلك لأنه أدرك عصره؛ ولأن شهرة أبي العلاء كانت ذائعة في المشرق والمغرب، وكان أهل الأندلس يقلدون المشرق في كل شيء</w:t>
      </w:r>
      <w:r w:rsidR="00AF0C6B">
        <w:rPr>
          <w:rFonts w:hint="eastAsia"/>
          <w:rtl/>
        </w:rPr>
        <w:t>»</w:t>
      </w:r>
      <w:r w:rsidR="00747AA9" w:rsidRPr="00747AA9">
        <w:rPr>
          <w:vertAlign w:val="superscript"/>
          <w:rtl/>
        </w:rPr>
        <w:t>(</w:t>
      </w:r>
      <w:r w:rsidR="00FE3ECD" w:rsidRPr="00747AA9">
        <w:rPr>
          <w:rStyle w:val="a7"/>
          <w:rtl/>
        </w:rPr>
        <w:footnoteReference w:id="114"/>
      </w:r>
      <w:r w:rsidR="00747AA9" w:rsidRPr="00747AA9">
        <w:rPr>
          <w:vertAlign w:val="superscript"/>
          <w:rtl/>
        </w:rPr>
        <w:t>)</w:t>
      </w:r>
      <w:r w:rsidR="001C6E1C">
        <w:rPr>
          <w:rFonts w:hint="cs"/>
          <w:rtl/>
        </w:rPr>
        <w:t>.</w:t>
      </w:r>
    </w:p>
    <w:p w:rsidR="001C6E1C" w:rsidRDefault="001C6E1C" w:rsidP="00102915">
      <w:pPr>
        <w:spacing w:after="0"/>
        <w:ind w:firstLine="720"/>
        <w:jc w:val="both"/>
        <w:rPr>
          <w:rtl/>
        </w:rPr>
      </w:pPr>
      <w:r>
        <w:rPr>
          <w:rFonts w:hint="cs"/>
          <w:rtl/>
        </w:rPr>
        <w:t xml:space="preserve">أما الفريق الثاني: فيرى أن (أبا العلاء) هو الذي قلد (ابن شهيد) في رسالته، وهذا ما ذهب إليه الدكتور زكي مبارك، ودليله أن رسالة التوابع والزوابع كتبت قبل الغفران بنحو عشرين سنة، ثم يدعم رأيه بقوله: </w:t>
      </w:r>
      <w:r w:rsidR="00A174DE">
        <w:rPr>
          <w:rFonts w:hint="eastAsia"/>
          <w:rtl/>
        </w:rPr>
        <w:t>«</w:t>
      </w:r>
      <w:r w:rsidR="00A174DE">
        <w:rPr>
          <w:rFonts w:hint="cs"/>
          <w:rtl/>
        </w:rPr>
        <w:t xml:space="preserve">وكما كان الأندلسيون يقلدون أهل المشرق في كل شيء، كان أهل المشرق يحرصون أشد الحرص على متابعة الحركة الأدبية </w:t>
      </w:r>
      <w:r w:rsidR="00102915">
        <w:rPr>
          <w:rFonts w:hint="cs"/>
          <w:rtl/>
        </w:rPr>
        <w:t>في الأندلس، بدليل أن رسالة ابن شهيد ذاعت في المشرق ودونها الشرقيون قبل أن يموت وقبل أن توضع رسالة الغفران</w:t>
      </w:r>
      <w:r w:rsidR="00E81304">
        <w:rPr>
          <w:rFonts w:hint="eastAsia"/>
          <w:rtl/>
        </w:rPr>
        <w:t>»</w:t>
      </w:r>
      <w:r w:rsidR="00747AA9" w:rsidRPr="00747AA9">
        <w:rPr>
          <w:vertAlign w:val="superscript"/>
          <w:rtl/>
        </w:rPr>
        <w:t>(</w:t>
      </w:r>
      <w:r w:rsidR="00E81304" w:rsidRPr="00747AA9">
        <w:rPr>
          <w:rStyle w:val="a7"/>
          <w:rtl/>
        </w:rPr>
        <w:footnoteReference w:id="115"/>
      </w:r>
      <w:r w:rsidR="00747AA9" w:rsidRPr="00747AA9">
        <w:rPr>
          <w:vertAlign w:val="superscript"/>
          <w:rtl/>
        </w:rPr>
        <w:t>)</w:t>
      </w:r>
      <w:r w:rsidR="006D1048">
        <w:rPr>
          <w:rFonts w:hint="cs"/>
          <w:rtl/>
        </w:rPr>
        <w:t>. وتبعه في هذا الرأي عدد من الباحثين</w:t>
      </w:r>
      <w:r w:rsidR="00747AA9" w:rsidRPr="00747AA9">
        <w:rPr>
          <w:vertAlign w:val="superscript"/>
          <w:rtl/>
        </w:rPr>
        <w:t>(</w:t>
      </w:r>
      <w:r w:rsidR="0038586E" w:rsidRPr="00747AA9">
        <w:rPr>
          <w:rStyle w:val="a7"/>
          <w:rtl/>
        </w:rPr>
        <w:footnoteReference w:id="116"/>
      </w:r>
      <w:r w:rsidR="00747AA9" w:rsidRPr="00747AA9">
        <w:rPr>
          <w:vertAlign w:val="superscript"/>
          <w:rtl/>
        </w:rPr>
        <w:t>)</w:t>
      </w:r>
      <w:r w:rsidR="00865EE9">
        <w:rPr>
          <w:rFonts w:hint="cs"/>
          <w:rtl/>
        </w:rPr>
        <w:t xml:space="preserve">. </w:t>
      </w:r>
    </w:p>
    <w:p w:rsidR="00865EE9" w:rsidRDefault="00865EE9" w:rsidP="0014755A">
      <w:pPr>
        <w:spacing w:after="0"/>
        <w:ind w:firstLine="720"/>
        <w:jc w:val="both"/>
        <w:rPr>
          <w:rtl/>
        </w:rPr>
      </w:pPr>
      <w:r>
        <w:rPr>
          <w:rFonts w:hint="cs"/>
          <w:rtl/>
        </w:rPr>
        <w:t>يستند الطرفان في بحثهما لمسألة التقليد على مسألة السبق الزمني</w:t>
      </w:r>
      <w:r w:rsidR="00FD208D">
        <w:rPr>
          <w:rFonts w:hint="cs"/>
          <w:rtl/>
        </w:rPr>
        <w:t xml:space="preserve">، أي الأديبين كان أسبق في كتابة رسالته، وقد اتفق الباحثون على أسبقية ابن شهيد في </w:t>
      </w:r>
      <w:r w:rsidR="00FD208D">
        <w:rPr>
          <w:rFonts w:hint="cs"/>
          <w:rtl/>
        </w:rPr>
        <w:lastRenderedPageBreak/>
        <w:t>تأليف رسالته- كما بينا فيما سبق-</w:t>
      </w:r>
      <w:r w:rsidR="0043414F">
        <w:rPr>
          <w:rFonts w:hint="cs"/>
          <w:rtl/>
        </w:rPr>
        <w:t xml:space="preserve"> فقد ألفها حوالي سنة 416هـ، وألف أبو العلاء رسالته سنة 424هـ تقريباً، أي أن ابن شهيد </w:t>
      </w:r>
      <w:r w:rsidR="0057304D">
        <w:rPr>
          <w:rFonts w:hint="cs"/>
          <w:rtl/>
        </w:rPr>
        <w:t xml:space="preserve">سبق أبا العلاء بنحو تسع سنوات. فكانت هذه المسألة نقطة انطلق منها الباحثون في تحديد مسألة الأخذ </w:t>
      </w:r>
      <w:r w:rsidR="0014755A">
        <w:rPr>
          <w:rFonts w:hint="cs"/>
          <w:rtl/>
        </w:rPr>
        <w:t>والتقليد، ولكن هناك أمور مهمة كانت مدار الشك عند الباحثين، وقد لخصتها الدكتورة عائشة عبد الرحمن بثلاث نقاط، هي:</w:t>
      </w:r>
    </w:p>
    <w:p w:rsidR="0014755A" w:rsidRDefault="0014755A" w:rsidP="00B919DE">
      <w:pPr>
        <w:pStyle w:val="a9"/>
        <w:numPr>
          <w:ilvl w:val="0"/>
          <w:numId w:val="1"/>
        </w:numPr>
        <w:spacing w:after="0"/>
        <w:ind w:left="386"/>
        <w:jc w:val="both"/>
      </w:pPr>
      <w:r>
        <w:rPr>
          <w:rFonts w:hint="cs"/>
          <w:rtl/>
        </w:rPr>
        <w:t>وجود الرجلين في عصر واحد.</w:t>
      </w:r>
    </w:p>
    <w:p w:rsidR="00FE69BF" w:rsidRDefault="00FE69BF" w:rsidP="00B919DE">
      <w:pPr>
        <w:pStyle w:val="a9"/>
        <w:numPr>
          <w:ilvl w:val="0"/>
          <w:numId w:val="1"/>
        </w:numPr>
        <w:spacing w:after="0"/>
        <w:ind w:left="386"/>
        <w:jc w:val="both"/>
      </w:pPr>
      <w:r>
        <w:rPr>
          <w:rFonts w:hint="cs"/>
          <w:rtl/>
        </w:rPr>
        <w:t>شيوع التقليد بين المشرق والمغرب.</w:t>
      </w:r>
    </w:p>
    <w:p w:rsidR="00FE69BF" w:rsidRDefault="00FE69BF" w:rsidP="00B919DE">
      <w:pPr>
        <w:pStyle w:val="a9"/>
        <w:numPr>
          <w:ilvl w:val="0"/>
          <w:numId w:val="1"/>
        </w:numPr>
        <w:spacing w:after="0"/>
        <w:ind w:left="386"/>
        <w:jc w:val="both"/>
      </w:pPr>
      <w:r>
        <w:rPr>
          <w:rFonts w:hint="cs"/>
          <w:rtl/>
        </w:rPr>
        <w:t>تشابه الرسالتين</w:t>
      </w:r>
      <w:r w:rsidR="00747AA9" w:rsidRPr="00747AA9">
        <w:rPr>
          <w:vertAlign w:val="superscript"/>
          <w:rtl/>
        </w:rPr>
        <w:t>(</w:t>
      </w:r>
      <w:r w:rsidR="004F0AC4" w:rsidRPr="00747AA9">
        <w:rPr>
          <w:rStyle w:val="a7"/>
          <w:rtl/>
        </w:rPr>
        <w:footnoteReference w:id="117"/>
      </w:r>
      <w:r w:rsidR="00747AA9" w:rsidRPr="00747AA9">
        <w:rPr>
          <w:vertAlign w:val="superscript"/>
          <w:rtl/>
        </w:rPr>
        <w:t>)</w:t>
      </w:r>
      <w:r w:rsidR="00B919DE">
        <w:rPr>
          <w:rFonts w:hint="cs"/>
          <w:rtl/>
        </w:rPr>
        <w:t>.</w:t>
      </w:r>
    </w:p>
    <w:p w:rsidR="00B919DE" w:rsidRDefault="00B919DE" w:rsidP="00F31463">
      <w:pPr>
        <w:spacing w:after="0"/>
        <w:ind w:firstLine="720"/>
        <w:jc w:val="both"/>
        <w:rPr>
          <w:rtl/>
        </w:rPr>
      </w:pPr>
      <w:r>
        <w:rPr>
          <w:rFonts w:hint="cs"/>
          <w:rtl/>
        </w:rPr>
        <w:t xml:space="preserve">هذه الأمور هي التي </w:t>
      </w:r>
      <w:r w:rsidR="00F31463">
        <w:rPr>
          <w:rFonts w:hint="cs"/>
          <w:rtl/>
        </w:rPr>
        <w:t>جعلت</w:t>
      </w:r>
      <w:r>
        <w:rPr>
          <w:rFonts w:hint="cs"/>
          <w:rtl/>
        </w:rPr>
        <w:t xml:space="preserve"> الباحثين </w:t>
      </w:r>
      <w:r w:rsidR="00F31463">
        <w:rPr>
          <w:rFonts w:hint="cs"/>
          <w:rtl/>
        </w:rPr>
        <w:t>يطيلون النظر في هذه المسألة، ويتناولونها</w:t>
      </w:r>
      <w:r>
        <w:rPr>
          <w:rFonts w:hint="cs"/>
          <w:rtl/>
        </w:rPr>
        <w:t xml:space="preserve"> بالبحث والدراسة. وأهم هذه المسائل بعد مسألة السبق الزمني، هي مسألة التشابه بين الرسالتين، يقول الدكتور أحمد هيكل: </w:t>
      </w:r>
      <w:r>
        <w:rPr>
          <w:rFonts w:hint="eastAsia"/>
          <w:rtl/>
        </w:rPr>
        <w:t>«</w:t>
      </w:r>
      <w:r>
        <w:rPr>
          <w:rFonts w:hint="cs"/>
          <w:rtl/>
        </w:rPr>
        <w:t xml:space="preserve">وواضح </w:t>
      </w:r>
      <w:r w:rsidR="006177D2">
        <w:rPr>
          <w:rFonts w:hint="cs"/>
          <w:rtl/>
        </w:rPr>
        <w:t xml:space="preserve">أن رسالة التوابع والزوابع تشبه إلى حد كبير رسالة الغفران لأبي العلاء المعري...»، ثم يقول: </w:t>
      </w:r>
      <w:r w:rsidR="004A5C3D">
        <w:rPr>
          <w:rFonts w:hint="eastAsia"/>
          <w:rtl/>
        </w:rPr>
        <w:t>«</w:t>
      </w:r>
      <w:r w:rsidR="004A5C3D">
        <w:rPr>
          <w:rFonts w:hint="cs"/>
          <w:rtl/>
        </w:rPr>
        <w:t>وهذا التشابه بين الرسالتين قد دعا الباحثين إلى التفكير في مشكلة: مَن المؤثر ومن المتأثر في هذين العملين الرائعين»</w:t>
      </w:r>
      <w:r w:rsidR="00747AA9" w:rsidRPr="00747AA9">
        <w:rPr>
          <w:vertAlign w:val="superscript"/>
          <w:rtl/>
        </w:rPr>
        <w:t>(</w:t>
      </w:r>
      <w:r w:rsidR="00285C90" w:rsidRPr="00747AA9">
        <w:rPr>
          <w:rStyle w:val="a7"/>
          <w:rtl/>
        </w:rPr>
        <w:footnoteReference w:id="118"/>
      </w:r>
      <w:r w:rsidR="00747AA9" w:rsidRPr="00747AA9">
        <w:rPr>
          <w:vertAlign w:val="superscript"/>
          <w:rtl/>
        </w:rPr>
        <w:t>)</w:t>
      </w:r>
      <w:r w:rsidR="00745B70">
        <w:rPr>
          <w:rFonts w:hint="cs"/>
          <w:rtl/>
        </w:rPr>
        <w:t xml:space="preserve">. أما الأستاذ محمد فهمي عبد اللطيف فقد رأى أن الادعاء بتقليد أحد الكاتبين للآخر هو تهمة كبيرة؛ لأن التشابه بين الرسالتين </w:t>
      </w:r>
      <w:r w:rsidR="00745B70">
        <w:rPr>
          <w:rFonts w:hint="eastAsia"/>
          <w:rtl/>
        </w:rPr>
        <w:t>«ت</w:t>
      </w:r>
      <w:r w:rsidR="00745B70">
        <w:rPr>
          <w:rFonts w:hint="cs"/>
          <w:rtl/>
        </w:rPr>
        <w:t>شابه في أمور عامة تتوارد فيها الخواطر، وربما يكون من وقع الحافر على الحافر كما يقولون</w:t>
      </w:r>
      <w:r w:rsidR="004F1E40">
        <w:rPr>
          <w:rFonts w:hint="eastAsia"/>
          <w:rtl/>
        </w:rPr>
        <w:t>»</w:t>
      </w:r>
      <w:r w:rsidR="00747AA9" w:rsidRPr="00747AA9">
        <w:rPr>
          <w:vertAlign w:val="superscript"/>
          <w:rtl/>
        </w:rPr>
        <w:t>(</w:t>
      </w:r>
      <w:r w:rsidR="000D565D" w:rsidRPr="00747AA9">
        <w:rPr>
          <w:rStyle w:val="a7"/>
          <w:rtl/>
        </w:rPr>
        <w:footnoteReference w:id="119"/>
      </w:r>
      <w:r w:rsidR="00747AA9" w:rsidRPr="00747AA9">
        <w:rPr>
          <w:vertAlign w:val="superscript"/>
          <w:rtl/>
        </w:rPr>
        <w:t>)</w:t>
      </w:r>
      <w:r w:rsidR="007E183C">
        <w:rPr>
          <w:rFonts w:hint="cs"/>
          <w:rtl/>
        </w:rPr>
        <w:t>. وبعد أن يعرض أوجه الشبه، يتكلم عن أوجه الخلاف</w:t>
      </w:r>
      <w:r w:rsidR="00B45957">
        <w:rPr>
          <w:rFonts w:hint="cs"/>
          <w:rtl/>
        </w:rPr>
        <w:t xml:space="preserve"> بين الرسالتين، فيقرر بأنها «أقوى وأدل على تباعد الرجلين واستقلالهما </w:t>
      </w:r>
      <w:r w:rsidR="00B45957">
        <w:rPr>
          <w:rFonts w:hint="cs"/>
          <w:rtl/>
        </w:rPr>
        <w:lastRenderedPageBreak/>
        <w:t>في الفكرة والغرض...</w:t>
      </w:r>
      <w:r w:rsidR="00B45957">
        <w:rPr>
          <w:rFonts w:hint="eastAsia"/>
          <w:rtl/>
        </w:rPr>
        <w:t>»</w:t>
      </w:r>
      <w:r w:rsidR="00747AA9" w:rsidRPr="00747AA9">
        <w:rPr>
          <w:vertAlign w:val="superscript"/>
          <w:rtl/>
        </w:rPr>
        <w:t>(</w:t>
      </w:r>
      <w:r w:rsidR="00EC25E5" w:rsidRPr="00747AA9">
        <w:rPr>
          <w:rStyle w:val="a7"/>
          <w:rtl/>
        </w:rPr>
        <w:footnoteReference w:id="120"/>
      </w:r>
      <w:r w:rsidR="00747AA9" w:rsidRPr="00747AA9">
        <w:rPr>
          <w:vertAlign w:val="superscript"/>
          <w:rtl/>
        </w:rPr>
        <w:t>)</w:t>
      </w:r>
      <w:r w:rsidR="00ED60C0">
        <w:rPr>
          <w:rFonts w:hint="cs"/>
          <w:rtl/>
        </w:rPr>
        <w:t xml:space="preserve">. وهذه الوجوه الخلافية بين الكاتبين هي </w:t>
      </w:r>
      <w:r w:rsidR="00ED60C0">
        <w:rPr>
          <w:rFonts w:hint="eastAsia"/>
          <w:rtl/>
        </w:rPr>
        <w:t>«</w:t>
      </w:r>
      <w:r w:rsidR="00ED60C0">
        <w:rPr>
          <w:rFonts w:hint="cs"/>
          <w:rtl/>
        </w:rPr>
        <w:t xml:space="preserve">ما يكفي لدفع تهمة الأخذ والتقليد، سواء أكانت في جانب ابن شهيد كما يقول الدكتور </w:t>
      </w:r>
      <w:r w:rsidR="00C4775C">
        <w:rPr>
          <w:rFonts w:hint="cs"/>
          <w:rtl/>
        </w:rPr>
        <w:t>أحمد ضيف أم ناحية المعري كما يريد الدكتور مبارك»</w:t>
      </w:r>
      <w:r w:rsidR="00747AA9" w:rsidRPr="00747AA9">
        <w:rPr>
          <w:vertAlign w:val="superscript"/>
          <w:rtl/>
        </w:rPr>
        <w:t>(</w:t>
      </w:r>
      <w:r w:rsidR="00DB6F5F" w:rsidRPr="00747AA9">
        <w:rPr>
          <w:rStyle w:val="a7"/>
          <w:rtl/>
        </w:rPr>
        <w:footnoteReference w:id="121"/>
      </w:r>
      <w:r w:rsidR="00747AA9" w:rsidRPr="00747AA9">
        <w:rPr>
          <w:vertAlign w:val="superscript"/>
          <w:rtl/>
        </w:rPr>
        <w:t>)</w:t>
      </w:r>
      <w:r w:rsidR="00C21D2D">
        <w:rPr>
          <w:rFonts w:hint="cs"/>
          <w:rtl/>
        </w:rPr>
        <w:t>. وقد تناولت الدكتورة بنت الشاطئ قضية التشابه بين الرسالتين بالبحث المستفيض والتأني، وخلُصت</w:t>
      </w:r>
      <w:r w:rsidR="006A74BD">
        <w:rPr>
          <w:rFonts w:hint="cs"/>
          <w:rtl/>
        </w:rPr>
        <w:t>ْ</w:t>
      </w:r>
      <w:r w:rsidR="00C21D2D">
        <w:rPr>
          <w:rFonts w:hint="cs"/>
          <w:rtl/>
        </w:rPr>
        <w:t xml:space="preserve"> إلى القول: «</w:t>
      </w:r>
      <w:r w:rsidR="006A74BD">
        <w:rPr>
          <w:rFonts w:hint="cs"/>
          <w:rtl/>
        </w:rPr>
        <w:t xml:space="preserve">من المسلم به أن بينهما </w:t>
      </w:r>
      <w:r w:rsidR="00407440">
        <w:rPr>
          <w:rFonts w:hint="cs"/>
          <w:rtl/>
        </w:rPr>
        <w:t>أوجه تشابه، لكنها ليست خاصة بهما، وإنما هي من الظواهر الأدبية التي يمكن أن تلتمس عند غيريهما من أدباء العصر، أو في الآداب على وجه العموم»</w:t>
      </w:r>
      <w:r w:rsidR="00747AA9" w:rsidRPr="00747AA9">
        <w:rPr>
          <w:vertAlign w:val="superscript"/>
          <w:rtl/>
        </w:rPr>
        <w:t>(</w:t>
      </w:r>
      <w:r w:rsidR="00C77438" w:rsidRPr="00747AA9">
        <w:rPr>
          <w:rStyle w:val="a7"/>
          <w:rtl/>
        </w:rPr>
        <w:footnoteReference w:id="122"/>
      </w:r>
      <w:r w:rsidR="00747AA9" w:rsidRPr="00747AA9">
        <w:rPr>
          <w:vertAlign w:val="superscript"/>
          <w:rtl/>
        </w:rPr>
        <w:t>)</w:t>
      </w:r>
      <w:r w:rsidR="0005040A">
        <w:rPr>
          <w:rFonts w:hint="cs"/>
          <w:rtl/>
        </w:rPr>
        <w:t>.</w:t>
      </w:r>
      <w:r w:rsidR="00EB6491">
        <w:rPr>
          <w:rFonts w:hint="cs"/>
          <w:rtl/>
        </w:rPr>
        <w:t xml:space="preserve"> وبعد أن </w:t>
      </w:r>
      <w:r w:rsidR="00A17063">
        <w:rPr>
          <w:rFonts w:hint="cs"/>
          <w:rtl/>
        </w:rPr>
        <w:t xml:space="preserve">تناقش أدلة القائلين بالتشابه، تقول: </w:t>
      </w:r>
      <w:r w:rsidR="00001C83">
        <w:rPr>
          <w:rFonts w:hint="eastAsia"/>
          <w:rtl/>
        </w:rPr>
        <w:t>«</w:t>
      </w:r>
      <w:r w:rsidR="00B33A12">
        <w:rPr>
          <w:rFonts w:hint="cs"/>
          <w:rtl/>
        </w:rPr>
        <w:t>والواقع أن القائلين</w:t>
      </w:r>
      <w:r w:rsidR="00001C83">
        <w:rPr>
          <w:rFonts w:hint="cs"/>
          <w:rtl/>
        </w:rPr>
        <w:t xml:space="preserve"> بالتشابه والمحاكاة، لمحوا ظواهر عابرة، مما نجد مثله في الغفران والتوابع والزوابع، ولو احتكموا إلى النصين لرأوا فيهما أثرين</w:t>
      </w:r>
      <w:r w:rsidR="00264566">
        <w:rPr>
          <w:rFonts w:hint="cs"/>
          <w:rtl/>
        </w:rPr>
        <w:t xml:space="preserve"> متميزين لأديبين مختلفين، من إقليمين متباعدين...</w:t>
      </w:r>
      <w:r w:rsidR="00264566">
        <w:rPr>
          <w:rFonts w:hint="eastAsia"/>
          <w:rtl/>
        </w:rPr>
        <w:t>»</w:t>
      </w:r>
      <w:r w:rsidR="00747AA9" w:rsidRPr="00747AA9">
        <w:rPr>
          <w:vertAlign w:val="superscript"/>
          <w:rtl/>
        </w:rPr>
        <w:t>(</w:t>
      </w:r>
      <w:r w:rsidR="00195EB3" w:rsidRPr="00747AA9">
        <w:rPr>
          <w:rStyle w:val="a7"/>
          <w:rtl/>
        </w:rPr>
        <w:footnoteReference w:id="123"/>
      </w:r>
      <w:r w:rsidR="00747AA9" w:rsidRPr="00747AA9">
        <w:rPr>
          <w:vertAlign w:val="superscript"/>
          <w:rtl/>
        </w:rPr>
        <w:t>)</w:t>
      </w:r>
      <w:r w:rsidR="007D5515">
        <w:rPr>
          <w:rFonts w:hint="cs"/>
          <w:rtl/>
        </w:rPr>
        <w:t>.</w:t>
      </w:r>
    </w:p>
    <w:p w:rsidR="007D5515" w:rsidRDefault="007D5515" w:rsidP="00E72505">
      <w:pPr>
        <w:spacing w:after="0"/>
        <w:ind w:firstLine="720"/>
        <w:jc w:val="both"/>
        <w:rPr>
          <w:rtl/>
        </w:rPr>
      </w:pPr>
      <w:r>
        <w:rPr>
          <w:rFonts w:hint="cs"/>
          <w:rtl/>
        </w:rPr>
        <w:t xml:space="preserve">لقد استبعد أكثر الباحثين فكرة التقليد بين الرسالتين ورأوا أن هناك أوجه شبه بين الرسالتين لكنها </w:t>
      </w:r>
      <w:r w:rsidR="005B1CD1">
        <w:rPr>
          <w:rFonts w:hint="cs"/>
          <w:rtl/>
        </w:rPr>
        <w:t xml:space="preserve">أمور عامة مشتركة، في حين أن أوجه الخلاف هي أمور جوهرية أساسية، تنفي بحد ذاتها تهمة التقليد والأخذ بين الأديبين. وممن استبعد فكرة التقليد بين الرسالتين الدكتور محمد غنيمي هلال، قائلاً: </w:t>
      </w:r>
      <w:r w:rsidR="009661C3">
        <w:rPr>
          <w:rFonts w:hint="eastAsia"/>
          <w:rtl/>
        </w:rPr>
        <w:t>«</w:t>
      </w:r>
      <w:r w:rsidR="009661C3">
        <w:rPr>
          <w:rFonts w:hint="cs"/>
          <w:rtl/>
        </w:rPr>
        <w:t>وحتى لو سلمنا أن رسالة أبي العلاء هذه متأخرة</w:t>
      </w:r>
      <w:r w:rsidR="008A38CA">
        <w:rPr>
          <w:rFonts w:hint="cs"/>
          <w:rtl/>
        </w:rPr>
        <w:t xml:space="preserve"> </w:t>
      </w:r>
      <w:r w:rsidR="009661C3">
        <w:rPr>
          <w:rFonts w:hint="cs"/>
          <w:rtl/>
        </w:rPr>
        <w:t xml:space="preserve">عن رسالة ابن شهيد السابقة، فإننا </w:t>
      </w:r>
      <w:r w:rsidR="00E72505">
        <w:rPr>
          <w:rFonts w:hint="cs"/>
          <w:rtl/>
        </w:rPr>
        <w:t>لا نعتقد أن أبا العلاء تأثر بابن شهيد في شيء ذلك أن رسالة أبي العلاء أعمق وأوسع مجالاً وأغنى في نواحيها الفنية القصصية في رسالة ابن شهيد</w:t>
      </w:r>
      <w:r w:rsidR="00A31D02">
        <w:rPr>
          <w:rFonts w:hint="eastAsia"/>
          <w:rtl/>
        </w:rPr>
        <w:t>»</w:t>
      </w:r>
      <w:r w:rsidR="00747AA9" w:rsidRPr="00747AA9">
        <w:rPr>
          <w:vertAlign w:val="superscript"/>
          <w:rtl/>
        </w:rPr>
        <w:t>(</w:t>
      </w:r>
      <w:r w:rsidR="00716DC3" w:rsidRPr="00747AA9">
        <w:rPr>
          <w:rStyle w:val="a7"/>
          <w:rtl/>
        </w:rPr>
        <w:footnoteReference w:id="124"/>
      </w:r>
      <w:r w:rsidR="00747AA9" w:rsidRPr="00747AA9">
        <w:rPr>
          <w:vertAlign w:val="superscript"/>
          <w:rtl/>
        </w:rPr>
        <w:t>)</w:t>
      </w:r>
      <w:r w:rsidR="005F089C">
        <w:rPr>
          <w:rFonts w:hint="cs"/>
          <w:rtl/>
        </w:rPr>
        <w:t>.</w:t>
      </w:r>
    </w:p>
    <w:p w:rsidR="0044199E" w:rsidRDefault="0044199E" w:rsidP="00E72505">
      <w:pPr>
        <w:spacing w:after="0"/>
        <w:ind w:firstLine="720"/>
        <w:jc w:val="both"/>
        <w:rPr>
          <w:rtl/>
        </w:rPr>
      </w:pPr>
      <w:r>
        <w:rPr>
          <w:rFonts w:hint="cs"/>
          <w:rtl/>
        </w:rPr>
        <w:lastRenderedPageBreak/>
        <w:t xml:space="preserve">أما الدكتور حازم عبد الله خضر فقد تعرض لهذه المسألة بالتحليل المفصل وخلُص إلى القول بنفي تهمة التقليد بين الكاتبين، بقوله: </w:t>
      </w:r>
      <w:r w:rsidR="00E37062">
        <w:rPr>
          <w:rFonts w:hint="eastAsia"/>
          <w:rtl/>
        </w:rPr>
        <w:t>«</w:t>
      </w:r>
      <w:r w:rsidR="00E37062">
        <w:rPr>
          <w:rFonts w:hint="cs"/>
          <w:rtl/>
        </w:rPr>
        <w:t xml:space="preserve">وقد تتبعت هذه الآراء وناقشتها مفصلاً وخرجت برأي لا يلتزم بواحد من هذين الرأيين إذ يُستبعد فكرة التقليد عن رسالة التوابع والزوابع، ورأيت أنها أثر أندلسي أقرب ما يكون إلى الجدة والطرافة، وإن كان له أصول مشرقية، فهي أصول عامة لا تتركز في أثر أدبي معين، ولا تقف عند أديب خاص من أدباء المشرق، وخلصت إلى القول بأنها تندرج تحت أصلين: أصل إسلامي هو فكرة الإسراء والمعراج...، وأصل جاهلي سابق على الإسلام وهو فكرة شياطين الشعراء </w:t>
      </w:r>
      <w:r w:rsidR="009C0118">
        <w:rPr>
          <w:rFonts w:hint="cs"/>
          <w:rtl/>
        </w:rPr>
        <w:t>التي كانت شائعة في العرب قديماً، وبقيت فترة من الزمن، وحتى عصور متأخرة»</w:t>
      </w:r>
      <w:r w:rsidR="00747AA9" w:rsidRPr="00747AA9">
        <w:rPr>
          <w:vertAlign w:val="superscript"/>
          <w:rtl/>
        </w:rPr>
        <w:t>(</w:t>
      </w:r>
      <w:r w:rsidR="00C05302" w:rsidRPr="00747AA9">
        <w:rPr>
          <w:rStyle w:val="a7"/>
          <w:rtl/>
        </w:rPr>
        <w:footnoteReference w:id="125"/>
      </w:r>
      <w:r w:rsidR="00747AA9" w:rsidRPr="00747AA9">
        <w:rPr>
          <w:vertAlign w:val="superscript"/>
          <w:rtl/>
        </w:rPr>
        <w:t>)</w:t>
      </w:r>
      <w:r w:rsidR="00BD63E5">
        <w:rPr>
          <w:rFonts w:hint="cs"/>
          <w:rtl/>
        </w:rPr>
        <w:t xml:space="preserve">. </w:t>
      </w:r>
    </w:p>
    <w:p w:rsidR="00BD63E5" w:rsidRPr="0062116C" w:rsidRDefault="00BD63E5" w:rsidP="002A453D">
      <w:pPr>
        <w:spacing w:after="0"/>
        <w:ind w:firstLine="720"/>
        <w:jc w:val="both"/>
        <w:rPr>
          <w:rtl/>
        </w:rPr>
      </w:pPr>
      <w:r>
        <w:rPr>
          <w:rFonts w:hint="cs"/>
          <w:rtl/>
        </w:rPr>
        <w:t xml:space="preserve">أخيراً، تمثل الرسالتان أنموذجاً إبداعياً لعقلية الكاتبين، وهما مستقلتان ومختلفتان الواحدة عن الأخرى </w:t>
      </w:r>
      <w:r w:rsidR="002C5D47">
        <w:rPr>
          <w:rFonts w:hint="cs"/>
          <w:rtl/>
        </w:rPr>
        <w:t xml:space="preserve">في الفكرة والمضمون وطريقة الأداء، إذن فكل رسالة تجسد روح صاحبها وعقليته وتأثيرات البيئة العصرية فيه. وهذا ما أكده المستشرق هنري بيرس عندما نفى أن ابن شهيد تأثر برسالة الغفران، بقوله: </w:t>
      </w:r>
      <w:r w:rsidR="00DC0050">
        <w:rPr>
          <w:rFonts w:hint="eastAsia"/>
          <w:rtl/>
        </w:rPr>
        <w:t>«</w:t>
      </w:r>
      <w:r w:rsidR="00DC0050">
        <w:rPr>
          <w:rFonts w:hint="cs"/>
          <w:rtl/>
        </w:rPr>
        <w:t>إن ابن شهيد لم يعرف رسالة الغفران ولم يستلهم فكرته إلا من نفسه أو الوسط الذي عاش فيه...</w:t>
      </w:r>
      <w:r w:rsidR="00DC0050">
        <w:rPr>
          <w:rFonts w:hint="eastAsia"/>
          <w:rtl/>
        </w:rPr>
        <w:t>»</w:t>
      </w:r>
      <w:r w:rsidR="00747AA9" w:rsidRPr="00747AA9">
        <w:rPr>
          <w:vertAlign w:val="superscript"/>
          <w:rtl/>
        </w:rPr>
        <w:t>(</w:t>
      </w:r>
      <w:r w:rsidR="00075589" w:rsidRPr="00747AA9">
        <w:rPr>
          <w:rStyle w:val="a7"/>
          <w:rtl/>
        </w:rPr>
        <w:footnoteReference w:id="126"/>
      </w:r>
      <w:r w:rsidR="00747AA9" w:rsidRPr="00747AA9">
        <w:rPr>
          <w:vertAlign w:val="superscript"/>
          <w:rtl/>
        </w:rPr>
        <w:t>)</w:t>
      </w:r>
      <w:r w:rsidR="00740DD9">
        <w:rPr>
          <w:rFonts w:hint="cs"/>
          <w:rtl/>
        </w:rPr>
        <w:t>.</w:t>
      </w:r>
      <w:r w:rsidR="007F1B8A">
        <w:rPr>
          <w:rFonts w:hint="cs"/>
          <w:rtl/>
        </w:rPr>
        <w:t xml:space="preserve"> فأبو العلاء لم يطلع على رسالة ابن شهيد وإن كانت سابقة له بعدد من السنين وإن الرسالتين لا تلتقيان إلا في بعض النقاط العامة التي لا تغيب عن ذهنية أي مثقف أو أديب، ولكن فضل السبق يبقى لرسالة ابن شهيد الأندلسي</w:t>
      </w:r>
      <w:r w:rsidR="000D30F8">
        <w:rPr>
          <w:rFonts w:hint="cs"/>
          <w:rtl/>
        </w:rPr>
        <w:t>.</w:t>
      </w:r>
    </w:p>
    <w:sectPr w:rsidR="00BD63E5" w:rsidRPr="0062116C" w:rsidSect="007D604C">
      <w:headerReference w:type="default" r:id="rId8"/>
      <w:footnotePr>
        <w:numRestart w:val="eachPage"/>
      </w:footnotePr>
      <w:pgSz w:w="11906" w:h="16838"/>
      <w:pgMar w:top="1440" w:right="1800" w:bottom="1440" w:left="1800"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790B" w:rsidRDefault="0093790B" w:rsidP="00A71BB3">
      <w:pPr>
        <w:spacing w:after="0" w:line="240" w:lineRule="auto"/>
      </w:pPr>
      <w:r>
        <w:separator/>
      </w:r>
    </w:p>
  </w:endnote>
  <w:endnote w:type="continuationSeparator" w:id="1">
    <w:p w:rsidR="0093790B" w:rsidRDefault="0093790B" w:rsidP="00A71B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plified Arabic">
    <w:panose1 w:val="02010000000000000000"/>
    <w:charset w:val="B2"/>
    <w:family w:val="auto"/>
    <w:pitch w:val="variable"/>
    <w:sig w:usb0="00002001" w:usb1="00000000" w:usb2="00000000" w:usb3="00000000" w:csb0="00000040" w:csb1="00000000"/>
  </w:font>
  <w:font w:name="Tahoma">
    <w:panose1 w:val="020B0604030504040204"/>
    <w:charset w:val="B2"/>
    <w:family w:val="swiss"/>
    <w:notTrueType/>
    <w:pitch w:val="variable"/>
    <w:sig w:usb0="00002001" w:usb1="00000000" w:usb2="00000000" w:usb3="00000000" w:csb0="00000040" w:csb1="00000000"/>
  </w:font>
  <w:font w:name="MCS Zamzam S_U normal.">
    <w:panose1 w:val="00000000000000000000"/>
    <w:charset w:val="B2"/>
    <w:family w:val="auto"/>
    <w:pitch w:val="variable"/>
    <w:sig w:usb0="00002001" w:usb1="00000000" w:usb2="00000000" w:usb3="00000000" w:csb0="00000040" w:csb1="00000000"/>
  </w:font>
  <w:font w:name="SKR HEAD1">
    <w:panose1 w:val="00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CS Tholoth S_U normal.">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00000000" w:usb2="00000000"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790B" w:rsidRDefault="0093790B" w:rsidP="00A71BB3">
      <w:pPr>
        <w:spacing w:after="0" w:line="240" w:lineRule="auto"/>
      </w:pPr>
      <w:r>
        <w:separator/>
      </w:r>
    </w:p>
  </w:footnote>
  <w:footnote w:type="continuationSeparator" w:id="1">
    <w:p w:rsidR="0093790B" w:rsidRDefault="0093790B" w:rsidP="00A71BB3">
      <w:pPr>
        <w:spacing w:after="0" w:line="240" w:lineRule="auto"/>
      </w:pPr>
      <w:r>
        <w:continuationSeparator/>
      </w:r>
    </w:p>
  </w:footnote>
  <w:footnote w:id="2">
    <w:p w:rsidR="00AC56D2" w:rsidRPr="007F29AC" w:rsidRDefault="0087038D" w:rsidP="0001710A">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ينظر: تاريخ مدينة السلام، للخطيب البغدادي: 5/ 397، دار الفكر للطباعة والنشر، د.ت؛ الأنساب للسمعاني: 1/ 484، تقديم: عبد الله عمر البارودي، بيروت، ط1، 1408هـ/ 1988م؛ نزهة الألباب في طبقات الأدباء، ابن الأنباري: 231، محمد أبو الفضل إبراهيم، دار الفكر العربي، بيروت، 1418هـ/ 1988م؛ المنتظم في أخبار الأمم، لابن الجوزي: 16/ 22، تحقيق: محمد عبد القادر عطا، مصطفى عبد القادر عطا، دار الكتب العلمية، بيروت، د.ت؛ الكامل في التاريخ، ابن الأثير: 8/ 339، راجعه: الدكتور محمد يوسف الدقاق، المكتبة العلمية، بيروت- لبنان، 1407هـ/ 1987م؛ إنباه الرواة على أنباه النحاة، للقفطي: 1/ 46، تحقيق: محمد أبو الفضل إبراهيم، دار الكتب المصرية، 1950م؛ النجوم الزاهرة في ملوك مصر والقاهرة، ابن تغري بردي: 5/ 61، المؤسسة المصرية للطباعة والنشر</w:t>
      </w:r>
      <w:r w:rsidR="00824C14">
        <w:rPr>
          <w:rFonts w:hint="cs"/>
          <w:sz w:val="28"/>
          <w:szCs w:val="28"/>
          <w:rtl/>
        </w:rPr>
        <w:t>،</w:t>
      </w:r>
      <w:r w:rsidR="00AC56D2" w:rsidRPr="007F29AC">
        <w:rPr>
          <w:rFonts w:hint="cs"/>
          <w:sz w:val="28"/>
          <w:szCs w:val="28"/>
          <w:rtl/>
        </w:rPr>
        <w:t xml:space="preserve"> د.ت؛ بغية الوعاة في طبقات اللغويين والنحاة، جلال الدين السيوطي: 1/ 315، تحقيق: محمد أبو الفضل </w:t>
      </w:r>
      <w:r w:rsidR="00824C14">
        <w:rPr>
          <w:rFonts w:hint="cs"/>
          <w:sz w:val="28"/>
          <w:szCs w:val="28"/>
          <w:rtl/>
        </w:rPr>
        <w:t>إبراهيم، المكتبة العصرية، بيروت</w:t>
      </w:r>
      <w:r w:rsidR="00AC56D2" w:rsidRPr="007F29AC">
        <w:rPr>
          <w:rFonts w:hint="cs"/>
          <w:sz w:val="28"/>
          <w:szCs w:val="28"/>
          <w:rtl/>
        </w:rPr>
        <w:t>.</w:t>
      </w:r>
    </w:p>
  </w:footnote>
  <w:footnote w:id="3">
    <w:p w:rsidR="00AC56D2" w:rsidRPr="007F29AC" w:rsidRDefault="0087038D" w:rsidP="000A69F7">
      <w:pPr>
        <w:pStyle w:val="a6"/>
        <w:ind w:hanging="288"/>
        <w:jc w:val="both"/>
        <w:rPr>
          <w:sz w:val="28"/>
          <w:szCs w:val="28"/>
          <w:rtl/>
        </w:rPr>
      </w:pPr>
      <w:r w:rsidRPr="0087038D">
        <w:rPr>
          <w:sz w:val="28"/>
          <w:szCs w:val="28"/>
          <w:vertAlign w:val="superscript"/>
        </w:rPr>
        <w:t>(</w:t>
      </w:r>
      <w:r w:rsidR="00AC56D2" w:rsidRPr="0087038D">
        <w:rPr>
          <w:rStyle w:val="a7"/>
          <w:sz w:val="28"/>
          <w:szCs w:val="28"/>
        </w:rPr>
        <w:footnoteRef/>
      </w:r>
      <w:r w:rsidRPr="0087038D">
        <w:rPr>
          <w:sz w:val="28"/>
          <w:szCs w:val="28"/>
          <w:vertAlign w:val="superscript"/>
        </w:rPr>
        <w:t>)</w:t>
      </w:r>
      <w:r w:rsidR="00AC56D2" w:rsidRPr="007F29AC">
        <w:rPr>
          <w:sz w:val="28"/>
          <w:szCs w:val="28"/>
          <w:rtl/>
        </w:rPr>
        <w:t xml:space="preserve"> </w:t>
      </w:r>
      <w:r w:rsidR="00AC56D2" w:rsidRPr="007F29AC">
        <w:rPr>
          <w:rFonts w:hint="cs"/>
          <w:sz w:val="28"/>
          <w:szCs w:val="28"/>
          <w:rtl/>
        </w:rPr>
        <w:t>معرة النعمان: نسبة إلى النعمان بن بشير، وهي مدينة</w:t>
      </w:r>
      <w:r w:rsidR="008A38CA">
        <w:rPr>
          <w:rFonts w:hint="cs"/>
          <w:sz w:val="28"/>
          <w:szCs w:val="28"/>
          <w:rtl/>
        </w:rPr>
        <w:t xml:space="preserve"> </w:t>
      </w:r>
      <w:r w:rsidR="00AC56D2" w:rsidRPr="007F29AC">
        <w:rPr>
          <w:rFonts w:hint="cs"/>
          <w:sz w:val="28"/>
          <w:szCs w:val="28"/>
          <w:rtl/>
        </w:rPr>
        <w:t>حسنة، وكان لها سور من الحجارة، وهي كثيرة الأشجار ويغلب على أهلها الذكاء المفرط، وخرج منها جماعة من العلماء والشعراء. ينظر: معجم البلدان، ياقوت الحموي: 10/ 156، دار صادر، بيروت، 1977م؛ بغية الطلب في تاريخ حلب لابن ال</w:t>
      </w:r>
      <w:r w:rsidR="000A69F7">
        <w:rPr>
          <w:rFonts w:hint="cs"/>
          <w:sz w:val="28"/>
          <w:szCs w:val="28"/>
          <w:rtl/>
        </w:rPr>
        <w:t>ع</w:t>
      </w:r>
      <w:r w:rsidR="00AC56D2" w:rsidRPr="007F29AC">
        <w:rPr>
          <w:rFonts w:hint="cs"/>
          <w:sz w:val="28"/>
          <w:szCs w:val="28"/>
          <w:rtl/>
        </w:rPr>
        <w:t>ديم: 1/ 127،</w:t>
      </w:r>
      <w:r w:rsidR="000A69F7">
        <w:rPr>
          <w:rFonts w:hint="cs"/>
          <w:sz w:val="28"/>
          <w:szCs w:val="28"/>
          <w:rtl/>
        </w:rPr>
        <w:t xml:space="preserve"> تحقيق: سهيل زكار،</w:t>
      </w:r>
      <w:r w:rsidR="00AC56D2" w:rsidRPr="007F29AC">
        <w:rPr>
          <w:rFonts w:hint="cs"/>
          <w:sz w:val="28"/>
          <w:szCs w:val="28"/>
          <w:rtl/>
        </w:rPr>
        <w:t xml:space="preserve"> مؤسسة البلاغة، بيروت.</w:t>
      </w:r>
    </w:p>
  </w:footnote>
  <w:footnote w:id="4">
    <w:p w:rsidR="00AC56D2" w:rsidRPr="007F29AC" w:rsidRDefault="0087038D" w:rsidP="004A7BBF">
      <w:pPr>
        <w:pStyle w:val="a6"/>
        <w:ind w:hanging="288"/>
        <w:jc w:val="both"/>
        <w:rPr>
          <w:sz w:val="28"/>
          <w:szCs w:val="28"/>
          <w:rtl/>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4A7BBF">
        <w:rPr>
          <w:rFonts w:hint="cs"/>
          <w:sz w:val="28"/>
          <w:szCs w:val="28"/>
          <w:rtl/>
        </w:rPr>
        <w:t>ينظر البداية والنهاية، ابن كثير الدمشقي: 2/ 79، دار الكتب العلمية، بيروت- لبنان، 2003م</w:t>
      </w:r>
      <w:r w:rsidR="000A69F7">
        <w:rPr>
          <w:rFonts w:hint="cs"/>
          <w:sz w:val="28"/>
          <w:szCs w:val="28"/>
          <w:rtl/>
        </w:rPr>
        <w:t xml:space="preserve">، </w:t>
      </w:r>
      <w:r w:rsidR="00AC56D2" w:rsidRPr="007F29AC">
        <w:rPr>
          <w:rFonts w:hint="cs"/>
          <w:sz w:val="28"/>
          <w:szCs w:val="28"/>
          <w:rtl/>
        </w:rPr>
        <w:t>تعريف القدماء بأبي العلاء: السفر الأول</w:t>
      </w:r>
      <w:r w:rsidR="00DF1974">
        <w:rPr>
          <w:rFonts w:hint="cs"/>
          <w:sz w:val="28"/>
          <w:szCs w:val="28"/>
          <w:rtl/>
        </w:rPr>
        <w:t>، المقدمة</w:t>
      </w:r>
      <w:r w:rsidR="00AC56D2" w:rsidRPr="007F29AC">
        <w:rPr>
          <w:rFonts w:hint="cs"/>
          <w:sz w:val="28"/>
          <w:szCs w:val="28"/>
          <w:rtl/>
        </w:rPr>
        <w:t>: ج، نسخة مصورة عن طبعة دار الكتب المصرية، 1363هـ/ 1944م.</w:t>
      </w:r>
    </w:p>
  </w:footnote>
  <w:footnote w:id="5">
    <w:p w:rsidR="00AC56D2" w:rsidRPr="007F29AC" w:rsidRDefault="0087038D" w:rsidP="000D30F8">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وفيات الأعيان لابن خلكان: م1/ 115، تحقيق: إحسان عباس، دار الثقافة، بيروت- لبنان، د.ت.</w:t>
      </w:r>
    </w:p>
  </w:footnote>
  <w:footnote w:id="6">
    <w:p w:rsidR="00AC56D2" w:rsidRPr="007F29AC" w:rsidRDefault="0087038D" w:rsidP="009F0519">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الإنصاف والتحري لدفع الظلم والتجري عن أبي العلاء المعري، لابن العديم، عن</w:t>
      </w:r>
      <w:r w:rsidR="009F0519">
        <w:rPr>
          <w:rFonts w:hint="cs"/>
          <w:sz w:val="28"/>
          <w:szCs w:val="28"/>
          <w:rtl/>
        </w:rPr>
        <w:t xml:space="preserve"> تعريف القدماء بأبي العلاء</w:t>
      </w:r>
      <w:r w:rsidR="009F0519" w:rsidRPr="007F29AC">
        <w:rPr>
          <w:rFonts w:hint="cs"/>
          <w:sz w:val="28"/>
          <w:szCs w:val="28"/>
          <w:rtl/>
        </w:rPr>
        <w:t>:</w:t>
      </w:r>
      <w:r w:rsidR="007F4DD6">
        <w:rPr>
          <w:rFonts w:hint="cs"/>
          <w:sz w:val="28"/>
          <w:szCs w:val="28"/>
          <w:rtl/>
        </w:rPr>
        <w:t xml:space="preserve"> 1/</w:t>
      </w:r>
      <w:r w:rsidR="009F0519" w:rsidRPr="007F29AC">
        <w:rPr>
          <w:rFonts w:hint="cs"/>
          <w:sz w:val="28"/>
          <w:szCs w:val="28"/>
          <w:rtl/>
        </w:rPr>
        <w:t xml:space="preserve"> 489</w:t>
      </w:r>
      <w:r w:rsidR="00AC56D2" w:rsidRPr="007F29AC">
        <w:rPr>
          <w:rFonts w:hint="cs"/>
          <w:sz w:val="28"/>
          <w:szCs w:val="28"/>
          <w:rtl/>
        </w:rPr>
        <w:t>.</w:t>
      </w:r>
    </w:p>
  </w:footnote>
  <w:footnote w:id="7">
    <w:p w:rsidR="00AC56D2" w:rsidRPr="007F29AC" w:rsidRDefault="0087038D" w:rsidP="00B12069">
      <w:pPr>
        <w:pStyle w:val="a6"/>
        <w:ind w:hanging="288"/>
        <w:jc w:val="both"/>
        <w:rPr>
          <w:sz w:val="28"/>
          <w:szCs w:val="28"/>
        </w:rPr>
      </w:pPr>
      <w:r w:rsidRPr="0087038D">
        <w:rPr>
          <w:sz w:val="28"/>
          <w:szCs w:val="28"/>
          <w:vertAlign w:val="superscript"/>
        </w:rPr>
        <w:t>(</w:t>
      </w:r>
      <w:r w:rsidR="00AC56D2" w:rsidRPr="0087038D">
        <w:rPr>
          <w:rStyle w:val="a7"/>
          <w:sz w:val="28"/>
          <w:szCs w:val="28"/>
        </w:rPr>
        <w:footnoteRef/>
      </w:r>
      <w:r w:rsidRPr="0087038D">
        <w:rPr>
          <w:sz w:val="28"/>
          <w:szCs w:val="28"/>
          <w:vertAlign w:val="superscript"/>
        </w:rPr>
        <w:t>)</w:t>
      </w:r>
      <w:r w:rsidR="00AC56D2" w:rsidRPr="007F29AC">
        <w:rPr>
          <w:sz w:val="28"/>
          <w:szCs w:val="28"/>
          <w:rtl/>
        </w:rPr>
        <w:t xml:space="preserve"> </w:t>
      </w:r>
      <w:r w:rsidR="00AC56D2" w:rsidRPr="007F29AC">
        <w:rPr>
          <w:rFonts w:hint="cs"/>
          <w:sz w:val="28"/>
          <w:szCs w:val="28"/>
          <w:rtl/>
        </w:rPr>
        <w:t xml:space="preserve">ينظر </w:t>
      </w:r>
      <w:r w:rsidR="00816D7E">
        <w:rPr>
          <w:rFonts w:hint="cs"/>
          <w:sz w:val="28"/>
          <w:szCs w:val="28"/>
          <w:rtl/>
        </w:rPr>
        <w:t>الإنصاف والتحري عن تعريف القدماء بأبي العلاء: 1/ 490</w:t>
      </w:r>
      <w:r w:rsidR="00AC56D2" w:rsidRPr="007F29AC">
        <w:rPr>
          <w:rFonts w:hint="cs"/>
          <w:sz w:val="28"/>
          <w:szCs w:val="28"/>
          <w:rtl/>
        </w:rPr>
        <w:t>.</w:t>
      </w:r>
    </w:p>
  </w:footnote>
  <w:footnote w:id="8">
    <w:p w:rsidR="00AC56D2" w:rsidRPr="007F29AC" w:rsidRDefault="0087038D" w:rsidP="000D30F8">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ينظر:</w:t>
      </w:r>
      <w:r w:rsidR="00FA6B15">
        <w:rPr>
          <w:rFonts w:hint="cs"/>
          <w:sz w:val="28"/>
          <w:szCs w:val="28"/>
          <w:rtl/>
        </w:rPr>
        <w:t xml:space="preserve"> وفيات الأعيان، ابن خلكان: 1/ 113،</w:t>
      </w:r>
      <w:r w:rsidR="00AC56D2" w:rsidRPr="007F29AC">
        <w:rPr>
          <w:rFonts w:hint="cs"/>
          <w:sz w:val="28"/>
          <w:szCs w:val="28"/>
          <w:rtl/>
        </w:rPr>
        <w:t xml:space="preserve"> تاريخ آداب اللغة، جرجي زيدان: 2/ 702، طبعة راجعها: د.شوقي ضيف، دار الهلال، د.ت.</w:t>
      </w:r>
    </w:p>
  </w:footnote>
  <w:footnote w:id="9">
    <w:p w:rsidR="00AC56D2" w:rsidRPr="007F29AC" w:rsidRDefault="0087038D" w:rsidP="00C809E9">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C809E9">
        <w:rPr>
          <w:rFonts w:hint="cs"/>
          <w:sz w:val="28"/>
          <w:szCs w:val="28"/>
          <w:rtl/>
        </w:rPr>
        <w:t>تاريخ الإسلام ووفيات المشاهير والأعلام، الذهبي، حوادث ووفيات 421- 450هـ: 200، تحقيق: عمر عبد السلام تدمري، دار الكتاب العربي، بيروت- لبنان، ط2، 1998</w:t>
      </w:r>
      <w:r w:rsidR="00A1138C">
        <w:rPr>
          <w:rFonts w:hint="cs"/>
          <w:sz w:val="28"/>
          <w:szCs w:val="28"/>
          <w:rtl/>
        </w:rPr>
        <w:t>م</w:t>
      </w:r>
      <w:r w:rsidR="00C809E9">
        <w:rPr>
          <w:rFonts w:hint="cs"/>
          <w:sz w:val="28"/>
          <w:szCs w:val="28"/>
          <w:rtl/>
        </w:rPr>
        <w:t xml:space="preserve">، </w:t>
      </w:r>
      <w:r w:rsidR="00AC56D2" w:rsidRPr="007F29AC">
        <w:rPr>
          <w:rFonts w:hint="cs"/>
          <w:sz w:val="28"/>
          <w:szCs w:val="28"/>
          <w:rtl/>
        </w:rPr>
        <w:t>الفن ومذاهبه في الشعر العربي، شوقي ضيف: 376، دار المعارف، مصر، ط10، د.ت.</w:t>
      </w:r>
    </w:p>
  </w:footnote>
  <w:footnote w:id="10">
    <w:p w:rsidR="00AC56D2" w:rsidRPr="007F29AC" w:rsidRDefault="0087038D" w:rsidP="00A1138C">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1138C">
        <w:rPr>
          <w:rFonts w:hint="cs"/>
          <w:sz w:val="28"/>
          <w:szCs w:val="28"/>
          <w:rtl/>
        </w:rPr>
        <w:t>معجم الأدباء، ياقوت الحموي: 3/ 108</w:t>
      </w:r>
      <w:r w:rsidR="00AC56D2" w:rsidRPr="007F29AC">
        <w:rPr>
          <w:rFonts w:hint="cs"/>
          <w:sz w:val="28"/>
          <w:szCs w:val="28"/>
          <w:rtl/>
        </w:rPr>
        <w:t>.</w:t>
      </w:r>
    </w:p>
  </w:footnote>
  <w:footnote w:id="11">
    <w:p w:rsidR="00AC56D2" w:rsidRPr="007F29AC" w:rsidRDefault="0087038D" w:rsidP="00070CD1">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ينظر:</w:t>
      </w:r>
      <w:r w:rsidR="00070CD1">
        <w:rPr>
          <w:rFonts w:hint="cs"/>
          <w:sz w:val="28"/>
          <w:szCs w:val="28"/>
          <w:rtl/>
        </w:rPr>
        <w:t xml:space="preserve"> تاريخ الإسلام: 200،</w:t>
      </w:r>
      <w:r w:rsidR="00AC56D2" w:rsidRPr="007F29AC">
        <w:rPr>
          <w:rFonts w:hint="cs"/>
          <w:sz w:val="28"/>
          <w:szCs w:val="28"/>
          <w:rtl/>
        </w:rPr>
        <w:t xml:space="preserve"> تاريخ الأدب العربي- عصر الدول وال</w:t>
      </w:r>
      <w:r w:rsidR="00070CD1">
        <w:rPr>
          <w:rFonts w:hint="cs"/>
          <w:sz w:val="28"/>
          <w:szCs w:val="28"/>
          <w:rtl/>
        </w:rPr>
        <w:t>إمارات- الشام، د.شوقي ضيف: 116</w:t>
      </w:r>
      <w:r w:rsidR="00AC56D2" w:rsidRPr="007F29AC">
        <w:rPr>
          <w:rFonts w:hint="cs"/>
          <w:sz w:val="28"/>
          <w:szCs w:val="28"/>
          <w:rtl/>
        </w:rPr>
        <w:t>؛ وأعلام الأدب العباسي، د.محمد رضوان الداية: 105، مؤسسة الرسالة، ط3، 1407هـ/ 1987م.</w:t>
      </w:r>
    </w:p>
  </w:footnote>
  <w:footnote w:id="12">
    <w:p w:rsidR="00070CD1" w:rsidRPr="007F29AC" w:rsidRDefault="00070CD1" w:rsidP="00070CD1">
      <w:pPr>
        <w:pStyle w:val="a6"/>
        <w:ind w:hanging="288"/>
        <w:jc w:val="both"/>
        <w:rPr>
          <w:sz w:val="28"/>
          <w:szCs w:val="28"/>
        </w:rPr>
      </w:pPr>
      <w:r w:rsidRPr="0087038D">
        <w:rPr>
          <w:sz w:val="28"/>
          <w:szCs w:val="28"/>
          <w:vertAlign w:val="superscript"/>
          <w:rtl/>
        </w:rPr>
        <w:t>(</w:t>
      </w:r>
      <w:r w:rsidRPr="0087038D">
        <w:rPr>
          <w:rStyle w:val="a7"/>
          <w:sz w:val="28"/>
          <w:szCs w:val="28"/>
        </w:rPr>
        <w:footnoteRef/>
      </w:r>
      <w:r w:rsidRPr="0087038D">
        <w:rPr>
          <w:sz w:val="28"/>
          <w:szCs w:val="28"/>
          <w:vertAlign w:val="superscript"/>
          <w:rtl/>
        </w:rPr>
        <w:t>)</w:t>
      </w:r>
      <w:r w:rsidRPr="007F29AC">
        <w:rPr>
          <w:sz w:val="28"/>
          <w:szCs w:val="28"/>
          <w:rtl/>
        </w:rPr>
        <w:t xml:space="preserve"> </w:t>
      </w:r>
      <w:r w:rsidRPr="007F29AC">
        <w:rPr>
          <w:rFonts w:hint="cs"/>
          <w:sz w:val="28"/>
          <w:szCs w:val="28"/>
          <w:rtl/>
        </w:rPr>
        <w:t>سقط الزند، لأبي العلاء المعري: 8، شرحه: أحمد شمس الدين، دار الكتب العلمية، بيروت- لبنان، ط1، 1990م.</w:t>
      </w:r>
    </w:p>
  </w:footnote>
  <w:footnote w:id="13">
    <w:p w:rsidR="00AC56D2" w:rsidRPr="007F29AC" w:rsidRDefault="0087038D" w:rsidP="000D30F8">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الجامع في تاريخ الأدب العربي- الأدب القديم، حنا الفاخوري: 682، دار ذوي القربى، ط2، 1424هـ.</w:t>
      </w:r>
    </w:p>
  </w:footnote>
  <w:footnote w:id="14">
    <w:p w:rsidR="00AC56D2" w:rsidRPr="007F29AC" w:rsidRDefault="0087038D" w:rsidP="000D30F8">
      <w:pPr>
        <w:pStyle w:val="a6"/>
        <w:ind w:hanging="288"/>
        <w:jc w:val="both"/>
        <w:rPr>
          <w:sz w:val="28"/>
          <w:szCs w:val="28"/>
        </w:rPr>
      </w:pPr>
      <w:r w:rsidRPr="0087038D">
        <w:rPr>
          <w:sz w:val="28"/>
          <w:szCs w:val="28"/>
          <w:vertAlign w:val="superscript"/>
        </w:rPr>
        <w:t>(</w:t>
      </w:r>
      <w:r w:rsidR="00AC56D2" w:rsidRPr="0087038D">
        <w:rPr>
          <w:rStyle w:val="a7"/>
          <w:sz w:val="28"/>
          <w:szCs w:val="28"/>
        </w:rPr>
        <w:footnoteRef/>
      </w:r>
      <w:r w:rsidRPr="0087038D">
        <w:rPr>
          <w:sz w:val="28"/>
          <w:szCs w:val="28"/>
          <w:vertAlign w:val="superscript"/>
        </w:rPr>
        <w:t>)</w:t>
      </w:r>
      <w:r w:rsidR="00AC56D2" w:rsidRPr="007F29AC">
        <w:rPr>
          <w:sz w:val="28"/>
          <w:szCs w:val="28"/>
          <w:rtl/>
        </w:rPr>
        <w:t xml:space="preserve"> </w:t>
      </w:r>
      <w:r w:rsidR="00935159">
        <w:rPr>
          <w:rFonts w:hint="cs"/>
          <w:sz w:val="28"/>
          <w:szCs w:val="28"/>
          <w:rtl/>
        </w:rPr>
        <w:t xml:space="preserve">ينظر </w:t>
      </w:r>
      <w:r w:rsidR="00AC56D2" w:rsidRPr="007F29AC">
        <w:rPr>
          <w:rFonts w:hint="cs"/>
          <w:sz w:val="28"/>
          <w:szCs w:val="28"/>
          <w:rtl/>
        </w:rPr>
        <w:t>الأنصاف والتحري</w:t>
      </w:r>
      <w:r w:rsidR="00935159">
        <w:rPr>
          <w:rFonts w:hint="cs"/>
          <w:sz w:val="28"/>
          <w:szCs w:val="28"/>
          <w:rtl/>
        </w:rPr>
        <w:t xml:space="preserve"> عن تعريف القدماء بأبي العلاء</w:t>
      </w:r>
      <w:r w:rsidR="00AC56D2" w:rsidRPr="007F29AC">
        <w:rPr>
          <w:rFonts w:hint="cs"/>
          <w:sz w:val="28"/>
          <w:szCs w:val="28"/>
          <w:rtl/>
        </w:rPr>
        <w:t xml:space="preserve">: </w:t>
      </w:r>
      <w:r w:rsidR="00935159">
        <w:rPr>
          <w:rFonts w:hint="cs"/>
          <w:sz w:val="28"/>
          <w:szCs w:val="28"/>
          <w:rtl/>
        </w:rPr>
        <w:t xml:space="preserve">1/ </w:t>
      </w:r>
      <w:r w:rsidR="00AC56D2" w:rsidRPr="007F29AC">
        <w:rPr>
          <w:rFonts w:hint="cs"/>
          <w:sz w:val="28"/>
          <w:szCs w:val="28"/>
          <w:rtl/>
        </w:rPr>
        <w:t>542، تعريف القدماء بأبي العلاء؛ وينظر: الجديد في الأدب العربي وتاريخه، حنا الفاخوري: 5/ 339</w:t>
      </w:r>
      <w:r w:rsidR="00935159">
        <w:rPr>
          <w:rFonts w:hint="cs"/>
          <w:sz w:val="28"/>
          <w:szCs w:val="28"/>
          <w:rtl/>
        </w:rPr>
        <w:t>، مكتبة المدرسة، بيروت، ط1، 1955م</w:t>
      </w:r>
      <w:r w:rsidR="00AC56D2" w:rsidRPr="007F29AC">
        <w:rPr>
          <w:rFonts w:hint="cs"/>
          <w:sz w:val="28"/>
          <w:szCs w:val="28"/>
          <w:rtl/>
        </w:rPr>
        <w:t>.</w:t>
      </w:r>
    </w:p>
  </w:footnote>
  <w:footnote w:id="15">
    <w:p w:rsidR="00935159" w:rsidRPr="007F29AC" w:rsidRDefault="00935159" w:rsidP="00935159">
      <w:pPr>
        <w:pStyle w:val="a6"/>
        <w:ind w:hanging="288"/>
        <w:jc w:val="both"/>
        <w:rPr>
          <w:sz w:val="28"/>
          <w:szCs w:val="28"/>
          <w:rtl/>
        </w:rPr>
      </w:pPr>
      <w:r w:rsidRPr="0087038D">
        <w:rPr>
          <w:sz w:val="28"/>
          <w:szCs w:val="28"/>
          <w:vertAlign w:val="superscript"/>
          <w:rtl/>
        </w:rPr>
        <w:t>(</w:t>
      </w:r>
      <w:r w:rsidRPr="0087038D">
        <w:rPr>
          <w:rStyle w:val="a7"/>
          <w:sz w:val="28"/>
          <w:szCs w:val="28"/>
        </w:rPr>
        <w:footnoteRef/>
      </w:r>
      <w:r w:rsidRPr="0087038D">
        <w:rPr>
          <w:sz w:val="28"/>
          <w:szCs w:val="28"/>
          <w:vertAlign w:val="superscript"/>
          <w:rtl/>
        </w:rPr>
        <w:t>)</w:t>
      </w:r>
      <w:r w:rsidRPr="007F29AC">
        <w:rPr>
          <w:sz w:val="28"/>
          <w:szCs w:val="28"/>
          <w:rtl/>
        </w:rPr>
        <w:t xml:space="preserve"> </w:t>
      </w:r>
      <w:r w:rsidRPr="007F29AC">
        <w:rPr>
          <w:rFonts w:hint="cs"/>
          <w:sz w:val="28"/>
          <w:szCs w:val="28"/>
          <w:rtl/>
        </w:rPr>
        <w:t>شرح المختار من لزوميات أبي العلاء، للسيد البطليوسي: 1/ 116، حققه: حامد عبد المجيد، مطبعة</w:t>
      </w:r>
      <w:r>
        <w:rPr>
          <w:rFonts w:hint="cs"/>
          <w:sz w:val="28"/>
          <w:szCs w:val="28"/>
          <w:rtl/>
        </w:rPr>
        <w:t xml:space="preserve"> </w:t>
      </w:r>
      <w:r w:rsidRPr="007F29AC">
        <w:rPr>
          <w:rFonts w:hint="cs"/>
          <w:sz w:val="28"/>
          <w:szCs w:val="28"/>
          <w:rtl/>
        </w:rPr>
        <w:t>دار الكتب، 1970م.</w:t>
      </w:r>
    </w:p>
  </w:footnote>
  <w:footnote w:id="16">
    <w:p w:rsidR="00AC56D2" w:rsidRPr="007F29AC" w:rsidRDefault="0087038D" w:rsidP="00FD49C1">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تعريف القدماء بأبي العلاء، المقدمة</w:t>
      </w:r>
      <w:r w:rsidR="00FD49C1">
        <w:rPr>
          <w:rFonts w:hint="cs"/>
          <w:sz w:val="28"/>
          <w:szCs w:val="28"/>
          <w:rtl/>
        </w:rPr>
        <w:t>:</w:t>
      </w:r>
      <w:r w:rsidR="00AC56D2" w:rsidRPr="007F29AC">
        <w:rPr>
          <w:rFonts w:hint="cs"/>
          <w:sz w:val="28"/>
          <w:szCs w:val="28"/>
          <w:rtl/>
        </w:rPr>
        <w:t xml:space="preserve"> ج.</w:t>
      </w:r>
    </w:p>
  </w:footnote>
  <w:footnote w:id="17">
    <w:p w:rsidR="00AC56D2" w:rsidRPr="007F29AC" w:rsidRDefault="0087038D" w:rsidP="001E6ADE">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تعريف القدماء بأبي العلاء</w:t>
      </w:r>
      <w:r w:rsidR="001E6ADE">
        <w:rPr>
          <w:rFonts w:hint="cs"/>
          <w:sz w:val="28"/>
          <w:szCs w:val="28"/>
          <w:rtl/>
        </w:rPr>
        <w:t>، المقدمة</w:t>
      </w:r>
      <w:r w:rsidR="00AC56D2" w:rsidRPr="007F29AC">
        <w:rPr>
          <w:rFonts w:hint="cs"/>
          <w:sz w:val="28"/>
          <w:szCs w:val="28"/>
          <w:rtl/>
        </w:rPr>
        <w:t>: ج.</w:t>
      </w:r>
    </w:p>
  </w:footnote>
  <w:footnote w:id="18">
    <w:p w:rsidR="00AC56D2" w:rsidRPr="007F29AC" w:rsidRDefault="0087038D" w:rsidP="000D30F8">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دمية العصر وعصرة أهل العصر، لأبي الحسن الباخرزي: 1/ 128، تحقيق: سامي مكي العاني، د.م، ط2، 1405هـ/ 1985م.</w:t>
      </w:r>
    </w:p>
  </w:footnote>
  <w:footnote w:id="19">
    <w:p w:rsidR="00AC56D2" w:rsidRPr="007F29AC" w:rsidRDefault="0087038D" w:rsidP="000D30F8">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 xml:space="preserve">الأنساب للسمعاني: 1/ 484، تقديم: عبد الله عمر البارودي، دار الجنان، بيروت، ط1، 1988م. </w:t>
      </w:r>
    </w:p>
  </w:footnote>
  <w:footnote w:id="20">
    <w:p w:rsidR="00AC56D2" w:rsidRPr="007F29AC" w:rsidRDefault="0087038D" w:rsidP="0016093E">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الإنصاف والتحري،</w:t>
      </w:r>
      <w:r w:rsidR="0016093E">
        <w:rPr>
          <w:rFonts w:hint="cs"/>
          <w:sz w:val="28"/>
          <w:szCs w:val="28"/>
          <w:rtl/>
        </w:rPr>
        <w:t xml:space="preserve"> </w:t>
      </w:r>
      <w:r w:rsidR="0016093E" w:rsidRPr="007F29AC">
        <w:rPr>
          <w:rFonts w:hint="cs"/>
          <w:sz w:val="28"/>
          <w:szCs w:val="28"/>
          <w:rtl/>
        </w:rPr>
        <w:t>عن تعريف القدماء بأبي العلاء</w:t>
      </w:r>
      <w:r w:rsidR="0016093E">
        <w:rPr>
          <w:rFonts w:hint="cs"/>
          <w:sz w:val="28"/>
          <w:szCs w:val="28"/>
          <w:rtl/>
        </w:rPr>
        <w:t>: 1/ 569</w:t>
      </w:r>
      <w:r w:rsidR="00AC56D2" w:rsidRPr="007F29AC">
        <w:rPr>
          <w:rFonts w:hint="cs"/>
          <w:sz w:val="28"/>
          <w:szCs w:val="28"/>
          <w:rtl/>
        </w:rPr>
        <w:t>.</w:t>
      </w:r>
    </w:p>
  </w:footnote>
  <w:footnote w:id="21">
    <w:p w:rsidR="00AC56D2" w:rsidRPr="007F29AC" w:rsidRDefault="0087038D" w:rsidP="000D30F8">
      <w:pPr>
        <w:pStyle w:val="a6"/>
        <w:ind w:hanging="288"/>
        <w:jc w:val="both"/>
        <w:rPr>
          <w:sz w:val="28"/>
          <w:szCs w:val="28"/>
        </w:rPr>
      </w:pPr>
      <w:r w:rsidRPr="0087038D">
        <w:rPr>
          <w:sz w:val="28"/>
          <w:szCs w:val="28"/>
          <w:vertAlign w:val="superscript"/>
        </w:rPr>
        <w:t>(</w:t>
      </w:r>
      <w:r w:rsidR="00AC56D2" w:rsidRPr="0087038D">
        <w:rPr>
          <w:rStyle w:val="a7"/>
          <w:sz w:val="28"/>
          <w:szCs w:val="28"/>
        </w:rPr>
        <w:footnoteRef/>
      </w:r>
      <w:r w:rsidRPr="0087038D">
        <w:rPr>
          <w:sz w:val="28"/>
          <w:szCs w:val="28"/>
          <w:vertAlign w:val="superscript"/>
        </w:rPr>
        <w:t>)</w:t>
      </w:r>
      <w:r w:rsidR="00AC56D2" w:rsidRPr="007F29AC">
        <w:rPr>
          <w:sz w:val="28"/>
          <w:szCs w:val="28"/>
          <w:rtl/>
        </w:rPr>
        <w:t xml:space="preserve"> </w:t>
      </w:r>
      <w:r w:rsidR="00AC56D2" w:rsidRPr="007F29AC">
        <w:rPr>
          <w:rFonts w:hint="cs"/>
          <w:sz w:val="28"/>
          <w:szCs w:val="28"/>
          <w:rtl/>
        </w:rPr>
        <w:t>الفن ومذاهبه في الشعر العربي، شوقي ضيف: 378.</w:t>
      </w:r>
    </w:p>
  </w:footnote>
  <w:footnote w:id="22">
    <w:p w:rsidR="00AC56D2" w:rsidRPr="007F29AC" w:rsidRDefault="0087038D" w:rsidP="000D30F8">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مع أبي العلاء في سجنه، طه حسين: 208، دار المعارف، مصر، 1939م.</w:t>
      </w:r>
    </w:p>
  </w:footnote>
  <w:footnote w:id="23">
    <w:p w:rsidR="00AC56D2" w:rsidRPr="007F29AC" w:rsidRDefault="0087038D" w:rsidP="000D30F8">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تجديد ذكرى أبي العلاء، طه حسين: 255، المجلد العاشر، المجموعة الكاملة لمؤلفات طه حسين، دار الكتاب اللبناني، بيروت، د.ت؛ وينظر: فصول في الشعر ونقده، شوقي ضيف: 107، دار المعارف بمصر، 1971م.</w:t>
      </w:r>
    </w:p>
  </w:footnote>
  <w:footnote w:id="24">
    <w:p w:rsidR="00AC56D2" w:rsidRPr="007F29AC" w:rsidRDefault="0087038D" w:rsidP="00D379A3">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اللزوميات: أو لزوم ما لا يلزم: وهو ال</w:t>
      </w:r>
      <w:r w:rsidR="00F31811">
        <w:rPr>
          <w:rFonts w:hint="cs"/>
          <w:sz w:val="28"/>
          <w:szCs w:val="28"/>
          <w:rtl/>
        </w:rPr>
        <w:t>إ</w:t>
      </w:r>
      <w:r w:rsidR="00AC56D2" w:rsidRPr="007F29AC">
        <w:rPr>
          <w:rFonts w:hint="cs"/>
          <w:sz w:val="28"/>
          <w:szCs w:val="28"/>
          <w:rtl/>
        </w:rPr>
        <w:t xml:space="preserve">عنات أو الالتزام أو التشديد، وهو أن يجيء قبل حرف الروي وما في معناه من الفاصلة ما ليس بلازم في مذهب السجع. ينظر: المطول شرح تلخيص </w:t>
      </w:r>
      <w:r w:rsidR="00D379A3" w:rsidRPr="007F29AC">
        <w:rPr>
          <w:rFonts w:hint="cs"/>
          <w:sz w:val="28"/>
          <w:szCs w:val="28"/>
          <w:rtl/>
        </w:rPr>
        <w:t xml:space="preserve">مفتاح </w:t>
      </w:r>
      <w:r w:rsidR="00AC56D2" w:rsidRPr="007F29AC">
        <w:rPr>
          <w:rFonts w:hint="cs"/>
          <w:sz w:val="28"/>
          <w:szCs w:val="28"/>
          <w:rtl/>
        </w:rPr>
        <w:t>العلوم، للتفتازاني: 703، تحقيق: عبد الحميد هنداوي، دار الكتب العلمية، بيروت- لبنان، ط1، 2001م؛ بغية الإيضاح لتلخيص المفتاح في علوم البلاغة، عبد المتعالي الصعيدي: 4/ 90، مكتبة الآداب، طبعة نهاية القرن، 1999م؛ معجم المصطلحات البلاغية وتطورها، أحمد مطلوب: 3/ 199، مطبعة المجمع العلمي، بغداد، 1987م.</w:t>
      </w:r>
    </w:p>
  </w:footnote>
  <w:footnote w:id="25">
    <w:p w:rsidR="00AC56D2" w:rsidRPr="007F29AC" w:rsidRDefault="0087038D" w:rsidP="000D30F8">
      <w:pPr>
        <w:pStyle w:val="a6"/>
        <w:ind w:hanging="288"/>
        <w:jc w:val="both"/>
        <w:rPr>
          <w:sz w:val="28"/>
          <w:szCs w:val="28"/>
        </w:rPr>
      </w:pPr>
      <w:r w:rsidRPr="0087038D">
        <w:rPr>
          <w:sz w:val="28"/>
          <w:szCs w:val="28"/>
          <w:vertAlign w:val="superscript"/>
        </w:rPr>
        <w:t>(</w:t>
      </w:r>
      <w:r w:rsidR="00AC56D2" w:rsidRPr="0087038D">
        <w:rPr>
          <w:rStyle w:val="a7"/>
          <w:sz w:val="28"/>
          <w:szCs w:val="28"/>
        </w:rPr>
        <w:footnoteRef/>
      </w:r>
      <w:r w:rsidRPr="0087038D">
        <w:rPr>
          <w:sz w:val="28"/>
          <w:szCs w:val="28"/>
          <w:vertAlign w:val="superscript"/>
        </w:rPr>
        <w:t>)</w:t>
      </w:r>
      <w:r w:rsidR="00AC56D2" w:rsidRPr="007F29AC">
        <w:rPr>
          <w:sz w:val="28"/>
          <w:szCs w:val="28"/>
          <w:rtl/>
        </w:rPr>
        <w:t xml:space="preserve"> </w:t>
      </w:r>
      <w:r w:rsidR="00AC56D2" w:rsidRPr="007F29AC">
        <w:rPr>
          <w:rFonts w:hint="cs"/>
          <w:sz w:val="28"/>
          <w:szCs w:val="28"/>
          <w:rtl/>
        </w:rPr>
        <w:t>شرح ديوان أبي الطيب المتنبي لأبي العلاء المعري (معجز أحمد): 10/ 2130</w:t>
      </w:r>
      <w:r w:rsidR="004B67A8">
        <w:rPr>
          <w:rFonts w:hint="cs"/>
          <w:sz w:val="28"/>
          <w:szCs w:val="28"/>
          <w:rtl/>
        </w:rPr>
        <w:t>، تحقيق: عبد المجيد دياب، دار المعارف، مصر، د.ت</w:t>
      </w:r>
      <w:r w:rsidR="00AC56D2" w:rsidRPr="007F29AC">
        <w:rPr>
          <w:rFonts w:hint="cs"/>
          <w:sz w:val="28"/>
          <w:szCs w:val="28"/>
          <w:rtl/>
        </w:rPr>
        <w:t>.</w:t>
      </w:r>
    </w:p>
  </w:footnote>
  <w:footnote w:id="26">
    <w:p w:rsidR="00AC56D2" w:rsidRPr="007F29AC" w:rsidRDefault="0087038D" w:rsidP="000D30F8">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المصدر نفسه: 1/ 131.</w:t>
      </w:r>
    </w:p>
  </w:footnote>
  <w:footnote w:id="27">
    <w:p w:rsidR="00AC56D2" w:rsidRPr="007F29AC" w:rsidRDefault="0087038D" w:rsidP="000D30F8">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ينظر: الكشاف عن حقائق التنزيل وعيون الأقاويل في وجوه التنزيل للزمخشري: 4/ 204،</w:t>
      </w:r>
      <w:r w:rsidR="007E7617">
        <w:rPr>
          <w:rFonts w:hint="cs"/>
          <w:sz w:val="28"/>
          <w:szCs w:val="28"/>
          <w:rtl/>
        </w:rPr>
        <w:t xml:space="preserve"> رتبه وصححه: محمد عبد السلام شاهين، دار الكتب العلمية، بيروت- لبنان، ط1، 1995م</w:t>
      </w:r>
      <w:r w:rsidR="00671562">
        <w:rPr>
          <w:rFonts w:hint="cs"/>
          <w:sz w:val="28"/>
          <w:szCs w:val="28"/>
          <w:rtl/>
        </w:rPr>
        <w:t>،</w:t>
      </w:r>
      <w:r w:rsidR="00AC56D2" w:rsidRPr="007F29AC">
        <w:rPr>
          <w:rFonts w:hint="cs"/>
          <w:sz w:val="28"/>
          <w:szCs w:val="28"/>
          <w:rtl/>
        </w:rPr>
        <w:t xml:space="preserve"> في تفسير قوله ﴿</w:t>
      </w:r>
      <w:r w:rsidR="00AC56D2" w:rsidRPr="007F29AC">
        <w:rPr>
          <w:b/>
          <w:bCs/>
          <w:sz w:val="28"/>
          <w:szCs w:val="28"/>
          <w:rtl/>
        </w:rPr>
        <w:t>كَأَنَّهُ جِمَالَتٌ صُفْرٌ</w:t>
      </w:r>
      <w:r w:rsidR="00AC56D2" w:rsidRPr="007F29AC">
        <w:rPr>
          <w:rFonts w:hint="cs"/>
          <w:sz w:val="28"/>
          <w:szCs w:val="28"/>
          <w:rtl/>
        </w:rPr>
        <w:t>﴾ المرسلات: 33؛ وكذلك تلبيس إبليس لابن الجوزي: 111، دار النهضة، بغداد، 1928م.</w:t>
      </w:r>
    </w:p>
  </w:footnote>
  <w:footnote w:id="28">
    <w:p w:rsidR="00AC56D2" w:rsidRPr="007F29AC" w:rsidRDefault="0087038D" w:rsidP="00BC7B38">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 xml:space="preserve">الفصول والغايات في تمجيد الله والمواعظ، أبي العلاء المعري: 1/ </w:t>
      </w:r>
      <w:r w:rsidR="00BC7B38">
        <w:rPr>
          <w:rFonts w:hint="cs"/>
          <w:sz w:val="28"/>
          <w:szCs w:val="28"/>
          <w:rtl/>
        </w:rPr>
        <w:t>62</w:t>
      </w:r>
      <w:r w:rsidR="00AC56D2" w:rsidRPr="007F29AC">
        <w:rPr>
          <w:rFonts w:hint="cs"/>
          <w:sz w:val="28"/>
          <w:szCs w:val="28"/>
          <w:rtl/>
        </w:rPr>
        <w:t>، ضبطه: محمود زناتي، المكتبة التجارية للطباعة والنشر، بيروت، د.ت.</w:t>
      </w:r>
    </w:p>
  </w:footnote>
  <w:footnote w:id="29">
    <w:p w:rsidR="00AC56D2" w:rsidRPr="007F29AC" w:rsidRDefault="0087038D" w:rsidP="00BC7B38">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ينظر: الفن ومذاهبه في الن</w:t>
      </w:r>
      <w:r w:rsidR="00BC7B38">
        <w:rPr>
          <w:rFonts w:hint="cs"/>
          <w:sz w:val="28"/>
          <w:szCs w:val="28"/>
          <w:rtl/>
        </w:rPr>
        <w:t>ث</w:t>
      </w:r>
      <w:r w:rsidR="00AC56D2" w:rsidRPr="007F29AC">
        <w:rPr>
          <w:rFonts w:hint="cs"/>
          <w:sz w:val="28"/>
          <w:szCs w:val="28"/>
          <w:rtl/>
        </w:rPr>
        <w:t>ر العربي، شوقي ضيف: 282، دار المعارف بمصر، ط3، 1960م.</w:t>
      </w:r>
    </w:p>
  </w:footnote>
  <w:footnote w:id="30">
    <w:p w:rsidR="00AC56D2" w:rsidRPr="007F29AC" w:rsidRDefault="0087038D" w:rsidP="00BC7B38">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الإنصاف والتحري</w:t>
      </w:r>
      <w:r w:rsidR="00BC7B38" w:rsidRPr="007F29AC">
        <w:rPr>
          <w:rFonts w:hint="cs"/>
          <w:sz w:val="28"/>
          <w:szCs w:val="28"/>
          <w:rtl/>
        </w:rPr>
        <w:t>، عن تعريف القدماء بأبي العلاء</w:t>
      </w:r>
      <w:r w:rsidR="00AC56D2" w:rsidRPr="007F29AC">
        <w:rPr>
          <w:rFonts w:hint="cs"/>
          <w:sz w:val="28"/>
          <w:szCs w:val="28"/>
          <w:rtl/>
        </w:rPr>
        <w:t>:</w:t>
      </w:r>
      <w:r w:rsidR="00BC7B38">
        <w:rPr>
          <w:rFonts w:hint="cs"/>
          <w:sz w:val="28"/>
          <w:szCs w:val="28"/>
          <w:rtl/>
        </w:rPr>
        <w:t xml:space="preserve"> 1/</w:t>
      </w:r>
      <w:r w:rsidR="00AC56D2" w:rsidRPr="007F29AC">
        <w:rPr>
          <w:rFonts w:hint="cs"/>
          <w:sz w:val="28"/>
          <w:szCs w:val="28"/>
          <w:rtl/>
        </w:rPr>
        <w:t xml:space="preserve"> 527.</w:t>
      </w:r>
    </w:p>
  </w:footnote>
  <w:footnote w:id="31">
    <w:p w:rsidR="00AC56D2" w:rsidRPr="007F29AC" w:rsidRDefault="0087038D" w:rsidP="000D30F8">
      <w:pPr>
        <w:pStyle w:val="a6"/>
        <w:ind w:hanging="288"/>
        <w:jc w:val="both"/>
        <w:rPr>
          <w:sz w:val="28"/>
          <w:szCs w:val="28"/>
        </w:rPr>
      </w:pPr>
      <w:r w:rsidRPr="0087038D">
        <w:rPr>
          <w:sz w:val="28"/>
          <w:szCs w:val="28"/>
          <w:vertAlign w:val="superscript"/>
        </w:rPr>
        <w:t>(</w:t>
      </w:r>
      <w:r w:rsidR="00AC56D2" w:rsidRPr="0087038D">
        <w:rPr>
          <w:rStyle w:val="a7"/>
          <w:sz w:val="28"/>
          <w:szCs w:val="28"/>
        </w:rPr>
        <w:footnoteRef/>
      </w:r>
      <w:r w:rsidRPr="0087038D">
        <w:rPr>
          <w:sz w:val="28"/>
          <w:szCs w:val="28"/>
          <w:vertAlign w:val="superscript"/>
        </w:rPr>
        <w:t>)</w:t>
      </w:r>
      <w:r w:rsidR="00AC56D2" w:rsidRPr="007F29AC">
        <w:rPr>
          <w:sz w:val="28"/>
          <w:szCs w:val="28"/>
          <w:rtl/>
        </w:rPr>
        <w:t xml:space="preserve"> </w:t>
      </w:r>
      <w:r w:rsidR="00AC56D2" w:rsidRPr="007F29AC">
        <w:rPr>
          <w:rFonts w:hint="cs"/>
          <w:sz w:val="28"/>
          <w:szCs w:val="28"/>
          <w:rtl/>
        </w:rPr>
        <w:t>شرح ديوان أبي الطيب (معجز أحمد): 1/ 131.</w:t>
      </w:r>
    </w:p>
  </w:footnote>
  <w:footnote w:id="32">
    <w:p w:rsidR="00AC56D2" w:rsidRPr="007F29AC" w:rsidRDefault="0087038D" w:rsidP="000D30F8">
      <w:pPr>
        <w:pStyle w:val="a6"/>
        <w:ind w:hanging="288"/>
        <w:jc w:val="both"/>
        <w:rPr>
          <w:sz w:val="28"/>
          <w:szCs w:val="28"/>
          <w:rtl/>
        </w:rPr>
      </w:pPr>
      <w:r w:rsidRPr="0087038D">
        <w:rPr>
          <w:rStyle w:val="a7"/>
          <w:sz w:val="28"/>
          <w:szCs w:val="28"/>
          <w:vertAlign w:val="baseline"/>
          <w:rtl/>
        </w:rPr>
        <w:t>(</w:t>
      </w:r>
      <w:r w:rsidR="00AC56D2" w:rsidRPr="0087038D">
        <w:rPr>
          <w:rStyle w:val="a7"/>
          <w:sz w:val="28"/>
          <w:szCs w:val="28"/>
          <w:vertAlign w:val="baseline"/>
          <w:rtl/>
        </w:rPr>
        <w:sym w:font="Symbol" w:char="F02A"/>
      </w:r>
      <w:r w:rsidRPr="0087038D">
        <w:rPr>
          <w:rStyle w:val="a7"/>
          <w:sz w:val="28"/>
          <w:szCs w:val="28"/>
          <w:vertAlign w:val="baseline"/>
          <w:rtl/>
        </w:rPr>
        <w:t>)</w:t>
      </w:r>
      <w:r w:rsidR="00AC56D2" w:rsidRPr="007F29AC">
        <w:rPr>
          <w:sz w:val="28"/>
          <w:szCs w:val="28"/>
          <w:rtl/>
        </w:rPr>
        <w:t xml:space="preserve"> </w:t>
      </w:r>
      <w:r w:rsidR="00AC56D2" w:rsidRPr="007F29AC">
        <w:rPr>
          <w:rFonts w:hint="cs"/>
          <w:sz w:val="28"/>
          <w:szCs w:val="28"/>
          <w:rtl/>
        </w:rPr>
        <w:t>هود: 103- 105.</w:t>
      </w:r>
    </w:p>
  </w:footnote>
  <w:footnote w:id="33">
    <w:p w:rsidR="00AC56D2" w:rsidRPr="007F29AC" w:rsidRDefault="0087038D" w:rsidP="000D30F8">
      <w:pPr>
        <w:pStyle w:val="a6"/>
        <w:ind w:hanging="288"/>
        <w:jc w:val="both"/>
        <w:rPr>
          <w:sz w:val="28"/>
          <w:szCs w:val="28"/>
        </w:rPr>
      </w:pPr>
      <w:r w:rsidRPr="0087038D">
        <w:rPr>
          <w:sz w:val="28"/>
          <w:szCs w:val="28"/>
          <w:vertAlign w:val="superscript"/>
        </w:rPr>
        <w:t>(</w:t>
      </w:r>
      <w:r w:rsidR="00AC56D2" w:rsidRPr="0087038D">
        <w:rPr>
          <w:rStyle w:val="a7"/>
          <w:sz w:val="28"/>
          <w:szCs w:val="28"/>
        </w:rPr>
        <w:footnoteRef/>
      </w:r>
      <w:r w:rsidRPr="0087038D">
        <w:rPr>
          <w:sz w:val="28"/>
          <w:szCs w:val="28"/>
          <w:vertAlign w:val="superscript"/>
        </w:rPr>
        <w:t>)</w:t>
      </w:r>
      <w:r w:rsidR="00AC56D2" w:rsidRPr="007F29AC">
        <w:rPr>
          <w:sz w:val="28"/>
          <w:szCs w:val="28"/>
          <w:rtl/>
        </w:rPr>
        <w:t xml:space="preserve"> </w:t>
      </w:r>
      <w:r w:rsidR="00AC56D2" w:rsidRPr="007F29AC">
        <w:rPr>
          <w:rFonts w:hint="cs"/>
          <w:sz w:val="28"/>
          <w:szCs w:val="28"/>
          <w:rtl/>
        </w:rPr>
        <w:t>سير أعلام النبلاء للذهبي: 32، مؤسسة الرسالة، بيروت- لبنان، ط11، 1422هـ/ 2001م.</w:t>
      </w:r>
    </w:p>
  </w:footnote>
  <w:footnote w:id="34">
    <w:p w:rsidR="00AC56D2" w:rsidRPr="007F29AC" w:rsidRDefault="0087038D" w:rsidP="00AA0981">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تاريخ الإسلام</w:t>
      </w:r>
      <w:r w:rsidR="00AA0981">
        <w:rPr>
          <w:rFonts w:hint="cs"/>
          <w:sz w:val="28"/>
          <w:szCs w:val="28"/>
          <w:rtl/>
        </w:rPr>
        <w:t>: 212</w:t>
      </w:r>
      <w:r w:rsidR="00AC56D2" w:rsidRPr="007F29AC">
        <w:rPr>
          <w:rFonts w:hint="cs"/>
          <w:sz w:val="28"/>
          <w:szCs w:val="28"/>
          <w:rtl/>
        </w:rPr>
        <w:t xml:space="preserve">؛ </w:t>
      </w:r>
      <w:r w:rsidR="00AA0981">
        <w:rPr>
          <w:rFonts w:hint="cs"/>
          <w:sz w:val="28"/>
          <w:szCs w:val="28"/>
          <w:rtl/>
        </w:rPr>
        <w:t>و</w:t>
      </w:r>
      <w:r w:rsidR="00AC56D2" w:rsidRPr="007F29AC">
        <w:rPr>
          <w:rFonts w:hint="cs"/>
          <w:sz w:val="28"/>
          <w:szCs w:val="28"/>
          <w:rtl/>
        </w:rPr>
        <w:t>لسان الميزان لابن حجر العسقلاني: 10/ 306، تحقيق: محمد عبد الرحمن المرعشلي، دار إحياء التراث العربي، بيروت- لبنان، ط2، 2001م.</w:t>
      </w:r>
    </w:p>
  </w:footnote>
  <w:footnote w:id="35">
    <w:p w:rsidR="00AC56D2" w:rsidRPr="007F29AC" w:rsidRDefault="0087038D" w:rsidP="00AA0981">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تعريف القدماء بأبي العلاء</w:t>
      </w:r>
      <w:r w:rsidR="00AA0981">
        <w:rPr>
          <w:rFonts w:hint="cs"/>
          <w:sz w:val="28"/>
          <w:szCs w:val="28"/>
          <w:rtl/>
        </w:rPr>
        <w:t>، المقدمة</w:t>
      </w:r>
      <w:r w:rsidR="00AC56D2" w:rsidRPr="007F29AC">
        <w:rPr>
          <w:rFonts w:hint="cs"/>
          <w:sz w:val="28"/>
          <w:szCs w:val="28"/>
          <w:rtl/>
        </w:rPr>
        <w:t>: د.</w:t>
      </w:r>
    </w:p>
  </w:footnote>
  <w:footnote w:id="36">
    <w:p w:rsidR="00AC56D2" w:rsidRPr="007F29AC" w:rsidRDefault="0087038D" w:rsidP="003B394C">
      <w:pPr>
        <w:pStyle w:val="a6"/>
        <w:ind w:hanging="288"/>
        <w:jc w:val="both"/>
        <w:rPr>
          <w:sz w:val="28"/>
          <w:szCs w:val="28"/>
        </w:rPr>
      </w:pPr>
      <w:r w:rsidRPr="0087038D">
        <w:rPr>
          <w:sz w:val="28"/>
          <w:szCs w:val="28"/>
          <w:vertAlign w:val="superscript"/>
        </w:rPr>
        <w:t>(</w:t>
      </w:r>
      <w:r w:rsidR="00AC56D2" w:rsidRPr="0087038D">
        <w:rPr>
          <w:rStyle w:val="a7"/>
          <w:sz w:val="28"/>
          <w:szCs w:val="28"/>
        </w:rPr>
        <w:footnoteRef/>
      </w:r>
      <w:r w:rsidRPr="0087038D">
        <w:rPr>
          <w:sz w:val="28"/>
          <w:szCs w:val="28"/>
          <w:vertAlign w:val="superscript"/>
        </w:rPr>
        <w:t>)</w:t>
      </w:r>
      <w:r w:rsidR="00E07EB5">
        <w:rPr>
          <w:rFonts w:hint="cs"/>
          <w:sz w:val="28"/>
          <w:szCs w:val="28"/>
          <w:rtl/>
        </w:rPr>
        <w:t xml:space="preserve"> </w:t>
      </w:r>
      <w:r w:rsidR="00E07EB5" w:rsidRPr="007F29AC">
        <w:rPr>
          <w:rFonts w:hint="cs"/>
          <w:sz w:val="28"/>
          <w:szCs w:val="28"/>
          <w:rtl/>
        </w:rPr>
        <w:t>تاريخ الأدب العباسي، البروفيسور رينولد أ.نكلسن، ترجمة: صفاء خلوصي، المكتبة الأهلية، بغداد، 1385هـ/ 1966م</w:t>
      </w:r>
      <w:r w:rsidR="00E07EB5">
        <w:rPr>
          <w:rFonts w:hint="cs"/>
          <w:sz w:val="28"/>
          <w:szCs w:val="28"/>
          <w:rtl/>
        </w:rPr>
        <w:t>؛</w:t>
      </w:r>
      <w:r w:rsidR="00E07EB5" w:rsidRPr="007F29AC">
        <w:rPr>
          <w:rFonts w:hint="cs"/>
          <w:sz w:val="28"/>
          <w:szCs w:val="28"/>
          <w:rtl/>
        </w:rPr>
        <w:t xml:space="preserve"> </w:t>
      </w:r>
      <w:r w:rsidR="003B394C">
        <w:rPr>
          <w:rFonts w:hint="cs"/>
          <w:sz w:val="28"/>
          <w:szCs w:val="28"/>
          <w:rtl/>
        </w:rPr>
        <w:t xml:space="preserve">تاريخ الإسلام: 209؛ </w:t>
      </w:r>
      <w:r w:rsidR="00E07EB5">
        <w:rPr>
          <w:rFonts w:hint="cs"/>
          <w:sz w:val="28"/>
          <w:szCs w:val="28"/>
          <w:rtl/>
        </w:rPr>
        <w:t>و</w:t>
      </w:r>
      <w:r w:rsidR="00AC56D2" w:rsidRPr="007F29AC">
        <w:rPr>
          <w:rFonts w:hint="cs"/>
          <w:sz w:val="28"/>
          <w:szCs w:val="28"/>
          <w:rtl/>
        </w:rPr>
        <w:t>لمحات من تاريخ الأدب العربي من العصر الجاهلي حتى العصر الحديث، محمد عباس حميد: 92، مطبعة الحوادث، بغداد، 1977م.</w:t>
      </w:r>
    </w:p>
  </w:footnote>
  <w:footnote w:id="37">
    <w:p w:rsidR="00E07EB5" w:rsidRPr="007F29AC" w:rsidRDefault="00E07EB5" w:rsidP="00E07EB5">
      <w:pPr>
        <w:pStyle w:val="a6"/>
        <w:ind w:hanging="288"/>
        <w:jc w:val="both"/>
        <w:rPr>
          <w:sz w:val="28"/>
          <w:szCs w:val="28"/>
        </w:rPr>
      </w:pPr>
      <w:r w:rsidRPr="0087038D">
        <w:rPr>
          <w:sz w:val="28"/>
          <w:szCs w:val="28"/>
          <w:vertAlign w:val="superscript"/>
          <w:rtl/>
        </w:rPr>
        <w:t>(</w:t>
      </w:r>
      <w:r w:rsidRPr="0087038D">
        <w:rPr>
          <w:rStyle w:val="a7"/>
          <w:sz w:val="28"/>
          <w:szCs w:val="28"/>
        </w:rPr>
        <w:footnoteRef/>
      </w:r>
      <w:r w:rsidRPr="0087038D">
        <w:rPr>
          <w:sz w:val="28"/>
          <w:szCs w:val="28"/>
          <w:vertAlign w:val="superscript"/>
          <w:rtl/>
        </w:rPr>
        <w:t>)</w:t>
      </w:r>
      <w:r w:rsidRPr="007F29AC">
        <w:rPr>
          <w:sz w:val="28"/>
          <w:szCs w:val="28"/>
          <w:rtl/>
        </w:rPr>
        <w:t xml:space="preserve"> </w:t>
      </w:r>
      <w:r w:rsidRPr="007F29AC">
        <w:rPr>
          <w:rFonts w:hint="cs"/>
          <w:sz w:val="28"/>
          <w:szCs w:val="28"/>
          <w:rtl/>
        </w:rPr>
        <w:t>وفيات الأعيان لابن خلكان: 115؛ وينظر: رسائل أبي العلاء مع شرحها، خليل الخوري: 4، منشورات دار القاموس الحديث، بيروت- لبنان</w:t>
      </w:r>
      <w:r w:rsidR="004E59C0">
        <w:rPr>
          <w:rFonts w:hint="cs"/>
          <w:sz w:val="28"/>
          <w:szCs w:val="28"/>
          <w:rtl/>
        </w:rPr>
        <w:t>، د.ت</w:t>
      </w:r>
      <w:r w:rsidRPr="007F29AC">
        <w:rPr>
          <w:rFonts w:hint="cs"/>
          <w:sz w:val="28"/>
          <w:szCs w:val="28"/>
          <w:rtl/>
        </w:rPr>
        <w:t>.</w:t>
      </w:r>
    </w:p>
  </w:footnote>
  <w:footnote w:id="38">
    <w:p w:rsidR="00AC56D2" w:rsidRPr="007F29AC" w:rsidRDefault="0087038D" w:rsidP="00D751B3">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 xml:space="preserve">الحضارة الإسلامية في القرن الرابع الهجري، آدم متز: </w:t>
      </w:r>
      <w:r w:rsidR="00D751B3">
        <w:rPr>
          <w:rFonts w:hint="cs"/>
          <w:sz w:val="28"/>
          <w:szCs w:val="28"/>
          <w:rtl/>
        </w:rPr>
        <w:t>1/ 462، مكتبة الخانجي، القاهرة</w:t>
      </w:r>
      <w:r w:rsidR="00AC56D2" w:rsidRPr="007F29AC">
        <w:rPr>
          <w:rFonts w:hint="cs"/>
          <w:sz w:val="28"/>
          <w:szCs w:val="28"/>
          <w:rtl/>
        </w:rPr>
        <w:t>، د.ت.</w:t>
      </w:r>
    </w:p>
  </w:footnote>
  <w:footnote w:id="39">
    <w:p w:rsidR="00AC56D2" w:rsidRPr="007F29AC" w:rsidRDefault="0087038D" w:rsidP="00BF0123">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تاريخ آداب اللغة</w:t>
      </w:r>
      <w:r w:rsidR="00BF0123">
        <w:rPr>
          <w:rFonts w:hint="cs"/>
          <w:sz w:val="28"/>
          <w:szCs w:val="28"/>
          <w:rtl/>
        </w:rPr>
        <w:t xml:space="preserve"> العربية</w:t>
      </w:r>
      <w:r w:rsidR="00AC56D2" w:rsidRPr="007F29AC">
        <w:rPr>
          <w:rFonts w:hint="cs"/>
          <w:sz w:val="28"/>
          <w:szCs w:val="28"/>
          <w:rtl/>
        </w:rPr>
        <w:t>، جرجي زيدان: 305</w:t>
      </w:r>
      <w:r w:rsidR="00BF0123">
        <w:rPr>
          <w:rFonts w:hint="cs"/>
          <w:sz w:val="28"/>
          <w:szCs w:val="28"/>
          <w:rtl/>
        </w:rPr>
        <w:t>، طبعة جديدة، راجعها وعلق عليها: شوقي ضيف، دار الهلال، د.ت</w:t>
      </w:r>
      <w:r w:rsidR="00AC56D2" w:rsidRPr="007F29AC">
        <w:rPr>
          <w:rFonts w:hint="cs"/>
          <w:sz w:val="28"/>
          <w:szCs w:val="28"/>
          <w:rtl/>
        </w:rPr>
        <w:t>.</w:t>
      </w:r>
    </w:p>
  </w:footnote>
  <w:footnote w:id="40">
    <w:p w:rsidR="00AC56D2" w:rsidRPr="007F29AC" w:rsidRDefault="0087038D" w:rsidP="000D30F8">
      <w:pPr>
        <w:pStyle w:val="a6"/>
        <w:ind w:hanging="288"/>
        <w:jc w:val="both"/>
        <w:rPr>
          <w:sz w:val="28"/>
          <w:szCs w:val="28"/>
          <w:rtl/>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في أصول الأدب، محاضرات ومقالات في الأدب العربي، أحمد حسن الزيات: 370، مطبعة الرسالة، مصر، ط3، 1372هـ/ 1952م.</w:t>
      </w:r>
    </w:p>
  </w:footnote>
  <w:footnote w:id="41">
    <w:p w:rsidR="00AC56D2" w:rsidRPr="007F29AC" w:rsidRDefault="0087038D" w:rsidP="000D30F8">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ابن</w:t>
      </w:r>
      <w:r w:rsidR="008A38CA">
        <w:rPr>
          <w:rFonts w:hint="cs"/>
          <w:sz w:val="28"/>
          <w:szCs w:val="28"/>
          <w:rtl/>
        </w:rPr>
        <w:t xml:space="preserve"> </w:t>
      </w:r>
      <w:r w:rsidR="00AC56D2" w:rsidRPr="007F29AC">
        <w:rPr>
          <w:rFonts w:hint="cs"/>
          <w:sz w:val="28"/>
          <w:szCs w:val="28"/>
          <w:rtl/>
        </w:rPr>
        <w:t>القارح: علي بن منصور الحلبي الملقب بابن القارح (ت351هـ) وهو الذي كتب إليه أبو العلاء رسالة مشهورة تعرف برسالة الغفران. ينظر ترجمته كاملة في: معجم الأدباء لياقوت: 15/ 321.</w:t>
      </w:r>
    </w:p>
  </w:footnote>
  <w:footnote w:id="42">
    <w:p w:rsidR="00AC56D2" w:rsidRPr="007F29AC" w:rsidRDefault="0087038D" w:rsidP="000D30F8">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ينظر: الغفران لأبي العلاء- دراسة نقدية، عائشة عبد الرحمن: 4، دار المعارف، مصر، 1962م.</w:t>
      </w:r>
    </w:p>
  </w:footnote>
  <w:footnote w:id="43">
    <w:p w:rsidR="00AC56D2" w:rsidRPr="007F29AC" w:rsidRDefault="0087038D" w:rsidP="000D30F8">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المصدر نفسه: 5.</w:t>
      </w:r>
    </w:p>
  </w:footnote>
  <w:footnote w:id="44">
    <w:p w:rsidR="00AC56D2" w:rsidRPr="007F29AC" w:rsidRDefault="0087038D" w:rsidP="000D30F8">
      <w:pPr>
        <w:pStyle w:val="a6"/>
        <w:ind w:hanging="288"/>
        <w:jc w:val="both"/>
        <w:rPr>
          <w:sz w:val="28"/>
          <w:szCs w:val="28"/>
        </w:rPr>
      </w:pPr>
      <w:r w:rsidRPr="0087038D">
        <w:rPr>
          <w:sz w:val="28"/>
          <w:szCs w:val="28"/>
          <w:vertAlign w:val="superscript"/>
        </w:rPr>
        <w:t>(</w:t>
      </w:r>
      <w:r w:rsidR="00AC56D2" w:rsidRPr="0087038D">
        <w:rPr>
          <w:rStyle w:val="a7"/>
          <w:sz w:val="28"/>
          <w:szCs w:val="28"/>
        </w:rPr>
        <w:footnoteRef/>
      </w:r>
      <w:r w:rsidRPr="0087038D">
        <w:rPr>
          <w:sz w:val="28"/>
          <w:szCs w:val="28"/>
          <w:vertAlign w:val="superscript"/>
        </w:rPr>
        <w:t>)</w:t>
      </w:r>
      <w:r w:rsidR="00AC56D2" w:rsidRPr="007F29AC">
        <w:rPr>
          <w:sz w:val="28"/>
          <w:szCs w:val="28"/>
          <w:rtl/>
        </w:rPr>
        <w:t xml:space="preserve"> </w:t>
      </w:r>
      <w:r w:rsidR="00AC56D2" w:rsidRPr="007F29AC">
        <w:rPr>
          <w:rFonts w:hint="cs"/>
          <w:sz w:val="28"/>
          <w:szCs w:val="28"/>
          <w:rtl/>
        </w:rPr>
        <w:t>ينظر: عصر الدول والإمارات- الشام، شوقي ضيف: 339.</w:t>
      </w:r>
    </w:p>
  </w:footnote>
  <w:footnote w:id="45">
    <w:p w:rsidR="00AC56D2" w:rsidRPr="007F29AC" w:rsidRDefault="0087038D" w:rsidP="000D30F8">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رسالة الغفران لأبي العلاء: 387، تحقيق: بنت الشاطئ، دار المعارف، مصر، ط1</w:t>
      </w:r>
      <w:r w:rsidR="00026701">
        <w:rPr>
          <w:rFonts w:hint="cs"/>
          <w:sz w:val="28"/>
          <w:szCs w:val="28"/>
          <w:rtl/>
        </w:rPr>
        <w:t>، 1950</w:t>
      </w:r>
      <w:r w:rsidR="00FB5119">
        <w:rPr>
          <w:rFonts w:hint="cs"/>
          <w:sz w:val="28"/>
          <w:szCs w:val="28"/>
          <w:rtl/>
        </w:rPr>
        <w:t>م</w:t>
      </w:r>
      <w:r w:rsidR="00AC56D2" w:rsidRPr="007F29AC">
        <w:rPr>
          <w:rFonts w:hint="cs"/>
          <w:sz w:val="28"/>
          <w:szCs w:val="28"/>
          <w:rtl/>
        </w:rPr>
        <w:t>.</w:t>
      </w:r>
    </w:p>
  </w:footnote>
  <w:footnote w:id="46">
    <w:p w:rsidR="00AC56D2" w:rsidRPr="007F29AC" w:rsidRDefault="0087038D" w:rsidP="003B1F8D">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3B1F8D">
        <w:rPr>
          <w:rFonts w:hint="cs"/>
          <w:sz w:val="28"/>
          <w:szCs w:val="28"/>
          <w:rtl/>
        </w:rPr>
        <w:t>رسالة الغفران- دراسة نقدية: 9</w:t>
      </w:r>
      <w:r w:rsidR="00AC56D2" w:rsidRPr="007F29AC">
        <w:rPr>
          <w:rFonts w:hint="cs"/>
          <w:sz w:val="28"/>
          <w:szCs w:val="28"/>
          <w:rtl/>
        </w:rPr>
        <w:t>.</w:t>
      </w:r>
    </w:p>
  </w:footnote>
  <w:footnote w:id="47">
    <w:p w:rsidR="00AC56D2" w:rsidRPr="007F29AC" w:rsidRDefault="0087038D" w:rsidP="000D30F8">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ينظر: وفيات الأعيان لابن خلكان: 114؛ وتاريخ الإسلام للذهبي: 201.</w:t>
      </w:r>
    </w:p>
  </w:footnote>
  <w:footnote w:id="48">
    <w:p w:rsidR="00AC56D2" w:rsidRPr="007F29AC" w:rsidRDefault="0087038D" w:rsidP="000D30F8">
      <w:pPr>
        <w:pStyle w:val="a6"/>
        <w:ind w:hanging="288"/>
        <w:jc w:val="both"/>
        <w:rPr>
          <w:sz w:val="28"/>
          <w:szCs w:val="28"/>
        </w:rPr>
      </w:pPr>
      <w:r w:rsidRPr="0087038D">
        <w:rPr>
          <w:sz w:val="28"/>
          <w:szCs w:val="28"/>
          <w:vertAlign w:val="superscript"/>
        </w:rPr>
        <w:t>(</w:t>
      </w:r>
      <w:r w:rsidR="00AC56D2" w:rsidRPr="0087038D">
        <w:rPr>
          <w:rStyle w:val="a7"/>
          <w:sz w:val="28"/>
          <w:szCs w:val="28"/>
        </w:rPr>
        <w:footnoteRef/>
      </w:r>
      <w:r w:rsidRPr="0087038D">
        <w:rPr>
          <w:sz w:val="28"/>
          <w:szCs w:val="28"/>
          <w:vertAlign w:val="superscript"/>
        </w:rPr>
        <w:t>)</w:t>
      </w:r>
      <w:r w:rsidR="00AC56D2" w:rsidRPr="007F29AC">
        <w:rPr>
          <w:sz w:val="28"/>
          <w:szCs w:val="28"/>
          <w:rtl/>
        </w:rPr>
        <w:t xml:space="preserve"> </w:t>
      </w:r>
      <w:r w:rsidR="00AC56D2" w:rsidRPr="007F29AC">
        <w:rPr>
          <w:rFonts w:hint="cs"/>
          <w:sz w:val="28"/>
          <w:szCs w:val="28"/>
          <w:rtl/>
        </w:rPr>
        <w:t>ينظر: جديد في رسالة الغفران، الدكتورة عائشة عبد الرحمن: 287، دار الكتاب العربي، بيروت- لبنان، ط1، 1492هـ/ 1972م.</w:t>
      </w:r>
    </w:p>
  </w:footnote>
  <w:footnote w:id="49">
    <w:p w:rsidR="00AC56D2" w:rsidRPr="007F29AC" w:rsidRDefault="0087038D" w:rsidP="000D30F8">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ينظر: الموجز في الأدب العربي وتاريخه- الأدب العربي القديم، وضع: لجنة من الأساتذة بالأقطار العربية: 227، دار المعارف، مصر، د.ت.</w:t>
      </w:r>
    </w:p>
  </w:footnote>
  <w:footnote w:id="50">
    <w:p w:rsidR="00AC56D2" w:rsidRPr="007F29AC" w:rsidRDefault="0087038D" w:rsidP="000D30F8">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ينظر: تاريخ الأدب العربي، حنا الفاخوري: 696، بيروت- لبنان، ط2، د.ت.</w:t>
      </w:r>
    </w:p>
  </w:footnote>
  <w:footnote w:id="51">
    <w:p w:rsidR="00AC56D2" w:rsidRPr="007F29AC" w:rsidRDefault="0087038D" w:rsidP="002542CC">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ينظر: جذوة المقتبس في ذكر ولاة الأندلس، للحميدي: 4/ 133، الدار المصرية للتأليف والترجمة، القاهرة، 1966م؛ خريدة القصر وجريدة أهل العصر، للعماد الأصفهاني: ق4، 2/ 635، تحقيق: عمر الدسوقي، علي عبد العظيم، دار النهضة للطبع والنشر، القاهرة، د.ت؛ معجم الأدباء لياقوت الحموي: 3/ 220؛ دار المشرق، بيروت- لبنان، د.ت؛ المطرب في أشعار أهل المغرب، لابن دحية: 158، تحقيق: إبراهيم الأبياري، د.حامد عبد المجيد، د.أحمد بدوي، مراجعة: طه حسين، د.م، 1993م؛ والمغرب في حلى المغرب لابن سعيد: 1/ 78، تحقيق: شوقي ضيف، دار المعارف، مصر، ط3، د.ت؛ نفح الطيب من غصن الأندلس الرطيب، لأحمد بن محمد المقري التلمساني: 1/ 151، تحقيق: يوسف الشيخ محمد السباعي، دار الفكر للطباعة والنشر، 1986م؛ الأعلام للزركلي: 1/ 163، دار العلم للملايين، بيروت، د.ت.</w:t>
      </w:r>
    </w:p>
  </w:footnote>
  <w:footnote w:id="52">
    <w:p w:rsidR="00AC56D2" w:rsidRPr="007F29AC" w:rsidRDefault="0087038D" w:rsidP="000D30F8">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ملامح الشعر الأندلسي، د.عمر الدقاق: 104، دار الشرق العربي، بيروت- لبنان، 1973م.</w:t>
      </w:r>
    </w:p>
  </w:footnote>
  <w:footnote w:id="53">
    <w:p w:rsidR="00AC56D2" w:rsidRPr="007F29AC" w:rsidRDefault="0087038D" w:rsidP="00050441">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2542CC">
        <w:rPr>
          <w:rFonts w:hint="cs"/>
          <w:sz w:val="28"/>
          <w:szCs w:val="28"/>
          <w:rtl/>
        </w:rPr>
        <w:t xml:space="preserve">ينظر: الذخيرة، </w:t>
      </w:r>
      <w:r w:rsidR="00050441" w:rsidRPr="007F29AC">
        <w:rPr>
          <w:rFonts w:hint="cs"/>
          <w:sz w:val="28"/>
          <w:szCs w:val="28"/>
          <w:rtl/>
        </w:rPr>
        <w:t>لابن بسام</w:t>
      </w:r>
      <w:r w:rsidR="00050441">
        <w:rPr>
          <w:rFonts w:hint="cs"/>
          <w:sz w:val="28"/>
          <w:szCs w:val="28"/>
          <w:rtl/>
        </w:rPr>
        <w:t>،</w:t>
      </w:r>
      <w:r w:rsidR="00050441" w:rsidRPr="007F29AC">
        <w:rPr>
          <w:rFonts w:hint="cs"/>
          <w:sz w:val="28"/>
          <w:szCs w:val="28"/>
          <w:rtl/>
        </w:rPr>
        <w:t xml:space="preserve"> 1/ 19</w:t>
      </w:r>
      <w:r w:rsidR="00050441">
        <w:rPr>
          <w:rFonts w:hint="cs"/>
          <w:sz w:val="28"/>
          <w:szCs w:val="28"/>
          <w:rtl/>
        </w:rPr>
        <w:t>8</w:t>
      </w:r>
      <w:r w:rsidR="00050441" w:rsidRPr="007F29AC">
        <w:rPr>
          <w:rFonts w:hint="cs"/>
          <w:sz w:val="28"/>
          <w:szCs w:val="28"/>
          <w:rtl/>
        </w:rPr>
        <w:t>، تحقيق: إحسان عباس،</w:t>
      </w:r>
      <w:r w:rsidR="00050441">
        <w:rPr>
          <w:rFonts w:hint="cs"/>
          <w:sz w:val="28"/>
          <w:szCs w:val="28"/>
          <w:rtl/>
        </w:rPr>
        <w:t xml:space="preserve"> دار الثقافة، بيروت- لبنان، د.ت؛ </w:t>
      </w:r>
      <w:r w:rsidR="00AC56D2" w:rsidRPr="007F29AC">
        <w:rPr>
          <w:rFonts w:hint="cs"/>
          <w:sz w:val="28"/>
          <w:szCs w:val="28"/>
          <w:rtl/>
        </w:rPr>
        <w:t>ديوان ابن شهيد الأندلسي: 5- 6، جمعه وحققه يعقوب زكي، راجعه: د.محمود علي، دار الكتاب العربي للطباعة والنشر، القاهرة، د.ت.</w:t>
      </w:r>
    </w:p>
  </w:footnote>
  <w:footnote w:id="54">
    <w:p w:rsidR="00AC56D2" w:rsidRPr="007F29AC" w:rsidRDefault="0087038D" w:rsidP="00282B4C">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282B4C">
        <w:rPr>
          <w:rFonts w:hint="cs"/>
          <w:sz w:val="28"/>
          <w:szCs w:val="28"/>
          <w:rtl/>
        </w:rPr>
        <w:t>الصلة، ابن بشكوال: 1/ 339، طبعة عزت العطار الحسيني مؤسس ومدير مكتب نشر الثقافة الإسلامية، 1955م</w:t>
      </w:r>
      <w:r w:rsidR="00AC56D2" w:rsidRPr="007F29AC">
        <w:rPr>
          <w:rFonts w:hint="cs"/>
          <w:sz w:val="28"/>
          <w:szCs w:val="28"/>
          <w:rtl/>
        </w:rPr>
        <w:t>.</w:t>
      </w:r>
    </w:p>
  </w:footnote>
  <w:footnote w:id="55">
    <w:p w:rsidR="00AC56D2" w:rsidRPr="007F29AC" w:rsidRDefault="0087038D" w:rsidP="00DA7E96">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الذخيرة في محاسن أهل الجزيرة</w:t>
      </w:r>
      <w:r w:rsidR="00050441">
        <w:rPr>
          <w:rFonts w:hint="cs"/>
          <w:sz w:val="28"/>
          <w:szCs w:val="28"/>
          <w:rtl/>
        </w:rPr>
        <w:t>:</w:t>
      </w:r>
      <w:r w:rsidR="005B12C5">
        <w:rPr>
          <w:rFonts w:hint="cs"/>
          <w:sz w:val="28"/>
          <w:szCs w:val="28"/>
          <w:rtl/>
        </w:rPr>
        <w:t xml:space="preserve"> ق1،</w:t>
      </w:r>
      <w:r w:rsidR="00050441">
        <w:rPr>
          <w:rFonts w:hint="cs"/>
          <w:sz w:val="28"/>
          <w:szCs w:val="28"/>
          <w:rtl/>
        </w:rPr>
        <w:t xml:space="preserve"> 1/ 197</w:t>
      </w:r>
      <w:r w:rsidR="00AC56D2" w:rsidRPr="007F29AC">
        <w:rPr>
          <w:rFonts w:hint="cs"/>
          <w:sz w:val="28"/>
          <w:szCs w:val="28"/>
          <w:rtl/>
        </w:rPr>
        <w:t>.</w:t>
      </w:r>
    </w:p>
  </w:footnote>
  <w:footnote w:id="56">
    <w:p w:rsidR="00AC56D2" w:rsidRPr="007F29AC" w:rsidRDefault="0087038D" w:rsidP="000D30F8">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 xml:space="preserve">أجمعت المصادر على أن ولادة ابن شهيد كانت سنة 382هـ عدا كتاب الحلل السندسية في </w:t>
      </w:r>
      <w:r w:rsidR="00DA7E96">
        <w:rPr>
          <w:rFonts w:hint="cs"/>
          <w:sz w:val="28"/>
          <w:szCs w:val="28"/>
          <w:rtl/>
        </w:rPr>
        <w:t>ال</w:t>
      </w:r>
      <w:r w:rsidR="00AC56D2" w:rsidRPr="007F29AC">
        <w:rPr>
          <w:rFonts w:hint="cs"/>
          <w:sz w:val="28"/>
          <w:szCs w:val="28"/>
          <w:rtl/>
        </w:rPr>
        <w:t xml:space="preserve">أخبار </w:t>
      </w:r>
      <w:r w:rsidR="00DA7E96">
        <w:rPr>
          <w:rFonts w:hint="cs"/>
          <w:sz w:val="28"/>
          <w:szCs w:val="28"/>
          <w:rtl/>
        </w:rPr>
        <w:t>و</w:t>
      </w:r>
      <w:r w:rsidR="00AC56D2" w:rsidRPr="007F29AC">
        <w:rPr>
          <w:rFonts w:hint="cs"/>
          <w:sz w:val="28"/>
          <w:szCs w:val="28"/>
          <w:rtl/>
        </w:rPr>
        <w:t>الآثار الأندلسية، بقلم شكيب أرسلان الذي أورد أن ولادته كانت سنة 342هـ. ينظر: 3/ 457، مطبعة عيسى الحلبي، مصر، ط5، د.ت.</w:t>
      </w:r>
    </w:p>
  </w:footnote>
  <w:footnote w:id="57">
    <w:p w:rsidR="00AC56D2" w:rsidRPr="007F29AC" w:rsidRDefault="0087038D" w:rsidP="000D30F8">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 xml:space="preserve">تاريخ الأدب الأندلسي- عصر سيادة قرطبة، د.إحسان عباس: ط272، دار الثقافة، بيروت- لبنان، ط2، 1969م. </w:t>
      </w:r>
    </w:p>
  </w:footnote>
  <w:footnote w:id="58">
    <w:p w:rsidR="00AC56D2" w:rsidRPr="007F29AC" w:rsidRDefault="0087038D" w:rsidP="000D30F8">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ملامح الشعر الأندلسي، د.عمر الدقاق: 106.</w:t>
      </w:r>
    </w:p>
  </w:footnote>
  <w:footnote w:id="59">
    <w:p w:rsidR="00AC56D2" w:rsidRPr="007F29AC" w:rsidRDefault="0087038D" w:rsidP="002768EA">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DA7E96">
        <w:rPr>
          <w:rFonts w:hint="cs"/>
          <w:sz w:val="28"/>
          <w:szCs w:val="28"/>
          <w:rtl/>
        </w:rPr>
        <w:t>التوابع والزوابع، ابن شهيد الأندلسي: 8</w:t>
      </w:r>
      <w:r w:rsidR="00470FC5">
        <w:rPr>
          <w:rFonts w:hint="cs"/>
          <w:sz w:val="28"/>
          <w:szCs w:val="28"/>
          <w:rtl/>
        </w:rPr>
        <w:t>8، تحقيق: بطرس البستاني</w:t>
      </w:r>
      <w:r w:rsidR="002768EA">
        <w:rPr>
          <w:rFonts w:hint="cs"/>
          <w:sz w:val="28"/>
          <w:szCs w:val="28"/>
          <w:rtl/>
        </w:rPr>
        <w:t>، دار صادر، بيروت- لبنان، ط1، 1967م</w:t>
      </w:r>
      <w:r w:rsidR="00470FC5">
        <w:rPr>
          <w:rFonts w:hint="cs"/>
          <w:sz w:val="28"/>
          <w:szCs w:val="28"/>
          <w:rtl/>
        </w:rPr>
        <w:t xml:space="preserve">؛ </w:t>
      </w:r>
      <w:r w:rsidR="00AC56D2" w:rsidRPr="007F29AC">
        <w:rPr>
          <w:rFonts w:hint="cs"/>
          <w:sz w:val="28"/>
          <w:szCs w:val="28"/>
          <w:rtl/>
        </w:rPr>
        <w:t>تاريخ الأدب العربي- عصر الدول والإمارات- الأندلس، شوقي ضيف: 449</w:t>
      </w:r>
      <w:r w:rsidR="00CA6A7E">
        <w:rPr>
          <w:rFonts w:hint="cs"/>
          <w:sz w:val="28"/>
          <w:szCs w:val="28"/>
          <w:rtl/>
        </w:rPr>
        <w:t>، دار المعارف، مصر، 1989م</w:t>
      </w:r>
      <w:r w:rsidR="00AC56D2" w:rsidRPr="007F29AC">
        <w:rPr>
          <w:rFonts w:hint="cs"/>
          <w:sz w:val="28"/>
          <w:szCs w:val="28"/>
          <w:rtl/>
        </w:rPr>
        <w:t>.</w:t>
      </w:r>
    </w:p>
  </w:footnote>
  <w:footnote w:id="60">
    <w:p w:rsidR="00AC56D2" w:rsidRPr="007F29AC" w:rsidRDefault="0087038D" w:rsidP="000D30F8">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مختارات من الشعر الأندلسي</w:t>
      </w:r>
      <w:r w:rsidR="00ED59F3">
        <w:rPr>
          <w:rFonts w:hint="cs"/>
          <w:sz w:val="28"/>
          <w:szCs w:val="28"/>
          <w:rtl/>
        </w:rPr>
        <w:t xml:space="preserve"> وفصول في شعر المغرب وصقلية وفي الموشحات والأزجال</w:t>
      </w:r>
      <w:r w:rsidR="00AC56D2" w:rsidRPr="007F29AC">
        <w:rPr>
          <w:rFonts w:hint="cs"/>
          <w:sz w:val="28"/>
          <w:szCs w:val="28"/>
          <w:rtl/>
        </w:rPr>
        <w:t>، د.محمد رضوان الداية: 52</w:t>
      </w:r>
      <w:r w:rsidR="008C2DDD">
        <w:rPr>
          <w:rFonts w:hint="cs"/>
          <w:sz w:val="28"/>
          <w:szCs w:val="28"/>
          <w:rtl/>
        </w:rPr>
        <w:t>، المكتب الإسلامي للطباعة والنشر، 1969م</w:t>
      </w:r>
      <w:r w:rsidR="00AC56D2" w:rsidRPr="007F29AC">
        <w:rPr>
          <w:rFonts w:hint="cs"/>
          <w:sz w:val="28"/>
          <w:szCs w:val="28"/>
          <w:rtl/>
        </w:rPr>
        <w:t>.</w:t>
      </w:r>
    </w:p>
  </w:footnote>
  <w:footnote w:id="61">
    <w:p w:rsidR="00AC56D2" w:rsidRPr="007F29AC" w:rsidRDefault="0087038D" w:rsidP="000D30F8">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FC480A">
        <w:rPr>
          <w:rFonts w:hint="cs"/>
          <w:sz w:val="28"/>
          <w:szCs w:val="28"/>
          <w:rtl/>
        </w:rPr>
        <w:t xml:space="preserve">ينظر الذخيرة: ق1، 1/ 193؛ </w:t>
      </w:r>
      <w:r w:rsidR="00AC56D2" w:rsidRPr="007F29AC">
        <w:rPr>
          <w:rFonts w:hint="cs"/>
          <w:sz w:val="28"/>
          <w:szCs w:val="28"/>
          <w:rtl/>
        </w:rPr>
        <w:t>الفن ومذاهبه في النثر العربي، د.شوقي ضيف: 321.</w:t>
      </w:r>
    </w:p>
  </w:footnote>
  <w:footnote w:id="62">
    <w:p w:rsidR="00AC56D2" w:rsidRPr="007F29AC" w:rsidRDefault="0087038D" w:rsidP="000D30F8">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معجم الأدباء، لياقوت الحموي: 2/ 223.</w:t>
      </w:r>
    </w:p>
  </w:footnote>
  <w:footnote w:id="63">
    <w:p w:rsidR="00AC56D2" w:rsidRPr="007F29AC" w:rsidRDefault="0087038D" w:rsidP="000D30F8">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ينظر: النزعة الإنسانية في الشعر الأندلسي في عصر الطوائف، محمد عبد الرحمن الفضلي: 95، رسالة ماجستير، كلية الآداب، الجامعة الإسلامية، 1427هـ/ 2006م.</w:t>
      </w:r>
    </w:p>
  </w:footnote>
  <w:footnote w:id="64">
    <w:p w:rsidR="00AC56D2" w:rsidRPr="007F29AC" w:rsidRDefault="0087038D" w:rsidP="000D30F8">
      <w:pPr>
        <w:pStyle w:val="a6"/>
        <w:ind w:hanging="288"/>
        <w:jc w:val="both"/>
        <w:rPr>
          <w:sz w:val="28"/>
          <w:szCs w:val="28"/>
        </w:rPr>
      </w:pPr>
      <w:r w:rsidRPr="0087038D">
        <w:rPr>
          <w:sz w:val="28"/>
          <w:szCs w:val="28"/>
          <w:vertAlign w:val="superscript"/>
        </w:rPr>
        <w:t>(</w:t>
      </w:r>
      <w:r w:rsidR="00AC56D2" w:rsidRPr="0087038D">
        <w:rPr>
          <w:rStyle w:val="a7"/>
          <w:sz w:val="28"/>
          <w:szCs w:val="28"/>
        </w:rPr>
        <w:footnoteRef/>
      </w:r>
      <w:r w:rsidRPr="0087038D">
        <w:rPr>
          <w:sz w:val="28"/>
          <w:szCs w:val="28"/>
          <w:vertAlign w:val="superscript"/>
        </w:rPr>
        <w:t>)</w:t>
      </w:r>
      <w:r w:rsidR="00AC56D2" w:rsidRPr="007F29AC">
        <w:rPr>
          <w:sz w:val="28"/>
          <w:szCs w:val="28"/>
          <w:rtl/>
        </w:rPr>
        <w:t xml:space="preserve"> </w:t>
      </w:r>
      <w:r w:rsidR="00AC56D2" w:rsidRPr="007F29AC">
        <w:rPr>
          <w:rFonts w:hint="cs"/>
          <w:sz w:val="28"/>
          <w:szCs w:val="28"/>
          <w:rtl/>
        </w:rPr>
        <w:t>ابن شهيد الأندلسي- حياته وأدبه، حازم عبد الله خضر: 50.</w:t>
      </w:r>
    </w:p>
  </w:footnote>
  <w:footnote w:id="65">
    <w:p w:rsidR="00AC56D2" w:rsidRPr="007F29AC" w:rsidRDefault="0087038D" w:rsidP="000D30F8">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ديوان ابن شهيد</w:t>
      </w:r>
      <w:r w:rsidR="00A11E7C">
        <w:rPr>
          <w:rFonts w:hint="cs"/>
          <w:sz w:val="28"/>
          <w:szCs w:val="28"/>
          <w:rtl/>
        </w:rPr>
        <w:t>، جمع شارل بلا</w:t>
      </w:r>
      <w:r w:rsidR="00AC56D2" w:rsidRPr="007F29AC">
        <w:rPr>
          <w:rFonts w:hint="cs"/>
          <w:sz w:val="28"/>
          <w:szCs w:val="28"/>
          <w:rtl/>
        </w:rPr>
        <w:t>: 154- 155</w:t>
      </w:r>
      <w:r w:rsidR="00A11E7C">
        <w:rPr>
          <w:rFonts w:hint="cs"/>
          <w:sz w:val="28"/>
          <w:szCs w:val="28"/>
          <w:rtl/>
        </w:rPr>
        <w:t>، دار المكشوف، بيروت- لبنان، ط1، 1963م</w:t>
      </w:r>
      <w:r w:rsidR="00AC56D2" w:rsidRPr="007F29AC">
        <w:rPr>
          <w:rFonts w:hint="cs"/>
          <w:sz w:val="28"/>
          <w:szCs w:val="28"/>
          <w:rtl/>
        </w:rPr>
        <w:t>.</w:t>
      </w:r>
    </w:p>
  </w:footnote>
  <w:footnote w:id="66">
    <w:p w:rsidR="00AC56D2" w:rsidRPr="007F29AC" w:rsidRDefault="0087038D" w:rsidP="00526150">
      <w:pPr>
        <w:pStyle w:val="a6"/>
        <w:ind w:hanging="288"/>
        <w:jc w:val="both"/>
        <w:rPr>
          <w:sz w:val="28"/>
          <w:szCs w:val="28"/>
          <w:rtl/>
        </w:rPr>
      </w:pPr>
      <w:r w:rsidRPr="0087038D">
        <w:rPr>
          <w:sz w:val="28"/>
          <w:szCs w:val="28"/>
          <w:vertAlign w:val="superscript"/>
        </w:rPr>
        <w:t>(</w:t>
      </w:r>
      <w:r w:rsidR="00AC56D2" w:rsidRPr="0087038D">
        <w:rPr>
          <w:rStyle w:val="a7"/>
          <w:sz w:val="28"/>
          <w:szCs w:val="28"/>
        </w:rPr>
        <w:footnoteRef/>
      </w:r>
      <w:r w:rsidRPr="0087038D">
        <w:rPr>
          <w:sz w:val="28"/>
          <w:szCs w:val="28"/>
          <w:vertAlign w:val="superscript"/>
        </w:rPr>
        <w:t>)</w:t>
      </w:r>
      <w:r w:rsidR="00AC56D2" w:rsidRPr="007F29AC">
        <w:rPr>
          <w:sz w:val="28"/>
          <w:szCs w:val="28"/>
          <w:rtl/>
        </w:rPr>
        <w:t xml:space="preserve"> </w:t>
      </w:r>
      <w:r w:rsidR="00526150">
        <w:rPr>
          <w:rFonts w:hint="cs"/>
          <w:sz w:val="28"/>
          <w:szCs w:val="28"/>
          <w:rtl/>
        </w:rPr>
        <w:t xml:space="preserve">ديوان ابن شهيد، شارل بلا: 64؛ وينظر </w:t>
      </w:r>
      <w:r w:rsidR="00AC56D2" w:rsidRPr="007F29AC">
        <w:rPr>
          <w:rFonts w:hint="cs"/>
          <w:sz w:val="28"/>
          <w:szCs w:val="28"/>
          <w:rtl/>
        </w:rPr>
        <w:t xml:space="preserve">دراسات أندلسية في الأدب والتاريخ والفلسفة، د.الطاهر أحمد مكي: </w:t>
      </w:r>
      <w:r w:rsidR="00526150">
        <w:rPr>
          <w:rFonts w:hint="cs"/>
          <w:sz w:val="28"/>
          <w:szCs w:val="28"/>
          <w:rtl/>
        </w:rPr>
        <w:t>241</w:t>
      </w:r>
      <w:r w:rsidR="00AC56D2" w:rsidRPr="007F29AC">
        <w:rPr>
          <w:rFonts w:hint="cs"/>
          <w:sz w:val="28"/>
          <w:szCs w:val="28"/>
          <w:rtl/>
        </w:rPr>
        <w:t>، دار المعارف، مصر، ط1، 1980م.</w:t>
      </w:r>
    </w:p>
  </w:footnote>
  <w:footnote w:id="67">
    <w:p w:rsidR="00AC56D2" w:rsidRPr="007F29AC" w:rsidRDefault="0087038D" w:rsidP="000D30F8">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ينظر: جذوة المقتبس للحميدي: 4/ 136، المغرب في حلى المغرب: 84.</w:t>
      </w:r>
    </w:p>
  </w:footnote>
  <w:footnote w:id="68">
    <w:p w:rsidR="00AC56D2" w:rsidRPr="007F29AC" w:rsidRDefault="0087038D" w:rsidP="000D30F8">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الذخيرة لابن بسام: 1/ 1/ 328.</w:t>
      </w:r>
    </w:p>
  </w:footnote>
  <w:footnote w:id="69">
    <w:p w:rsidR="00AC56D2" w:rsidRPr="007F29AC" w:rsidRDefault="0087038D" w:rsidP="000D30F8">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ديوان ابن شهيد</w:t>
      </w:r>
      <w:r w:rsidR="00D258A6">
        <w:rPr>
          <w:rFonts w:hint="cs"/>
          <w:sz w:val="28"/>
          <w:szCs w:val="28"/>
          <w:rtl/>
        </w:rPr>
        <w:t>، شارل بلا</w:t>
      </w:r>
      <w:r w:rsidR="00AC56D2" w:rsidRPr="007F29AC">
        <w:rPr>
          <w:rFonts w:hint="cs"/>
          <w:sz w:val="28"/>
          <w:szCs w:val="28"/>
          <w:rtl/>
        </w:rPr>
        <w:t>: 126.</w:t>
      </w:r>
    </w:p>
  </w:footnote>
  <w:footnote w:id="70">
    <w:p w:rsidR="00AC56D2" w:rsidRPr="007F29AC" w:rsidRDefault="0087038D" w:rsidP="00D258A6">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D258A6">
        <w:rPr>
          <w:rFonts w:hint="cs"/>
          <w:sz w:val="28"/>
          <w:szCs w:val="28"/>
          <w:rtl/>
        </w:rPr>
        <w:t>ابن شهيد، حازم عبد الله خضر: 52</w:t>
      </w:r>
      <w:r w:rsidR="00374ADC">
        <w:rPr>
          <w:rFonts w:hint="cs"/>
          <w:sz w:val="28"/>
          <w:szCs w:val="28"/>
          <w:rtl/>
        </w:rPr>
        <w:t>.</w:t>
      </w:r>
    </w:p>
  </w:footnote>
  <w:footnote w:id="71">
    <w:p w:rsidR="00660DFD" w:rsidRPr="00660DFD" w:rsidRDefault="00660DFD" w:rsidP="00660DFD">
      <w:pPr>
        <w:pStyle w:val="a6"/>
        <w:ind w:hanging="288"/>
        <w:jc w:val="both"/>
        <w:rPr>
          <w:sz w:val="28"/>
          <w:szCs w:val="28"/>
          <w:rtl/>
        </w:rPr>
      </w:pPr>
      <w:r w:rsidRPr="00660DFD">
        <w:rPr>
          <w:sz w:val="28"/>
          <w:szCs w:val="28"/>
          <w:vertAlign w:val="superscript"/>
          <w:rtl/>
        </w:rPr>
        <w:t>(</w:t>
      </w:r>
      <w:r w:rsidRPr="00660DFD">
        <w:rPr>
          <w:sz w:val="28"/>
          <w:szCs w:val="28"/>
          <w:vertAlign w:val="superscript"/>
        </w:rPr>
        <w:footnoteRef/>
      </w:r>
      <w:r w:rsidRPr="00660DFD">
        <w:rPr>
          <w:sz w:val="28"/>
          <w:szCs w:val="28"/>
          <w:vertAlign w:val="superscript"/>
          <w:rtl/>
        </w:rPr>
        <w:t>)</w:t>
      </w:r>
      <w:r w:rsidRPr="00660DFD">
        <w:rPr>
          <w:sz w:val="28"/>
          <w:szCs w:val="28"/>
          <w:rtl/>
        </w:rPr>
        <w:t xml:space="preserve"> </w:t>
      </w:r>
      <w:r>
        <w:rPr>
          <w:rFonts w:hint="cs"/>
          <w:sz w:val="28"/>
          <w:szCs w:val="28"/>
          <w:rtl/>
        </w:rPr>
        <w:t>ديوان ابن شهيد، شارل بلا: 110- 111</w:t>
      </w:r>
      <w:r w:rsidRPr="007F29AC">
        <w:rPr>
          <w:rFonts w:hint="cs"/>
          <w:sz w:val="28"/>
          <w:szCs w:val="28"/>
          <w:rtl/>
        </w:rPr>
        <w:t>.</w:t>
      </w:r>
    </w:p>
  </w:footnote>
  <w:footnote w:id="72">
    <w:p w:rsidR="00660DFD" w:rsidRPr="00660DFD" w:rsidRDefault="00660DFD" w:rsidP="00660DFD">
      <w:pPr>
        <w:pStyle w:val="a6"/>
        <w:ind w:hanging="288"/>
        <w:jc w:val="both"/>
        <w:rPr>
          <w:sz w:val="28"/>
          <w:szCs w:val="28"/>
          <w:rtl/>
        </w:rPr>
      </w:pPr>
      <w:r w:rsidRPr="00660DFD">
        <w:rPr>
          <w:sz w:val="28"/>
          <w:szCs w:val="28"/>
          <w:vertAlign w:val="superscript"/>
          <w:rtl/>
        </w:rPr>
        <w:t>(</w:t>
      </w:r>
      <w:r w:rsidRPr="00660DFD">
        <w:rPr>
          <w:sz w:val="28"/>
          <w:szCs w:val="28"/>
          <w:vertAlign w:val="superscript"/>
        </w:rPr>
        <w:footnoteRef/>
      </w:r>
      <w:r w:rsidRPr="00660DFD">
        <w:rPr>
          <w:sz w:val="28"/>
          <w:szCs w:val="28"/>
          <w:vertAlign w:val="superscript"/>
          <w:rtl/>
        </w:rPr>
        <w:t>)</w:t>
      </w:r>
      <w:r>
        <w:rPr>
          <w:rFonts w:hint="cs"/>
          <w:sz w:val="28"/>
          <w:szCs w:val="28"/>
          <w:rtl/>
        </w:rPr>
        <w:t xml:space="preserve"> المصدر نفسه: 126</w:t>
      </w:r>
      <w:r w:rsidRPr="007F29AC">
        <w:rPr>
          <w:rFonts w:hint="cs"/>
          <w:sz w:val="28"/>
          <w:szCs w:val="28"/>
          <w:rtl/>
        </w:rPr>
        <w:t>.</w:t>
      </w:r>
    </w:p>
  </w:footnote>
  <w:footnote w:id="73">
    <w:p w:rsidR="00AC56D2" w:rsidRPr="007F29AC" w:rsidRDefault="0087038D" w:rsidP="00660DFD">
      <w:pPr>
        <w:pStyle w:val="a6"/>
        <w:ind w:hanging="288"/>
        <w:jc w:val="both"/>
        <w:rPr>
          <w:sz w:val="28"/>
          <w:szCs w:val="28"/>
        </w:rPr>
      </w:pPr>
      <w:r w:rsidRPr="0087038D">
        <w:rPr>
          <w:sz w:val="28"/>
          <w:szCs w:val="28"/>
          <w:vertAlign w:val="superscript"/>
        </w:rPr>
        <w:t>(</w:t>
      </w:r>
      <w:r w:rsidR="00AC56D2" w:rsidRPr="0087038D">
        <w:rPr>
          <w:rStyle w:val="a7"/>
          <w:sz w:val="28"/>
          <w:szCs w:val="28"/>
        </w:rPr>
        <w:footnoteRef/>
      </w:r>
      <w:r w:rsidRPr="0087038D">
        <w:rPr>
          <w:sz w:val="28"/>
          <w:szCs w:val="28"/>
          <w:vertAlign w:val="superscript"/>
        </w:rPr>
        <w:t>)</w:t>
      </w:r>
      <w:r w:rsidR="00AC56D2" w:rsidRPr="007F29AC">
        <w:rPr>
          <w:sz w:val="28"/>
          <w:szCs w:val="28"/>
          <w:rtl/>
        </w:rPr>
        <w:t xml:space="preserve"> </w:t>
      </w:r>
      <w:r w:rsidR="00660DFD">
        <w:rPr>
          <w:rFonts w:hint="cs"/>
          <w:sz w:val="28"/>
          <w:szCs w:val="28"/>
          <w:rtl/>
        </w:rPr>
        <w:t>المصدر نفسه: 62.</w:t>
      </w:r>
    </w:p>
  </w:footnote>
  <w:footnote w:id="74">
    <w:p w:rsidR="00AC56D2" w:rsidRPr="007F29AC" w:rsidRDefault="0087038D" w:rsidP="00660DFD">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660DFD">
        <w:rPr>
          <w:rFonts w:hint="cs"/>
          <w:sz w:val="28"/>
          <w:szCs w:val="28"/>
          <w:vertAlign w:val="superscript"/>
          <w:rtl/>
        </w:rPr>
        <w:t xml:space="preserve"> </w:t>
      </w:r>
      <w:r w:rsidR="00660DFD">
        <w:rPr>
          <w:rFonts w:hint="cs"/>
          <w:sz w:val="28"/>
          <w:szCs w:val="28"/>
          <w:rtl/>
        </w:rPr>
        <w:t>ديوان ابن شهيد، شارل بلا: 47.</w:t>
      </w:r>
    </w:p>
  </w:footnote>
  <w:footnote w:id="75">
    <w:p w:rsidR="00906AA4" w:rsidRPr="00906AA4" w:rsidRDefault="00906AA4" w:rsidP="00906AA4">
      <w:pPr>
        <w:pStyle w:val="a6"/>
        <w:ind w:hanging="288"/>
        <w:jc w:val="both"/>
        <w:rPr>
          <w:sz w:val="28"/>
          <w:szCs w:val="28"/>
        </w:rPr>
      </w:pPr>
      <w:r w:rsidRPr="00906AA4">
        <w:rPr>
          <w:sz w:val="28"/>
          <w:szCs w:val="28"/>
          <w:vertAlign w:val="superscript"/>
          <w:rtl/>
        </w:rPr>
        <w:t>(</w:t>
      </w:r>
      <w:r w:rsidRPr="00906AA4">
        <w:rPr>
          <w:sz w:val="28"/>
          <w:szCs w:val="28"/>
          <w:vertAlign w:val="superscript"/>
        </w:rPr>
        <w:footnoteRef/>
      </w:r>
      <w:r w:rsidRPr="00906AA4">
        <w:rPr>
          <w:sz w:val="28"/>
          <w:szCs w:val="28"/>
          <w:vertAlign w:val="superscript"/>
          <w:rtl/>
        </w:rPr>
        <w:t>)</w:t>
      </w:r>
      <w:r w:rsidRPr="00906AA4">
        <w:rPr>
          <w:sz w:val="28"/>
          <w:szCs w:val="28"/>
          <w:rtl/>
        </w:rPr>
        <w:t xml:space="preserve"> </w:t>
      </w:r>
      <w:r>
        <w:rPr>
          <w:rFonts w:hint="cs"/>
          <w:sz w:val="28"/>
          <w:szCs w:val="28"/>
          <w:rtl/>
        </w:rPr>
        <w:t>سورة ص: الآيات 67- 68.</w:t>
      </w:r>
    </w:p>
  </w:footnote>
  <w:footnote w:id="76">
    <w:p w:rsidR="00AC56D2" w:rsidRPr="007F29AC" w:rsidRDefault="0087038D" w:rsidP="000D30F8">
      <w:pPr>
        <w:pStyle w:val="a6"/>
        <w:ind w:hanging="288"/>
        <w:jc w:val="both"/>
        <w:rPr>
          <w:sz w:val="28"/>
          <w:szCs w:val="28"/>
        </w:rPr>
      </w:pPr>
      <w:r w:rsidRPr="0087038D">
        <w:rPr>
          <w:sz w:val="28"/>
          <w:szCs w:val="28"/>
          <w:vertAlign w:val="superscript"/>
        </w:rPr>
        <w:t>(</w:t>
      </w:r>
      <w:r w:rsidR="00AC56D2" w:rsidRPr="0087038D">
        <w:rPr>
          <w:rStyle w:val="a7"/>
          <w:sz w:val="28"/>
          <w:szCs w:val="28"/>
        </w:rPr>
        <w:footnoteRef/>
      </w:r>
      <w:r w:rsidRPr="0087038D">
        <w:rPr>
          <w:sz w:val="28"/>
          <w:szCs w:val="28"/>
          <w:vertAlign w:val="superscript"/>
        </w:rPr>
        <w:t>)</w:t>
      </w:r>
      <w:r w:rsidR="00AC56D2" w:rsidRPr="007F29AC">
        <w:rPr>
          <w:sz w:val="28"/>
          <w:szCs w:val="28"/>
          <w:rtl/>
        </w:rPr>
        <w:t xml:space="preserve"> </w:t>
      </w:r>
      <w:r w:rsidR="00AC56D2" w:rsidRPr="007F29AC">
        <w:rPr>
          <w:rFonts w:hint="cs"/>
          <w:sz w:val="28"/>
          <w:szCs w:val="28"/>
          <w:rtl/>
        </w:rPr>
        <w:t xml:space="preserve">الذخيرة: 1/ 1/ 334، </w:t>
      </w:r>
      <w:r w:rsidR="00224E07">
        <w:rPr>
          <w:rFonts w:hint="cs"/>
          <w:sz w:val="28"/>
          <w:szCs w:val="28"/>
          <w:rtl/>
        </w:rPr>
        <w:t>و</w:t>
      </w:r>
      <w:r w:rsidR="00AC56D2" w:rsidRPr="007F29AC">
        <w:rPr>
          <w:rFonts w:hint="cs"/>
          <w:sz w:val="28"/>
          <w:szCs w:val="28"/>
          <w:rtl/>
        </w:rPr>
        <w:t>ديوانه</w:t>
      </w:r>
      <w:r w:rsidR="00224E07">
        <w:rPr>
          <w:rFonts w:hint="cs"/>
          <w:sz w:val="28"/>
          <w:szCs w:val="28"/>
          <w:rtl/>
        </w:rPr>
        <w:t xml:space="preserve"> شارل بلا</w:t>
      </w:r>
      <w:r w:rsidR="00AC56D2" w:rsidRPr="007F29AC">
        <w:rPr>
          <w:rFonts w:hint="cs"/>
          <w:sz w:val="28"/>
          <w:szCs w:val="28"/>
          <w:rtl/>
        </w:rPr>
        <w:t>: 46- 47؛ وينظر: ظهر الإسلام، أحمد أمين: 3/ 212، دار الكتاب العربي، بيروت- لبنان، ط5، 1388هـ/ 1969م.</w:t>
      </w:r>
    </w:p>
  </w:footnote>
  <w:footnote w:id="77">
    <w:p w:rsidR="00AC56D2" w:rsidRPr="007F29AC" w:rsidRDefault="0087038D" w:rsidP="000D30F8">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040E53">
        <w:rPr>
          <w:rFonts w:hint="cs"/>
          <w:sz w:val="28"/>
          <w:szCs w:val="28"/>
          <w:rtl/>
        </w:rPr>
        <w:t xml:space="preserve">ينظر جذوة المقتبس للحميدي: 4/ 136؛ </w:t>
      </w:r>
      <w:r w:rsidR="00AC56D2" w:rsidRPr="007F29AC">
        <w:rPr>
          <w:rFonts w:hint="cs"/>
          <w:sz w:val="28"/>
          <w:szCs w:val="28"/>
          <w:rtl/>
        </w:rPr>
        <w:t>تاريخ الأدب الأندلسي، إحسان عباس: 290.</w:t>
      </w:r>
    </w:p>
  </w:footnote>
  <w:footnote w:id="78">
    <w:p w:rsidR="00AC56D2" w:rsidRPr="007F29AC" w:rsidRDefault="0087038D" w:rsidP="00F56CF0">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القاموس المحيط</w:t>
      </w:r>
      <w:r w:rsidR="00F56CF0">
        <w:rPr>
          <w:rFonts w:hint="cs"/>
          <w:sz w:val="28"/>
          <w:szCs w:val="28"/>
          <w:rtl/>
        </w:rPr>
        <w:t>، الفيروزآبادي، مادة (زبع)</w:t>
      </w:r>
      <w:r w:rsidR="00AC56D2" w:rsidRPr="007F29AC">
        <w:rPr>
          <w:rFonts w:hint="cs"/>
          <w:sz w:val="28"/>
          <w:szCs w:val="28"/>
          <w:rtl/>
        </w:rPr>
        <w:t xml:space="preserve">: </w:t>
      </w:r>
      <w:r w:rsidR="00F56CF0">
        <w:rPr>
          <w:rFonts w:hint="cs"/>
          <w:sz w:val="28"/>
          <w:szCs w:val="28"/>
          <w:rtl/>
        </w:rPr>
        <w:t>2</w:t>
      </w:r>
      <w:r w:rsidR="00AC56D2" w:rsidRPr="007F29AC">
        <w:rPr>
          <w:rFonts w:hint="cs"/>
          <w:sz w:val="28"/>
          <w:szCs w:val="28"/>
          <w:rtl/>
        </w:rPr>
        <w:t xml:space="preserve">/ </w:t>
      </w:r>
      <w:r w:rsidR="00F56CF0">
        <w:rPr>
          <w:rFonts w:hint="cs"/>
          <w:sz w:val="28"/>
          <w:szCs w:val="28"/>
          <w:rtl/>
        </w:rPr>
        <w:t xml:space="preserve">973، </w:t>
      </w:r>
      <w:r w:rsidR="00737771">
        <w:rPr>
          <w:rFonts w:hint="cs"/>
          <w:sz w:val="28"/>
          <w:szCs w:val="28"/>
          <w:rtl/>
        </w:rPr>
        <w:t>تحقيق: محمد عبد الرحمن المرعشلي، دار إحياء التراث العربي، بيروت- لبنان، ط2، 2000م</w:t>
      </w:r>
      <w:r w:rsidR="00AC56D2" w:rsidRPr="007F29AC">
        <w:rPr>
          <w:rFonts w:hint="cs"/>
          <w:sz w:val="28"/>
          <w:szCs w:val="28"/>
          <w:rtl/>
        </w:rPr>
        <w:t>.</w:t>
      </w:r>
    </w:p>
  </w:footnote>
  <w:footnote w:id="79">
    <w:p w:rsidR="00AC56D2" w:rsidRPr="007F29AC" w:rsidRDefault="0087038D" w:rsidP="004F55FE">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 xml:space="preserve">نفسه: </w:t>
      </w:r>
      <w:r w:rsidR="004F55FE">
        <w:rPr>
          <w:rFonts w:hint="cs"/>
          <w:sz w:val="28"/>
          <w:szCs w:val="28"/>
          <w:rtl/>
        </w:rPr>
        <w:t>2</w:t>
      </w:r>
      <w:r w:rsidR="00AC56D2" w:rsidRPr="007F29AC">
        <w:rPr>
          <w:rFonts w:hint="cs"/>
          <w:sz w:val="28"/>
          <w:szCs w:val="28"/>
          <w:rtl/>
        </w:rPr>
        <w:t xml:space="preserve">/ </w:t>
      </w:r>
      <w:r w:rsidR="004F55FE">
        <w:rPr>
          <w:rFonts w:hint="cs"/>
          <w:sz w:val="28"/>
          <w:szCs w:val="28"/>
          <w:rtl/>
        </w:rPr>
        <w:t>949</w:t>
      </w:r>
      <w:r w:rsidR="00AC56D2" w:rsidRPr="007F29AC">
        <w:rPr>
          <w:rFonts w:hint="cs"/>
          <w:sz w:val="28"/>
          <w:szCs w:val="28"/>
          <w:rtl/>
        </w:rPr>
        <w:t>.</w:t>
      </w:r>
    </w:p>
  </w:footnote>
  <w:footnote w:id="80">
    <w:p w:rsidR="00AC56D2" w:rsidRPr="007F29AC" w:rsidRDefault="0087038D" w:rsidP="00660814">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660814">
        <w:rPr>
          <w:rFonts w:hint="cs"/>
          <w:sz w:val="28"/>
          <w:szCs w:val="28"/>
          <w:rtl/>
        </w:rPr>
        <w:t>تاريخ الأدب العربي في المغرب والأندلس منذ الفتح الإسلامي إلى آخر عصر ملوك الطوائف، عمر فروخ: 4/ 455- 456، دار العلم للملايين، بيروت- لبنان، ط1، 1981م</w:t>
      </w:r>
      <w:r w:rsidR="00AC56D2" w:rsidRPr="007F29AC">
        <w:rPr>
          <w:rFonts w:hint="cs"/>
          <w:sz w:val="28"/>
          <w:szCs w:val="28"/>
          <w:rtl/>
        </w:rPr>
        <w:t>.</w:t>
      </w:r>
    </w:p>
  </w:footnote>
  <w:footnote w:id="81">
    <w:p w:rsidR="00F56CF0" w:rsidRPr="007F29AC" w:rsidRDefault="00F56CF0" w:rsidP="00956D96">
      <w:pPr>
        <w:pStyle w:val="a6"/>
        <w:ind w:hanging="288"/>
        <w:jc w:val="both"/>
        <w:rPr>
          <w:sz w:val="28"/>
          <w:szCs w:val="28"/>
        </w:rPr>
      </w:pPr>
      <w:r w:rsidRPr="0087038D">
        <w:rPr>
          <w:sz w:val="28"/>
          <w:szCs w:val="28"/>
          <w:vertAlign w:val="superscript"/>
          <w:rtl/>
        </w:rPr>
        <w:t>(</w:t>
      </w:r>
      <w:r w:rsidRPr="0087038D">
        <w:rPr>
          <w:rStyle w:val="a7"/>
          <w:sz w:val="28"/>
          <w:szCs w:val="28"/>
        </w:rPr>
        <w:footnoteRef/>
      </w:r>
      <w:r w:rsidRPr="0087038D">
        <w:rPr>
          <w:sz w:val="28"/>
          <w:szCs w:val="28"/>
          <w:vertAlign w:val="superscript"/>
          <w:rtl/>
        </w:rPr>
        <w:t>)</w:t>
      </w:r>
      <w:r w:rsidRPr="007F29AC">
        <w:rPr>
          <w:sz w:val="28"/>
          <w:szCs w:val="28"/>
          <w:rtl/>
        </w:rPr>
        <w:t xml:space="preserve"> </w:t>
      </w:r>
      <w:r w:rsidRPr="007F29AC">
        <w:rPr>
          <w:rFonts w:hint="cs"/>
          <w:sz w:val="28"/>
          <w:szCs w:val="28"/>
          <w:rtl/>
        </w:rPr>
        <w:t>الأدب الأندلسي</w:t>
      </w:r>
      <w:r w:rsidR="00956D96">
        <w:rPr>
          <w:rFonts w:hint="cs"/>
          <w:sz w:val="28"/>
          <w:szCs w:val="28"/>
          <w:rtl/>
        </w:rPr>
        <w:t xml:space="preserve"> موضوعاته وفنونه</w:t>
      </w:r>
      <w:r w:rsidRPr="007F29AC">
        <w:rPr>
          <w:rFonts w:hint="cs"/>
          <w:sz w:val="28"/>
          <w:szCs w:val="28"/>
          <w:rtl/>
        </w:rPr>
        <w:t>، مصطفى الشكعة: 641</w:t>
      </w:r>
      <w:r w:rsidR="00956D96">
        <w:rPr>
          <w:rFonts w:hint="cs"/>
          <w:sz w:val="28"/>
          <w:szCs w:val="28"/>
          <w:rtl/>
        </w:rPr>
        <w:t>، دار العلم للملايين، بيروت- لبنان، ط2، 1973م</w:t>
      </w:r>
      <w:r w:rsidRPr="007F29AC">
        <w:rPr>
          <w:rFonts w:hint="cs"/>
          <w:sz w:val="28"/>
          <w:szCs w:val="28"/>
          <w:rtl/>
        </w:rPr>
        <w:t>.</w:t>
      </w:r>
    </w:p>
  </w:footnote>
  <w:footnote w:id="82">
    <w:p w:rsidR="00F56CF0" w:rsidRPr="007F29AC" w:rsidRDefault="00F56CF0" w:rsidP="009E4856">
      <w:pPr>
        <w:pStyle w:val="a6"/>
        <w:ind w:hanging="288"/>
        <w:jc w:val="both"/>
        <w:rPr>
          <w:sz w:val="28"/>
          <w:szCs w:val="28"/>
        </w:rPr>
      </w:pPr>
      <w:r w:rsidRPr="0087038D">
        <w:rPr>
          <w:sz w:val="28"/>
          <w:szCs w:val="28"/>
          <w:vertAlign w:val="superscript"/>
        </w:rPr>
        <w:t>(</w:t>
      </w:r>
      <w:r w:rsidRPr="0087038D">
        <w:rPr>
          <w:rStyle w:val="a7"/>
          <w:sz w:val="28"/>
          <w:szCs w:val="28"/>
        </w:rPr>
        <w:footnoteRef/>
      </w:r>
      <w:r w:rsidRPr="0087038D">
        <w:rPr>
          <w:sz w:val="28"/>
          <w:szCs w:val="28"/>
          <w:vertAlign w:val="superscript"/>
        </w:rPr>
        <w:t>)</w:t>
      </w:r>
      <w:r w:rsidRPr="007F29AC">
        <w:rPr>
          <w:sz w:val="28"/>
          <w:szCs w:val="28"/>
          <w:rtl/>
        </w:rPr>
        <w:t xml:space="preserve"> </w:t>
      </w:r>
      <w:r w:rsidRPr="007F29AC">
        <w:rPr>
          <w:rFonts w:hint="cs"/>
          <w:sz w:val="28"/>
          <w:szCs w:val="28"/>
          <w:rtl/>
        </w:rPr>
        <w:t xml:space="preserve">النثر الأندلسي في عصر الطوائف والمرابطين، د.حازم عبد الله </w:t>
      </w:r>
      <w:r w:rsidR="009E4856">
        <w:rPr>
          <w:rFonts w:hint="cs"/>
          <w:sz w:val="28"/>
          <w:szCs w:val="28"/>
          <w:rtl/>
        </w:rPr>
        <w:t>خ</w:t>
      </w:r>
      <w:r w:rsidRPr="007F29AC">
        <w:rPr>
          <w:rFonts w:hint="cs"/>
          <w:sz w:val="28"/>
          <w:szCs w:val="28"/>
          <w:rtl/>
        </w:rPr>
        <w:t>ضر: 295، دار الحرية، بغداد، 1401هـ/ 1989م.</w:t>
      </w:r>
    </w:p>
  </w:footnote>
  <w:footnote w:id="83">
    <w:p w:rsidR="00AC56D2" w:rsidRPr="007F29AC" w:rsidRDefault="0087038D" w:rsidP="000D30F8">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الأدب الأندلسي، مصطفى الشكعة: 642.</w:t>
      </w:r>
    </w:p>
  </w:footnote>
  <w:footnote w:id="84">
    <w:p w:rsidR="00AC56D2" w:rsidRPr="007F29AC" w:rsidRDefault="0087038D" w:rsidP="000D30F8">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ابن شهيد الأندلسي، حازم عبد الله خضر: 235.</w:t>
      </w:r>
    </w:p>
  </w:footnote>
  <w:footnote w:id="85">
    <w:p w:rsidR="00AC56D2" w:rsidRPr="007F29AC" w:rsidRDefault="0087038D" w:rsidP="000D30F8">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الجامع في تاريخ الأدب العربي القديم، حنا الفاخوري: 910</w:t>
      </w:r>
      <w:r w:rsidR="00CE6296">
        <w:rPr>
          <w:rFonts w:hint="cs"/>
          <w:sz w:val="28"/>
          <w:szCs w:val="28"/>
          <w:rtl/>
        </w:rPr>
        <w:t>، دار ذوي القربى، ط2، 1424هـ</w:t>
      </w:r>
      <w:r w:rsidR="00AC56D2" w:rsidRPr="007F29AC">
        <w:rPr>
          <w:rFonts w:hint="cs"/>
          <w:sz w:val="28"/>
          <w:szCs w:val="28"/>
          <w:rtl/>
        </w:rPr>
        <w:t>.</w:t>
      </w:r>
    </w:p>
  </w:footnote>
  <w:footnote w:id="86">
    <w:p w:rsidR="00AC56D2" w:rsidRPr="007F29AC" w:rsidRDefault="0087038D" w:rsidP="00D274AC">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ينظر: الذخيرة: 1/ 1/ 245.</w:t>
      </w:r>
    </w:p>
  </w:footnote>
  <w:footnote w:id="87">
    <w:p w:rsidR="00AC56D2" w:rsidRPr="007F29AC" w:rsidRDefault="0087038D" w:rsidP="00F559D7">
      <w:pPr>
        <w:pStyle w:val="a6"/>
        <w:ind w:hanging="288"/>
        <w:jc w:val="both"/>
        <w:rPr>
          <w:sz w:val="28"/>
          <w:szCs w:val="28"/>
        </w:rPr>
      </w:pPr>
      <w:r w:rsidRPr="0087038D">
        <w:rPr>
          <w:sz w:val="28"/>
          <w:szCs w:val="28"/>
          <w:vertAlign w:val="superscript"/>
        </w:rPr>
        <w:t>(</w:t>
      </w:r>
      <w:r w:rsidR="00AC56D2" w:rsidRPr="0087038D">
        <w:rPr>
          <w:rStyle w:val="a7"/>
          <w:sz w:val="28"/>
          <w:szCs w:val="28"/>
        </w:rPr>
        <w:footnoteRef/>
      </w:r>
      <w:r w:rsidRPr="0087038D">
        <w:rPr>
          <w:sz w:val="28"/>
          <w:szCs w:val="28"/>
          <w:vertAlign w:val="superscript"/>
        </w:rPr>
        <w:t>)</w:t>
      </w:r>
      <w:r w:rsidR="00AC56D2" w:rsidRPr="007F29AC">
        <w:rPr>
          <w:sz w:val="28"/>
          <w:szCs w:val="28"/>
          <w:rtl/>
        </w:rPr>
        <w:t xml:space="preserve"> </w:t>
      </w:r>
      <w:r w:rsidR="00AC56D2" w:rsidRPr="007F29AC">
        <w:rPr>
          <w:rFonts w:hint="cs"/>
          <w:sz w:val="28"/>
          <w:szCs w:val="28"/>
          <w:rtl/>
        </w:rPr>
        <w:t>المغرب في حلى المغرب: 1/ 578، الن</w:t>
      </w:r>
      <w:r w:rsidR="00F559D7">
        <w:rPr>
          <w:rFonts w:hint="cs"/>
          <w:sz w:val="28"/>
          <w:szCs w:val="28"/>
          <w:rtl/>
        </w:rPr>
        <w:t>ث</w:t>
      </w:r>
      <w:r w:rsidR="00AC56D2" w:rsidRPr="007F29AC">
        <w:rPr>
          <w:rFonts w:hint="cs"/>
          <w:sz w:val="28"/>
          <w:szCs w:val="28"/>
          <w:rtl/>
        </w:rPr>
        <w:t>ر الفني</w:t>
      </w:r>
      <w:r w:rsidR="00F559D7">
        <w:rPr>
          <w:rFonts w:hint="cs"/>
          <w:sz w:val="28"/>
          <w:szCs w:val="28"/>
          <w:rtl/>
        </w:rPr>
        <w:t xml:space="preserve"> في القرن الرابع الهجري</w:t>
      </w:r>
      <w:r w:rsidR="00AC56D2" w:rsidRPr="007F29AC">
        <w:rPr>
          <w:rFonts w:hint="cs"/>
          <w:sz w:val="28"/>
          <w:szCs w:val="28"/>
          <w:rtl/>
        </w:rPr>
        <w:t>، زكي مبارك: 321</w:t>
      </w:r>
      <w:r w:rsidR="00F559D7">
        <w:rPr>
          <w:rFonts w:hint="cs"/>
          <w:sz w:val="28"/>
          <w:szCs w:val="28"/>
          <w:rtl/>
        </w:rPr>
        <w:t>، دار الجيل، بيروت، 1975م</w:t>
      </w:r>
      <w:r w:rsidR="00AC56D2" w:rsidRPr="007F29AC">
        <w:rPr>
          <w:rFonts w:hint="cs"/>
          <w:sz w:val="28"/>
          <w:szCs w:val="28"/>
          <w:rtl/>
        </w:rPr>
        <w:t>.</w:t>
      </w:r>
    </w:p>
  </w:footnote>
  <w:footnote w:id="88">
    <w:p w:rsidR="00AC56D2" w:rsidRPr="007F29AC" w:rsidRDefault="0087038D" w:rsidP="008D024E">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طوق الحمامة</w:t>
      </w:r>
      <w:r w:rsidR="008D024E">
        <w:rPr>
          <w:rFonts w:hint="cs"/>
          <w:sz w:val="28"/>
          <w:szCs w:val="28"/>
          <w:rtl/>
        </w:rPr>
        <w:t xml:space="preserve"> في الألفة والألاف، ابن حزم الأندلسي</w:t>
      </w:r>
      <w:r w:rsidR="00AC56D2" w:rsidRPr="007F29AC">
        <w:rPr>
          <w:rFonts w:hint="cs"/>
          <w:sz w:val="28"/>
          <w:szCs w:val="28"/>
          <w:rtl/>
        </w:rPr>
        <w:t xml:space="preserve">: </w:t>
      </w:r>
      <w:r w:rsidR="008D024E">
        <w:rPr>
          <w:rFonts w:hint="cs"/>
          <w:sz w:val="28"/>
          <w:szCs w:val="28"/>
          <w:rtl/>
        </w:rPr>
        <w:t>19، تحقيق: فاروق سعد، منشورات دار مكتبة الحياة، بيروت- لبنان، 1986م</w:t>
      </w:r>
      <w:r w:rsidR="00AC56D2" w:rsidRPr="007F29AC">
        <w:rPr>
          <w:rFonts w:hint="cs"/>
          <w:sz w:val="28"/>
          <w:szCs w:val="28"/>
          <w:rtl/>
        </w:rPr>
        <w:t>.</w:t>
      </w:r>
    </w:p>
  </w:footnote>
  <w:footnote w:id="89">
    <w:p w:rsidR="00AC56D2" w:rsidRPr="007F29AC" w:rsidRDefault="0087038D" w:rsidP="000D30F8">
      <w:pPr>
        <w:pStyle w:val="a6"/>
        <w:ind w:hanging="288"/>
        <w:jc w:val="both"/>
        <w:rPr>
          <w:sz w:val="28"/>
          <w:szCs w:val="28"/>
        </w:rPr>
      </w:pPr>
      <w:r w:rsidRPr="0087038D">
        <w:rPr>
          <w:sz w:val="28"/>
          <w:szCs w:val="28"/>
          <w:vertAlign w:val="superscript"/>
        </w:rPr>
        <w:t>(</w:t>
      </w:r>
      <w:r w:rsidR="00AC56D2" w:rsidRPr="0087038D">
        <w:rPr>
          <w:rStyle w:val="a7"/>
          <w:sz w:val="28"/>
          <w:szCs w:val="28"/>
        </w:rPr>
        <w:footnoteRef/>
      </w:r>
      <w:r w:rsidRPr="0087038D">
        <w:rPr>
          <w:sz w:val="28"/>
          <w:szCs w:val="28"/>
          <w:vertAlign w:val="superscript"/>
        </w:rPr>
        <w:t>)</w:t>
      </w:r>
      <w:r w:rsidR="00AC56D2" w:rsidRPr="007F29AC">
        <w:rPr>
          <w:sz w:val="28"/>
          <w:szCs w:val="28"/>
          <w:rtl/>
        </w:rPr>
        <w:t xml:space="preserve"> </w:t>
      </w:r>
      <w:r w:rsidR="00AC56D2" w:rsidRPr="007F29AC">
        <w:rPr>
          <w:rFonts w:hint="cs"/>
          <w:sz w:val="28"/>
          <w:szCs w:val="28"/>
          <w:rtl/>
        </w:rPr>
        <w:t>جذوة المقتبس للحميدي: 351.</w:t>
      </w:r>
    </w:p>
  </w:footnote>
  <w:footnote w:id="90">
    <w:p w:rsidR="00AC56D2" w:rsidRPr="007F29AC" w:rsidRDefault="0087038D" w:rsidP="000D30F8">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ينظر: عصر الدول والإمارات- الشام، شوقي ضيف: 451</w:t>
      </w:r>
      <w:r w:rsidR="005828AB">
        <w:rPr>
          <w:rFonts w:hint="cs"/>
          <w:sz w:val="28"/>
          <w:szCs w:val="28"/>
          <w:rtl/>
        </w:rPr>
        <w:t>، دار المعارف، مصر، 1990م</w:t>
      </w:r>
      <w:r w:rsidR="00AC56D2" w:rsidRPr="007F29AC">
        <w:rPr>
          <w:rFonts w:hint="cs"/>
          <w:sz w:val="28"/>
          <w:szCs w:val="28"/>
          <w:rtl/>
        </w:rPr>
        <w:t>.</w:t>
      </w:r>
    </w:p>
  </w:footnote>
  <w:footnote w:id="91">
    <w:p w:rsidR="00AC56D2" w:rsidRPr="007F29AC" w:rsidRDefault="0087038D" w:rsidP="005828AB">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الأدب الأندلسي</w:t>
      </w:r>
      <w:r w:rsidR="005828AB">
        <w:rPr>
          <w:rFonts w:hint="cs"/>
          <w:sz w:val="28"/>
          <w:szCs w:val="28"/>
          <w:rtl/>
        </w:rPr>
        <w:t xml:space="preserve"> من الفتح إلى سقوط الخلافة</w:t>
      </w:r>
      <w:r w:rsidR="00AC56D2" w:rsidRPr="007F29AC">
        <w:rPr>
          <w:rFonts w:hint="cs"/>
          <w:sz w:val="28"/>
          <w:szCs w:val="28"/>
          <w:rtl/>
        </w:rPr>
        <w:t>، د.أحمد هيكل: 380</w:t>
      </w:r>
      <w:r w:rsidR="005828AB">
        <w:rPr>
          <w:rFonts w:hint="cs"/>
          <w:sz w:val="28"/>
          <w:szCs w:val="28"/>
          <w:rtl/>
        </w:rPr>
        <w:t>، دار المعارف، مصر، 1985م</w:t>
      </w:r>
      <w:r w:rsidR="00AC56D2" w:rsidRPr="007F29AC">
        <w:rPr>
          <w:rFonts w:hint="cs"/>
          <w:sz w:val="28"/>
          <w:szCs w:val="28"/>
          <w:rtl/>
        </w:rPr>
        <w:t>.</w:t>
      </w:r>
    </w:p>
  </w:footnote>
  <w:footnote w:id="92">
    <w:p w:rsidR="00AC56D2" w:rsidRPr="007F29AC" w:rsidRDefault="0087038D" w:rsidP="000D30F8">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النثر الفني، زكي مبارك: 251.</w:t>
      </w:r>
    </w:p>
  </w:footnote>
  <w:footnote w:id="93">
    <w:p w:rsidR="00F16F71" w:rsidRDefault="00F16F71" w:rsidP="00F16F71">
      <w:pPr>
        <w:pStyle w:val="a6"/>
        <w:jc w:val="lowKashida"/>
        <w:rPr>
          <w:rFonts w:hint="cs"/>
        </w:rPr>
      </w:pPr>
      <w:r w:rsidRPr="00F16F71">
        <w:rPr>
          <w:sz w:val="28"/>
          <w:szCs w:val="28"/>
          <w:vertAlign w:val="superscript"/>
          <w:rtl/>
        </w:rPr>
        <w:t>(</w:t>
      </w:r>
      <w:r w:rsidRPr="00F16F71">
        <w:rPr>
          <w:rStyle w:val="a7"/>
          <w:sz w:val="28"/>
          <w:szCs w:val="28"/>
        </w:rPr>
        <w:footnoteRef/>
      </w:r>
      <w:r w:rsidRPr="00F16F71">
        <w:rPr>
          <w:sz w:val="28"/>
          <w:szCs w:val="28"/>
          <w:vertAlign w:val="superscript"/>
          <w:rtl/>
        </w:rPr>
        <w:t>)</w:t>
      </w:r>
      <w:r w:rsidRPr="00F16F71">
        <w:rPr>
          <w:sz w:val="28"/>
          <w:szCs w:val="28"/>
          <w:rtl/>
        </w:rPr>
        <w:t xml:space="preserve"> </w:t>
      </w:r>
      <w:r w:rsidRPr="00F16F71">
        <w:rPr>
          <w:rFonts w:hint="cs"/>
          <w:sz w:val="28"/>
          <w:szCs w:val="28"/>
          <w:rtl/>
        </w:rPr>
        <w:t>لقد وجدت عند بحثي عن رأي بروكلمان في زمن كتابة الرسالة أنها كتبت سنة 421هـ قائلاً: «رسالة التوابع والزوابع التي كتبها ابن شهيد حوالي سنة 421هـ...». تاريخ الأدب العربي، بروكلمان: 3/ 5/ 122،</w:t>
      </w:r>
      <w:r>
        <w:rPr>
          <w:rFonts w:hint="cs"/>
          <w:sz w:val="28"/>
          <w:szCs w:val="28"/>
          <w:rtl/>
        </w:rPr>
        <w:t xml:space="preserve"> ترجمة: محمود فهمي حجازي، الهيئة المصرية العامة للكتاب، 1993م.</w:t>
      </w:r>
    </w:p>
  </w:footnote>
  <w:footnote w:id="94">
    <w:p w:rsidR="00AC56D2" w:rsidRPr="007F29AC" w:rsidRDefault="0087038D" w:rsidP="000D282E">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0D282E">
        <w:rPr>
          <w:rFonts w:hint="cs"/>
          <w:sz w:val="28"/>
          <w:szCs w:val="28"/>
          <w:rtl/>
        </w:rPr>
        <w:t>التوابع والزوابع: 67</w:t>
      </w:r>
      <w:r w:rsidR="00AC56D2" w:rsidRPr="007F29AC">
        <w:rPr>
          <w:rFonts w:hint="cs"/>
          <w:sz w:val="28"/>
          <w:szCs w:val="28"/>
          <w:rtl/>
        </w:rPr>
        <w:t>.</w:t>
      </w:r>
    </w:p>
  </w:footnote>
  <w:footnote w:id="95">
    <w:p w:rsidR="00AC56D2" w:rsidRPr="007F29AC" w:rsidRDefault="0087038D" w:rsidP="000D30F8">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ينظر: الأدب الأندلسي، أحمد هيكل: 382.</w:t>
      </w:r>
    </w:p>
  </w:footnote>
  <w:footnote w:id="96">
    <w:p w:rsidR="00AC56D2" w:rsidRPr="007F29AC" w:rsidRDefault="0087038D" w:rsidP="000D30F8">
      <w:pPr>
        <w:pStyle w:val="a6"/>
        <w:ind w:hanging="288"/>
        <w:jc w:val="both"/>
        <w:rPr>
          <w:sz w:val="28"/>
          <w:szCs w:val="28"/>
        </w:rPr>
      </w:pPr>
      <w:r w:rsidRPr="0087038D">
        <w:rPr>
          <w:sz w:val="28"/>
          <w:szCs w:val="28"/>
          <w:vertAlign w:val="superscript"/>
        </w:rPr>
        <w:t>(</w:t>
      </w:r>
      <w:r w:rsidR="00AC56D2" w:rsidRPr="0087038D">
        <w:rPr>
          <w:rStyle w:val="a7"/>
          <w:sz w:val="28"/>
          <w:szCs w:val="28"/>
        </w:rPr>
        <w:footnoteRef/>
      </w:r>
      <w:r w:rsidRPr="0087038D">
        <w:rPr>
          <w:sz w:val="28"/>
          <w:szCs w:val="28"/>
          <w:vertAlign w:val="superscript"/>
        </w:rPr>
        <w:t>)</w:t>
      </w:r>
      <w:r w:rsidR="00AC56D2" w:rsidRPr="007F29AC">
        <w:rPr>
          <w:sz w:val="28"/>
          <w:szCs w:val="28"/>
          <w:rtl/>
        </w:rPr>
        <w:t xml:space="preserve"> </w:t>
      </w:r>
      <w:r w:rsidR="00AC56D2" w:rsidRPr="007F29AC">
        <w:rPr>
          <w:rFonts w:hint="cs"/>
          <w:sz w:val="28"/>
          <w:szCs w:val="28"/>
          <w:rtl/>
        </w:rPr>
        <w:t>عصر الدول والإمارات- الأندلس: 452.</w:t>
      </w:r>
    </w:p>
  </w:footnote>
  <w:footnote w:id="97">
    <w:p w:rsidR="00AC56D2" w:rsidRPr="007F29AC" w:rsidRDefault="0087038D" w:rsidP="000D30F8">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ابن شهيد الأندلسي</w:t>
      </w:r>
      <w:r w:rsidR="00D45645">
        <w:rPr>
          <w:rFonts w:hint="cs"/>
          <w:sz w:val="28"/>
          <w:szCs w:val="28"/>
          <w:rtl/>
        </w:rPr>
        <w:t xml:space="preserve"> حياته وآثاره</w:t>
      </w:r>
      <w:r w:rsidR="00AC56D2" w:rsidRPr="007F29AC">
        <w:rPr>
          <w:rFonts w:hint="cs"/>
          <w:sz w:val="28"/>
          <w:szCs w:val="28"/>
          <w:rtl/>
        </w:rPr>
        <w:t>، شارل بلا: 97- 98</w:t>
      </w:r>
      <w:r w:rsidR="00D45645">
        <w:rPr>
          <w:rFonts w:hint="cs"/>
          <w:sz w:val="28"/>
          <w:szCs w:val="28"/>
          <w:rtl/>
        </w:rPr>
        <w:t>، منشورات الجامعة الأردنية، 1965م</w:t>
      </w:r>
      <w:r w:rsidR="00AC56D2" w:rsidRPr="007F29AC">
        <w:rPr>
          <w:rFonts w:hint="cs"/>
          <w:sz w:val="28"/>
          <w:szCs w:val="28"/>
          <w:rtl/>
        </w:rPr>
        <w:t>.</w:t>
      </w:r>
    </w:p>
  </w:footnote>
  <w:footnote w:id="98">
    <w:p w:rsidR="00AC56D2" w:rsidRPr="007F29AC" w:rsidRDefault="0087038D" w:rsidP="005F7FB5">
      <w:pPr>
        <w:pStyle w:val="a6"/>
        <w:ind w:hanging="288"/>
        <w:jc w:val="both"/>
        <w:rPr>
          <w:sz w:val="28"/>
          <w:szCs w:val="28"/>
        </w:rPr>
      </w:pPr>
      <w:r w:rsidRPr="0087038D">
        <w:rPr>
          <w:sz w:val="28"/>
          <w:szCs w:val="28"/>
          <w:vertAlign w:val="superscript"/>
        </w:rPr>
        <w:t>(</w:t>
      </w:r>
      <w:r w:rsidR="00AC56D2" w:rsidRPr="0087038D">
        <w:rPr>
          <w:rStyle w:val="a7"/>
          <w:sz w:val="28"/>
          <w:szCs w:val="28"/>
        </w:rPr>
        <w:footnoteRef/>
      </w:r>
      <w:r w:rsidRPr="0087038D">
        <w:rPr>
          <w:sz w:val="28"/>
          <w:szCs w:val="28"/>
          <w:vertAlign w:val="superscript"/>
        </w:rPr>
        <w:t>)</w:t>
      </w:r>
      <w:r w:rsidR="00AC56D2" w:rsidRPr="007F29AC">
        <w:rPr>
          <w:sz w:val="28"/>
          <w:szCs w:val="28"/>
          <w:rtl/>
        </w:rPr>
        <w:t xml:space="preserve"> </w:t>
      </w:r>
      <w:r w:rsidR="00AC56D2" w:rsidRPr="007F29AC">
        <w:rPr>
          <w:rFonts w:hint="cs"/>
          <w:sz w:val="28"/>
          <w:szCs w:val="28"/>
          <w:rtl/>
        </w:rPr>
        <w:t xml:space="preserve">الذخيرة:/ 1/ 1/ 245. </w:t>
      </w:r>
    </w:p>
  </w:footnote>
  <w:footnote w:id="99">
    <w:p w:rsidR="005A67C4" w:rsidRPr="005F7FB5" w:rsidRDefault="005F7FB5" w:rsidP="005F7FB5">
      <w:pPr>
        <w:pStyle w:val="a6"/>
        <w:ind w:hanging="288"/>
        <w:rPr>
          <w:sz w:val="28"/>
          <w:szCs w:val="28"/>
        </w:rPr>
      </w:pPr>
      <w:r w:rsidRPr="005F7FB5">
        <w:rPr>
          <w:sz w:val="28"/>
          <w:szCs w:val="28"/>
          <w:vertAlign w:val="superscript"/>
          <w:rtl/>
        </w:rPr>
        <w:t>(</w:t>
      </w:r>
      <w:r w:rsidR="005A67C4" w:rsidRPr="005F7FB5">
        <w:rPr>
          <w:rStyle w:val="a7"/>
          <w:sz w:val="28"/>
          <w:szCs w:val="28"/>
        </w:rPr>
        <w:footnoteRef/>
      </w:r>
      <w:r w:rsidRPr="005F7FB5">
        <w:rPr>
          <w:sz w:val="28"/>
          <w:szCs w:val="28"/>
          <w:vertAlign w:val="superscript"/>
          <w:rtl/>
        </w:rPr>
        <w:t>)</w:t>
      </w:r>
      <w:r w:rsidR="005A67C4" w:rsidRPr="005F7FB5">
        <w:rPr>
          <w:sz w:val="28"/>
          <w:szCs w:val="28"/>
          <w:rtl/>
        </w:rPr>
        <w:t xml:space="preserve"> </w:t>
      </w:r>
      <w:r w:rsidR="005A67C4" w:rsidRPr="005F7FB5">
        <w:rPr>
          <w:rFonts w:hint="cs"/>
          <w:sz w:val="28"/>
          <w:szCs w:val="28"/>
          <w:rtl/>
        </w:rPr>
        <w:t>التوابع والزوابع: 89- 90.</w:t>
      </w:r>
    </w:p>
  </w:footnote>
  <w:footnote w:id="100">
    <w:p w:rsidR="00AC56D2" w:rsidRPr="007F29AC" w:rsidRDefault="0087038D" w:rsidP="009B60FB">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9B60FB">
        <w:rPr>
          <w:rFonts w:hint="cs"/>
          <w:sz w:val="28"/>
          <w:szCs w:val="28"/>
          <w:rtl/>
        </w:rPr>
        <w:t xml:space="preserve">ديوان </w:t>
      </w:r>
      <w:r w:rsidR="00AC56D2" w:rsidRPr="007F29AC">
        <w:rPr>
          <w:rFonts w:hint="cs"/>
          <w:sz w:val="28"/>
          <w:szCs w:val="28"/>
          <w:rtl/>
        </w:rPr>
        <w:t xml:space="preserve">ابن شهيد الأندلسي، شارل </w:t>
      </w:r>
      <w:r w:rsidR="009B60FB">
        <w:rPr>
          <w:rFonts w:hint="cs"/>
          <w:sz w:val="28"/>
          <w:szCs w:val="28"/>
          <w:rtl/>
        </w:rPr>
        <w:t>بلاّ: 92</w:t>
      </w:r>
      <w:r w:rsidR="00AC56D2" w:rsidRPr="007F29AC">
        <w:rPr>
          <w:rFonts w:hint="cs"/>
          <w:sz w:val="28"/>
          <w:szCs w:val="28"/>
          <w:rtl/>
        </w:rPr>
        <w:t>.</w:t>
      </w:r>
    </w:p>
  </w:footnote>
  <w:footnote w:id="101">
    <w:p w:rsidR="00AC56D2" w:rsidRPr="007F29AC" w:rsidRDefault="0087038D" w:rsidP="000D30F8">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الذخيرة: 1/ 1/ 248.</w:t>
      </w:r>
    </w:p>
  </w:footnote>
  <w:footnote w:id="102">
    <w:p w:rsidR="00AC56D2" w:rsidRPr="007F29AC" w:rsidRDefault="0087038D" w:rsidP="000D30F8">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ثلاثة نماذج إبداعية، د.محمد مجيد السعيد: 3،</w:t>
      </w:r>
      <w:r w:rsidR="00577825">
        <w:rPr>
          <w:rFonts w:hint="cs"/>
          <w:sz w:val="28"/>
          <w:szCs w:val="28"/>
          <w:rtl/>
        </w:rPr>
        <w:t xml:space="preserve"> بحث مطبوع على الآلة الكاتبة،</w:t>
      </w:r>
      <w:r w:rsidR="00AC56D2" w:rsidRPr="007F29AC">
        <w:rPr>
          <w:rFonts w:hint="cs"/>
          <w:sz w:val="28"/>
          <w:szCs w:val="28"/>
          <w:rtl/>
        </w:rPr>
        <w:t xml:space="preserve"> بغداد، 1424هـ/ 2003م.</w:t>
      </w:r>
    </w:p>
  </w:footnote>
  <w:footnote w:id="103">
    <w:p w:rsidR="00AC56D2" w:rsidRPr="007F29AC" w:rsidRDefault="0087038D" w:rsidP="000D30F8">
      <w:pPr>
        <w:pStyle w:val="a6"/>
        <w:ind w:hanging="288"/>
        <w:jc w:val="both"/>
        <w:rPr>
          <w:sz w:val="28"/>
          <w:szCs w:val="28"/>
        </w:rPr>
      </w:pPr>
      <w:r w:rsidRPr="0087038D">
        <w:rPr>
          <w:sz w:val="28"/>
          <w:szCs w:val="28"/>
          <w:vertAlign w:val="superscript"/>
        </w:rPr>
        <w:t>(</w:t>
      </w:r>
      <w:r w:rsidR="00AC56D2" w:rsidRPr="0087038D">
        <w:rPr>
          <w:rStyle w:val="a7"/>
          <w:sz w:val="28"/>
          <w:szCs w:val="28"/>
        </w:rPr>
        <w:footnoteRef/>
      </w:r>
      <w:r w:rsidRPr="0087038D">
        <w:rPr>
          <w:sz w:val="28"/>
          <w:szCs w:val="28"/>
          <w:vertAlign w:val="superscript"/>
        </w:rPr>
        <w:t>)</w:t>
      </w:r>
      <w:r w:rsidR="00AC56D2" w:rsidRPr="007F29AC">
        <w:rPr>
          <w:sz w:val="28"/>
          <w:szCs w:val="28"/>
          <w:rtl/>
        </w:rPr>
        <w:t xml:space="preserve"> </w:t>
      </w:r>
      <w:r w:rsidR="00AC56D2" w:rsidRPr="007F29AC">
        <w:rPr>
          <w:rFonts w:hint="cs"/>
          <w:sz w:val="28"/>
          <w:szCs w:val="28"/>
          <w:rtl/>
        </w:rPr>
        <w:t xml:space="preserve">الذخيرة: </w:t>
      </w:r>
      <w:r w:rsidR="002927DC">
        <w:rPr>
          <w:rFonts w:hint="cs"/>
          <w:sz w:val="28"/>
          <w:szCs w:val="28"/>
          <w:rtl/>
        </w:rPr>
        <w:t xml:space="preserve">1/ 1/ </w:t>
      </w:r>
      <w:r w:rsidR="00AC56D2" w:rsidRPr="007F29AC">
        <w:rPr>
          <w:rFonts w:hint="cs"/>
          <w:sz w:val="28"/>
          <w:szCs w:val="28"/>
          <w:rtl/>
        </w:rPr>
        <w:t>256.</w:t>
      </w:r>
    </w:p>
  </w:footnote>
  <w:footnote w:id="104">
    <w:p w:rsidR="00AC56D2" w:rsidRPr="007F29AC" w:rsidRDefault="0087038D" w:rsidP="000D30F8">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المصدر نفسه:</w:t>
      </w:r>
      <w:r w:rsidR="00F21671">
        <w:rPr>
          <w:rFonts w:hint="cs"/>
          <w:sz w:val="28"/>
          <w:szCs w:val="28"/>
          <w:rtl/>
        </w:rPr>
        <w:t xml:space="preserve"> 1/ 1/</w:t>
      </w:r>
      <w:r w:rsidR="00AC56D2" w:rsidRPr="007F29AC">
        <w:rPr>
          <w:rFonts w:hint="cs"/>
          <w:sz w:val="28"/>
          <w:szCs w:val="28"/>
          <w:rtl/>
        </w:rPr>
        <w:t xml:space="preserve"> 267.</w:t>
      </w:r>
    </w:p>
  </w:footnote>
  <w:footnote w:id="105">
    <w:p w:rsidR="00AC56D2" w:rsidRPr="007F29AC" w:rsidRDefault="0087038D" w:rsidP="00EB3AB2">
      <w:pPr>
        <w:pStyle w:val="a6"/>
        <w:ind w:hanging="288"/>
        <w:jc w:val="both"/>
        <w:rPr>
          <w:sz w:val="28"/>
          <w:szCs w:val="28"/>
        </w:rPr>
      </w:pPr>
      <w:r w:rsidRPr="0087038D">
        <w:rPr>
          <w:sz w:val="28"/>
          <w:szCs w:val="28"/>
          <w:vertAlign w:val="superscript"/>
        </w:rPr>
        <w:t>(</w:t>
      </w:r>
      <w:r w:rsidR="00AC56D2" w:rsidRPr="0087038D">
        <w:rPr>
          <w:rStyle w:val="a7"/>
          <w:sz w:val="28"/>
          <w:szCs w:val="28"/>
        </w:rPr>
        <w:footnoteRef/>
      </w:r>
      <w:r w:rsidRPr="0087038D">
        <w:rPr>
          <w:sz w:val="28"/>
          <w:szCs w:val="28"/>
          <w:vertAlign w:val="superscript"/>
        </w:rPr>
        <w:t>)</w:t>
      </w:r>
      <w:r w:rsidR="00AC56D2" w:rsidRPr="007F29AC">
        <w:rPr>
          <w:sz w:val="28"/>
          <w:szCs w:val="28"/>
          <w:rtl/>
        </w:rPr>
        <w:t xml:space="preserve"> </w:t>
      </w:r>
      <w:r w:rsidR="00EB3AB2">
        <w:rPr>
          <w:rFonts w:hint="cs"/>
          <w:sz w:val="28"/>
          <w:szCs w:val="28"/>
          <w:rtl/>
        </w:rPr>
        <w:t xml:space="preserve">ينظر </w:t>
      </w:r>
      <w:r w:rsidR="00AC56D2" w:rsidRPr="007F29AC">
        <w:rPr>
          <w:rFonts w:hint="cs"/>
          <w:sz w:val="28"/>
          <w:szCs w:val="28"/>
          <w:rtl/>
        </w:rPr>
        <w:t xml:space="preserve">ابن شهيد حازم عبد الله خضر: </w:t>
      </w:r>
      <w:r w:rsidR="00EB3AB2">
        <w:rPr>
          <w:rFonts w:hint="cs"/>
          <w:sz w:val="28"/>
          <w:szCs w:val="28"/>
          <w:rtl/>
        </w:rPr>
        <w:t>248.</w:t>
      </w:r>
    </w:p>
  </w:footnote>
  <w:footnote w:id="106">
    <w:p w:rsidR="00AC56D2" w:rsidRPr="007F29AC" w:rsidRDefault="0087038D" w:rsidP="000D30F8">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ابن شهيد، شارل بلاّ: 94.</w:t>
      </w:r>
    </w:p>
  </w:footnote>
  <w:footnote w:id="107">
    <w:p w:rsidR="00AC56D2" w:rsidRPr="007F29AC" w:rsidRDefault="0087038D" w:rsidP="000D30F8">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الذخيرة: 1/ 1/ 272.</w:t>
      </w:r>
    </w:p>
  </w:footnote>
  <w:footnote w:id="108">
    <w:p w:rsidR="00AC56D2" w:rsidRPr="007F29AC" w:rsidRDefault="0087038D" w:rsidP="00D21D1C">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D21D1C">
        <w:rPr>
          <w:rFonts w:hint="cs"/>
          <w:sz w:val="28"/>
          <w:szCs w:val="28"/>
          <w:rtl/>
        </w:rPr>
        <w:t>التوابع والزوابع: 131</w:t>
      </w:r>
      <w:r w:rsidR="00AC56D2" w:rsidRPr="007F29AC">
        <w:rPr>
          <w:rFonts w:hint="cs"/>
          <w:sz w:val="28"/>
          <w:szCs w:val="28"/>
          <w:rtl/>
        </w:rPr>
        <w:t>.</w:t>
      </w:r>
    </w:p>
  </w:footnote>
  <w:footnote w:id="109">
    <w:p w:rsidR="00AC56D2" w:rsidRPr="007F29AC" w:rsidRDefault="0087038D" w:rsidP="000D30F8">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الذخيره: 1/ 1/ 283</w:t>
      </w:r>
      <w:r w:rsidR="003063EB">
        <w:rPr>
          <w:rFonts w:hint="cs"/>
          <w:sz w:val="28"/>
          <w:szCs w:val="28"/>
          <w:rtl/>
        </w:rPr>
        <w:t>؛ والتوابع والزوابع: 132</w:t>
      </w:r>
      <w:r w:rsidR="00AC56D2" w:rsidRPr="007F29AC">
        <w:rPr>
          <w:rFonts w:hint="cs"/>
          <w:sz w:val="28"/>
          <w:szCs w:val="28"/>
          <w:rtl/>
        </w:rPr>
        <w:t>.</w:t>
      </w:r>
    </w:p>
  </w:footnote>
  <w:footnote w:id="110">
    <w:p w:rsidR="00AC56D2" w:rsidRPr="007F29AC" w:rsidRDefault="0087038D" w:rsidP="000D30F8">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 xml:space="preserve">المصدر نفسه: </w:t>
      </w:r>
      <w:r w:rsidR="001600AA">
        <w:rPr>
          <w:rFonts w:hint="cs"/>
          <w:sz w:val="28"/>
          <w:szCs w:val="28"/>
          <w:rtl/>
        </w:rPr>
        <w:t xml:space="preserve">1/ 1/ </w:t>
      </w:r>
      <w:r w:rsidR="00AC56D2" w:rsidRPr="007F29AC">
        <w:rPr>
          <w:rFonts w:hint="cs"/>
          <w:sz w:val="28"/>
          <w:szCs w:val="28"/>
          <w:rtl/>
        </w:rPr>
        <w:t>286.</w:t>
      </w:r>
    </w:p>
  </w:footnote>
  <w:footnote w:id="111">
    <w:p w:rsidR="00AC56D2" w:rsidRPr="007F29AC" w:rsidRDefault="0087038D" w:rsidP="00283230">
      <w:pPr>
        <w:pStyle w:val="a6"/>
        <w:ind w:hanging="288"/>
        <w:jc w:val="both"/>
        <w:rPr>
          <w:sz w:val="28"/>
          <w:szCs w:val="28"/>
        </w:rPr>
      </w:pPr>
      <w:r w:rsidRPr="0087038D">
        <w:rPr>
          <w:sz w:val="28"/>
          <w:szCs w:val="28"/>
          <w:vertAlign w:val="superscript"/>
          <w:rtl/>
        </w:rPr>
        <w:t>(</w:t>
      </w:r>
      <w:r w:rsidR="00AC56D2" w:rsidRPr="0087038D">
        <w:rPr>
          <w:rStyle w:val="a7"/>
          <w:sz w:val="28"/>
          <w:szCs w:val="28"/>
        </w:rPr>
        <w:footnoteRef/>
      </w:r>
      <w:r w:rsidRPr="0087038D">
        <w:rPr>
          <w:sz w:val="28"/>
          <w:szCs w:val="28"/>
          <w:vertAlign w:val="superscript"/>
          <w:rtl/>
        </w:rPr>
        <w:t>)</w:t>
      </w:r>
      <w:r w:rsidR="00AC56D2" w:rsidRPr="007F29AC">
        <w:rPr>
          <w:sz w:val="28"/>
          <w:szCs w:val="28"/>
          <w:rtl/>
        </w:rPr>
        <w:t xml:space="preserve"> </w:t>
      </w:r>
      <w:r w:rsidR="00AC56D2" w:rsidRPr="007F29AC">
        <w:rPr>
          <w:rFonts w:hint="cs"/>
          <w:sz w:val="28"/>
          <w:szCs w:val="28"/>
          <w:rtl/>
        </w:rPr>
        <w:t>ينظر</w:t>
      </w:r>
      <w:r w:rsidR="00283230">
        <w:rPr>
          <w:rFonts w:hint="cs"/>
          <w:sz w:val="28"/>
          <w:szCs w:val="28"/>
          <w:rtl/>
        </w:rPr>
        <w:t>: ابن شهيد، حازم عبد الله: 255</w:t>
      </w:r>
      <w:r w:rsidR="00AC56D2" w:rsidRPr="007F29AC">
        <w:rPr>
          <w:rFonts w:hint="cs"/>
          <w:sz w:val="28"/>
          <w:szCs w:val="28"/>
          <w:rtl/>
        </w:rPr>
        <w:t xml:space="preserve">. </w:t>
      </w:r>
    </w:p>
  </w:footnote>
  <w:footnote w:id="112">
    <w:p w:rsidR="00AC56D2" w:rsidRPr="007F29AC" w:rsidRDefault="0087038D" w:rsidP="000B1325">
      <w:pPr>
        <w:pStyle w:val="a6"/>
        <w:ind w:hanging="288"/>
        <w:jc w:val="both"/>
        <w:rPr>
          <w:sz w:val="28"/>
          <w:szCs w:val="28"/>
        </w:rPr>
      </w:pPr>
      <w:r w:rsidRPr="0087038D">
        <w:rPr>
          <w:sz w:val="28"/>
          <w:szCs w:val="28"/>
          <w:vertAlign w:val="superscript"/>
        </w:rPr>
        <w:t>(</w:t>
      </w:r>
      <w:r w:rsidR="00AC56D2" w:rsidRPr="0087038D">
        <w:rPr>
          <w:rStyle w:val="a7"/>
          <w:sz w:val="28"/>
          <w:szCs w:val="28"/>
        </w:rPr>
        <w:footnoteRef/>
      </w:r>
      <w:r w:rsidRPr="0087038D">
        <w:rPr>
          <w:sz w:val="28"/>
          <w:szCs w:val="28"/>
          <w:vertAlign w:val="superscript"/>
        </w:rPr>
        <w:t>)</w:t>
      </w:r>
      <w:r w:rsidR="00AC56D2" w:rsidRPr="007F29AC">
        <w:rPr>
          <w:sz w:val="28"/>
          <w:szCs w:val="28"/>
          <w:rtl/>
        </w:rPr>
        <w:t xml:space="preserve"> </w:t>
      </w:r>
      <w:r w:rsidR="000B1325">
        <w:rPr>
          <w:rFonts w:hint="cs"/>
          <w:sz w:val="28"/>
          <w:szCs w:val="28"/>
          <w:rtl/>
        </w:rPr>
        <w:t>التوابع والزوابع: 152</w:t>
      </w:r>
      <w:r w:rsidR="00AC56D2" w:rsidRPr="007F29AC">
        <w:rPr>
          <w:rFonts w:hint="cs"/>
          <w:sz w:val="28"/>
          <w:szCs w:val="28"/>
          <w:rtl/>
        </w:rPr>
        <w:t>.</w:t>
      </w:r>
    </w:p>
  </w:footnote>
  <w:footnote w:id="113">
    <w:p w:rsidR="00B93900" w:rsidRPr="007F29AC" w:rsidRDefault="0087038D" w:rsidP="000D30F8">
      <w:pPr>
        <w:pStyle w:val="a6"/>
        <w:ind w:hanging="288"/>
        <w:jc w:val="both"/>
        <w:rPr>
          <w:sz w:val="28"/>
          <w:szCs w:val="28"/>
        </w:rPr>
      </w:pPr>
      <w:r w:rsidRPr="0087038D">
        <w:rPr>
          <w:sz w:val="28"/>
          <w:szCs w:val="28"/>
          <w:vertAlign w:val="superscript"/>
          <w:rtl/>
        </w:rPr>
        <w:t>(</w:t>
      </w:r>
      <w:r w:rsidR="00B93900" w:rsidRPr="0087038D">
        <w:rPr>
          <w:rStyle w:val="a7"/>
          <w:sz w:val="28"/>
          <w:szCs w:val="28"/>
        </w:rPr>
        <w:footnoteRef/>
      </w:r>
      <w:r w:rsidRPr="0087038D">
        <w:rPr>
          <w:sz w:val="28"/>
          <w:szCs w:val="28"/>
          <w:vertAlign w:val="superscript"/>
          <w:rtl/>
        </w:rPr>
        <w:t>)</w:t>
      </w:r>
      <w:r w:rsidR="00B93900" w:rsidRPr="007F29AC">
        <w:rPr>
          <w:sz w:val="28"/>
          <w:szCs w:val="28"/>
          <w:rtl/>
        </w:rPr>
        <w:t xml:space="preserve"> </w:t>
      </w:r>
      <w:r w:rsidR="00B93900" w:rsidRPr="007F29AC">
        <w:rPr>
          <w:rFonts w:hint="cs"/>
          <w:sz w:val="28"/>
          <w:szCs w:val="28"/>
          <w:rtl/>
        </w:rPr>
        <w:t>ثلاثة نماذج إبداعية، محمد مجيد السعيد: 6.</w:t>
      </w:r>
    </w:p>
  </w:footnote>
  <w:footnote w:id="114">
    <w:p w:rsidR="00FE3ECD" w:rsidRPr="007F29AC" w:rsidRDefault="0087038D" w:rsidP="007768FB">
      <w:pPr>
        <w:pStyle w:val="a6"/>
        <w:ind w:hanging="288"/>
        <w:jc w:val="both"/>
        <w:rPr>
          <w:sz w:val="28"/>
          <w:szCs w:val="28"/>
        </w:rPr>
      </w:pPr>
      <w:r w:rsidRPr="0087038D">
        <w:rPr>
          <w:sz w:val="28"/>
          <w:szCs w:val="28"/>
          <w:vertAlign w:val="superscript"/>
          <w:rtl/>
        </w:rPr>
        <w:t>(</w:t>
      </w:r>
      <w:r w:rsidR="00FE3ECD" w:rsidRPr="0087038D">
        <w:rPr>
          <w:rStyle w:val="a7"/>
          <w:sz w:val="28"/>
          <w:szCs w:val="28"/>
        </w:rPr>
        <w:footnoteRef/>
      </w:r>
      <w:r w:rsidRPr="0087038D">
        <w:rPr>
          <w:sz w:val="28"/>
          <w:szCs w:val="28"/>
          <w:vertAlign w:val="superscript"/>
          <w:rtl/>
        </w:rPr>
        <w:t>)</w:t>
      </w:r>
      <w:r w:rsidR="00FE3ECD" w:rsidRPr="007F29AC">
        <w:rPr>
          <w:sz w:val="28"/>
          <w:szCs w:val="28"/>
          <w:rtl/>
        </w:rPr>
        <w:t xml:space="preserve"> </w:t>
      </w:r>
      <w:r w:rsidR="00FE3ECD" w:rsidRPr="007F29AC">
        <w:rPr>
          <w:rFonts w:hint="cs"/>
          <w:sz w:val="28"/>
          <w:szCs w:val="28"/>
          <w:rtl/>
        </w:rPr>
        <w:t>بلاغة العرب في الأندلس، أ</w:t>
      </w:r>
      <w:r w:rsidR="007768FB">
        <w:rPr>
          <w:rFonts w:hint="cs"/>
          <w:sz w:val="28"/>
          <w:szCs w:val="28"/>
          <w:rtl/>
        </w:rPr>
        <w:t>ح</w:t>
      </w:r>
      <w:r w:rsidR="00FE3ECD" w:rsidRPr="007F29AC">
        <w:rPr>
          <w:rFonts w:hint="cs"/>
          <w:sz w:val="28"/>
          <w:szCs w:val="28"/>
          <w:rtl/>
        </w:rPr>
        <w:t>مد ضيف: 48، مطبعة مصر</w:t>
      </w:r>
      <w:r w:rsidR="007768FB" w:rsidRPr="007F29AC">
        <w:rPr>
          <w:rFonts w:hint="cs"/>
          <w:sz w:val="28"/>
          <w:szCs w:val="28"/>
          <w:rtl/>
        </w:rPr>
        <w:t>، ط1</w:t>
      </w:r>
      <w:r w:rsidR="00FE3ECD" w:rsidRPr="007F29AC">
        <w:rPr>
          <w:rFonts w:hint="cs"/>
          <w:sz w:val="28"/>
          <w:szCs w:val="28"/>
          <w:rtl/>
        </w:rPr>
        <w:t>، 1342هـ/ 1976م.</w:t>
      </w:r>
    </w:p>
  </w:footnote>
  <w:footnote w:id="115">
    <w:p w:rsidR="00E81304" w:rsidRPr="007F29AC" w:rsidRDefault="0087038D" w:rsidP="000D30F8">
      <w:pPr>
        <w:pStyle w:val="a6"/>
        <w:ind w:hanging="288"/>
        <w:jc w:val="both"/>
        <w:rPr>
          <w:sz w:val="28"/>
          <w:szCs w:val="28"/>
        </w:rPr>
      </w:pPr>
      <w:r w:rsidRPr="0087038D">
        <w:rPr>
          <w:sz w:val="28"/>
          <w:szCs w:val="28"/>
          <w:vertAlign w:val="superscript"/>
          <w:rtl/>
        </w:rPr>
        <w:t>(</w:t>
      </w:r>
      <w:r w:rsidR="00E81304" w:rsidRPr="0087038D">
        <w:rPr>
          <w:rStyle w:val="a7"/>
          <w:sz w:val="28"/>
          <w:szCs w:val="28"/>
        </w:rPr>
        <w:footnoteRef/>
      </w:r>
      <w:r w:rsidRPr="0087038D">
        <w:rPr>
          <w:sz w:val="28"/>
          <w:szCs w:val="28"/>
          <w:vertAlign w:val="superscript"/>
          <w:rtl/>
        </w:rPr>
        <w:t>)</w:t>
      </w:r>
      <w:r w:rsidR="00E81304" w:rsidRPr="007F29AC">
        <w:rPr>
          <w:sz w:val="28"/>
          <w:szCs w:val="28"/>
          <w:rtl/>
        </w:rPr>
        <w:t xml:space="preserve"> </w:t>
      </w:r>
      <w:r w:rsidR="00E81304" w:rsidRPr="007F29AC">
        <w:rPr>
          <w:rFonts w:hint="cs"/>
          <w:sz w:val="28"/>
          <w:szCs w:val="28"/>
          <w:rtl/>
        </w:rPr>
        <w:t>النثر الفني، زكي مبارك: 10/ 320.</w:t>
      </w:r>
    </w:p>
  </w:footnote>
  <w:footnote w:id="116">
    <w:p w:rsidR="0038586E" w:rsidRPr="007F29AC" w:rsidRDefault="0087038D" w:rsidP="00F31463">
      <w:pPr>
        <w:pStyle w:val="a6"/>
        <w:ind w:hanging="288"/>
        <w:jc w:val="both"/>
        <w:rPr>
          <w:sz w:val="28"/>
          <w:szCs w:val="28"/>
        </w:rPr>
      </w:pPr>
      <w:r w:rsidRPr="0087038D">
        <w:rPr>
          <w:sz w:val="28"/>
          <w:szCs w:val="28"/>
          <w:vertAlign w:val="superscript"/>
        </w:rPr>
        <w:t>(</w:t>
      </w:r>
      <w:r w:rsidR="0038586E" w:rsidRPr="0087038D">
        <w:rPr>
          <w:rStyle w:val="a7"/>
          <w:sz w:val="28"/>
          <w:szCs w:val="28"/>
        </w:rPr>
        <w:footnoteRef/>
      </w:r>
      <w:r w:rsidRPr="0087038D">
        <w:rPr>
          <w:sz w:val="28"/>
          <w:szCs w:val="28"/>
          <w:vertAlign w:val="superscript"/>
        </w:rPr>
        <w:t>)</w:t>
      </w:r>
      <w:r w:rsidR="0038586E" w:rsidRPr="007F29AC">
        <w:rPr>
          <w:sz w:val="28"/>
          <w:szCs w:val="28"/>
          <w:rtl/>
        </w:rPr>
        <w:t xml:space="preserve"> </w:t>
      </w:r>
      <w:r w:rsidR="0038586E" w:rsidRPr="007F29AC">
        <w:rPr>
          <w:rFonts w:hint="cs"/>
          <w:sz w:val="28"/>
          <w:szCs w:val="28"/>
          <w:rtl/>
        </w:rPr>
        <w:t>تاريخ الأ</w:t>
      </w:r>
      <w:r w:rsidR="00F31463">
        <w:rPr>
          <w:rFonts w:hint="cs"/>
          <w:sz w:val="28"/>
          <w:szCs w:val="28"/>
          <w:rtl/>
        </w:rPr>
        <w:t>دب العربي، بروكلمان: ق3، 5/ 49</w:t>
      </w:r>
      <w:r w:rsidR="0038586E" w:rsidRPr="007F29AC">
        <w:rPr>
          <w:rFonts w:hint="cs"/>
          <w:sz w:val="28"/>
          <w:szCs w:val="28"/>
          <w:rtl/>
        </w:rPr>
        <w:t xml:space="preserve">؛ وينظر: </w:t>
      </w:r>
      <w:r w:rsidR="005F7722">
        <w:rPr>
          <w:rFonts w:hint="cs"/>
          <w:sz w:val="28"/>
          <w:szCs w:val="28"/>
          <w:rtl/>
        </w:rPr>
        <w:t>ا</w:t>
      </w:r>
      <w:r w:rsidR="0038586E" w:rsidRPr="007F29AC">
        <w:rPr>
          <w:rFonts w:hint="cs"/>
          <w:sz w:val="28"/>
          <w:szCs w:val="28"/>
          <w:rtl/>
        </w:rPr>
        <w:t>لأدب الأندلسي، أحمد هيكل: 384.</w:t>
      </w:r>
    </w:p>
  </w:footnote>
  <w:footnote w:id="117">
    <w:p w:rsidR="004F0AC4" w:rsidRPr="007F29AC" w:rsidRDefault="0087038D" w:rsidP="00691FC0">
      <w:pPr>
        <w:pStyle w:val="a6"/>
        <w:ind w:hanging="288"/>
        <w:jc w:val="both"/>
        <w:rPr>
          <w:sz w:val="28"/>
          <w:szCs w:val="28"/>
        </w:rPr>
      </w:pPr>
      <w:r w:rsidRPr="0087038D">
        <w:rPr>
          <w:sz w:val="28"/>
          <w:szCs w:val="28"/>
          <w:vertAlign w:val="superscript"/>
          <w:rtl/>
        </w:rPr>
        <w:t>(</w:t>
      </w:r>
      <w:r w:rsidR="004F0AC4" w:rsidRPr="0087038D">
        <w:rPr>
          <w:rStyle w:val="a7"/>
          <w:sz w:val="28"/>
          <w:szCs w:val="28"/>
        </w:rPr>
        <w:footnoteRef/>
      </w:r>
      <w:r w:rsidRPr="0087038D">
        <w:rPr>
          <w:sz w:val="28"/>
          <w:szCs w:val="28"/>
          <w:vertAlign w:val="superscript"/>
          <w:rtl/>
        </w:rPr>
        <w:t>)</w:t>
      </w:r>
      <w:r w:rsidR="004F0AC4" w:rsidRPr="007F29AC">
        <w:rPr>
          <w:sz w:val="28"/>
          <w:szCs w:val="28"/>
          <w:rtl/>
        </w:rPr>
        <w:t xml:space="preserve"> </w:t>
      </w:r>
      <w:r w:rsidR="004F0AC4" w:rsidRPr="007F29AC">
        <w:rPr>
          <w:rFonts w:hint="cs"/>
          <w:sz w:val="28"/>
          <w:szCs w:val="28"/>
          <w:rtl/>
        </w:rPr>
        <w:t xml:space="preserve">ينظر: </w:t>
      </w:r>
      <w:r w:rsidR="00691FC0">
        <w:rPr>
          <w:rFonts w:hint="cs"/>
          <w:sz w:val="28"/>
          <w:szCs w:val="28"/>
          <w:rtl/>
        </w:rPr>
        <w:t>الغفران- دراسة نقدية</w:t>
      </w:r>
      <w:r w:rsidR="004F0AC4" w:rsidRPr="007F29AC">
        <w:rPr>
          <w:rFonts w:hint="cs"/>
          <w:sz w:val="28"/>
          <w:szCs w:val="28"/>
          <w:rtl/>
        </w:rPr>
        <w:t>: 296.</w:t>
      </w:r>
    </w:p>
  </w:footnote>
  <w:footnote w:id="118">
    <w:p w:rsidR="00285C90" w:rsidRPr="007F29AC" w:rsidRDefault="0087038D" w:rsidP="000D30F8">
      <w:pPr>
        <w:pStyle w:val="a6"/>
        <w:ind w:hanging="288"/>
        <w:jc w:val="both"/>
        <w:rPr>
          <w:sz w:val="28"/>
          <w:szCs w:val="28"/>
        </w:rPr>
      </w:pPr>
      <w:r w:rsidRPr="0087038D">
        <w:rPr>
          <w:sz w:val="28"/>
          <w:szCs w:val="28"/>
          <w:vertAlign w:val="superscript"/>
          <w:rtl/>
        </w:rPr>
        <w:t>(</w:t>
      </w:r>
      <w:r w:rsidR="00285C90" w:rsidRPr="0087038D">
        <w:rPr>
          <w:rStyle w:val="a7"/>
          <w:sz w:val="28"/>
          <w:szCs w:val="28"/>
        </w:rPr>
        <w:footnoteRef/>
      </w:r>
      <w:r w:rsidRPr="0087038D">
        <w:rPr>
          <w:sz w:val="28"/>
          <w:szCs w:val="28"/>
          <w:vertAlign w:val="superscript"/>
          <w:rtl/>
        </w:rPr>
        <w:t>)</w:t>
      </w:r>
      <w:r w:rsidR="00285C90" w:rsidRPr="007F29AC">
        <w:rPr>
          <w:sz w:val="28"/>
          <w:szCs w:val="28"/>
          <w:rtl/>
        </w:rPr>
        <w:t xml:space="preserve"> </w:t>
      </w:r>
      <w:r w:rsidR="00285C90" w:rsidRPr="007F29AC">
        <w:rPr>
          <w:rFonts w:hint="cs"/>
          <w:sz w:val="28"/>
          <w:szCs w:val="28"/>
          <w:rtl/>
        </w:rPr>
        <w:t>الأدب الأندلسي، أ</w:t>
      </w:r>
      <w:r w:rsidR="00ED60C0" w:rsidRPr="007F29AC">
        <w:rPr>
          <w:rFonts w:hint="cs"/>
          <w:sz w:val="28"/>
          <w:szCs w:val="28"/>
          <w:rtl/>
        </w:rPr>
        <w:t>ح</w:t>
      </w:r>
      <w:r w:rsidR="00285C90" w:rsidRPr="007F29AC">
        <w:rPr>
          <w:rFonts w:hint="cs"/>
          <w:sz w:val="28"/>
          <w:szCs w:val="28"/>
          <w:rtl/>
        </w:rPr>
        <w:t>مد هيكل: 381.</w:t>
      </w:r>
    </w:p>
  </w:footnote>
  <w:footnote w:id="119">
    <w:p w:rsidR="000D565D" w:rsidRPr="007F29AC" w:rsidRDefault="0087038D" w:rsidP="00691FC0">
      <w:pPr>
        <w:pStyle w:val="a6"/>
        <w:ind w:hanging="288"/>
        <w:jc w:val="both"/>
        <w:rPr>
          <w:sz w:val="28"/>
          <w:szCs w:val="28"/>
        </w:rPr>
      </w:pPr>
      <w:r w:rsidRPr="0087038D">
        <w:rPr>
          <w:sz w:val="28"/>
          <w:szCs w:val="28"/>
          <w:vertAlign w:val="superscript"/>
          <w:rtl/>
        </w:rPr>
        <w:t>(</w:t>
      </w:r>
      <w:r w:rsidR="000D565D" w:rsidRPr="0087038D">
        <w:rPr>
          <w:rStyle w:val="a7"/>
          <w:sz w:val="28"/>
          <w:szCs w:val="28"/>
        </w:rPr>
        <w:footnoteRef/>
      </w:r>
      <w:r w:rsidRPr="0087038D">
        <w:rPr>
          <w:sz w:val="28"/>
          <w:szCs w:val="28"/>
          <w:vertAlign w:val="superscript"/>
          <w:rtl/>
        </w:rPr>
        <w:t>)</w:t>
      </w:r>
      <w:r w:rsidR="000D565D" w:rsidRPr="007F29AC">
        <w:rPr>
          <w:sz w:val="28"/>
          <w:szCs w:val="28"/>
          <w:rtl/>
        </w:rPr>
        <w:t xml:space="preserve"> </w:t>
      </w:r>
      <w:r w:rsidR="00691FC0">
        <w:rPr>
          <w:rFonts w:hint="cs"/>
          <w:sz w:val="28"/>
          <w:szCs w:val="28"/>
          <w:rtl/>
        </w:rPr>
        <w:t>التوابع والزوابع، محمد فهمي عبد اللطيف: 1586؛ مجلة الرسالة، العدد 64، السنة 2، شركة النور للطباعة والنشر، بيروت، 1934م</w:t>
      </w:r>
      <w:r w:rsidR="000D565D" w:rsidRPr="007F29AC">
        <w:rPr>
          <w:rFonts w:hint="cs"/>
          <w:sz w:val="28"/>
          <w:szCs w:val="28"/>
          <w:rtl/>
        </w:rPr>
        <w:t>.</w:t>
      </w:r>
    </w:p>
  </w:footnote>
  <w:footnote w:id="120">
    <w:p w:rsidR="00EC25E5" w:rsidRPr="007F29AC" w:rsidRDefault="0087038D" w:rsidP="00141705">
      <w:pPr>
        <w:pStyle w:val="a6"/>
        <w:ind w:hanging="288"/>
        <w:jc w:val="both"/>
        <w:rPr>
          <w:sz w:val="28"/>
          <w:szCs w:val="28"/>
        </w:rPr>
      </w:pPr>
      <w:r w:rsidRPr="0087038D">
        <w:rPr>
          <w:sz w:val="28"/>
          <w:szCs w:val="28"/>
          <w:vertAlign w:val="superscript"/>
          <w:rtl/>
        </w:rPr>
        <w:t>(</w:t>
      </w:r>
      <w:r w:rsidR="00EC25E5" w:rsidRPr="0087038D">
        <w:rPr>
          <w:rStyle w:val="a7"/>
          <w:sz w:val="28"/>
          <w:szCs w:val="28"/>
        </w:rPr>
        <w:footnoteRef/>
      </w:r>
      <w:r w:rsidRPr="0087038D">
        <w:rPr>
          <w:sz w:val="28"/>
          <w:szCs w:val="28"/>
          <w:vertAlign w:val="superscript"/>
          <w:rtl/>
        </w:rPr>
        <w:t>)</w:t>
      </w:r>
      <w:r w:rsidR="00EC25E5" w:rsidRPr="007F29AC">
        <w:rPr>
          <w:sz w:val="28"/>
          <w:szCs w:val="28"/>
          <w:rtl/>
        </w:rPr>
        <w:t xml:space="preserve"> </w:t>
      </w:r>
      <w:r w:rsidR="00141705">
        <w:rPr>
          <w:rFonts w:hint="cs"/>
          <w:sz w:val="28"/>
          <w:szCs w:val="28"/>
          <w:rtl/>
        </w:rPr>
        <w:t>التوابع والزوابع، محمد فهمي عبد اللطيف: 1586</w:t>
      </w:r>
      <w:r w:rsidR="00EC25E5" w:rsidRPr="007F29AC">
        <w:rPr>
          <w:rFonts w:hint="cs"/>
          <w:sz w:val="28"/>
          <w:szCs w:val="28"/>
          <w:rtl/>
        </w:rPr>
        <w:t>.</w:t>
      </w:r>
    </w:p>
  </w:footnote>
  <w:footnote w:id="121">
    <w:p w:rsidR="00DB6F5F" w:rsidRPr="007F29AC" w:rsidRDefault="0087038D" w:rsidP="00141705">
      <w:pPr>
        <w:pStyle w:val="a6"/>
        <w:ind w:hanging="288"/>
        <w:jc w:val="both"/>
        <w:rPr>
          <w:sz w:val="28"/>
          <w:szCs w:val="28"/>
        </w:rPr>
      </w:pPr>
      <w:r w:rsidRPr="0087038D">
        <w:rPr>
          <w:sz w:val="28"/>
          <w:szCs w:val="28"/>
          <w:vertAlign w:val="superscript"/>
          <w:rtl/>
        </w:rPr>
        <w:t>(</w:t>
      </w:r>
      <w:r w:rsidR="00DB6F5F" w:rsidRPr="0087038D">
        <w:rPr>
          <w:rStyle w:val="a7"/>
          <w:sz w:val="28"/>
          <w:szCs w:val="28"/>
        </w:rPr>
        <w:footnoteRef/>
      </w:r>
      <w:r w:rsidRPr="0087038D">
        <w:rPr>
          <w:sz w:val="28"/>
          <w:szCs w:val="28"/>
          <w:vertAlign w:val="superscript"/>
          <w:rtl/>
        </w:rPr>
        <w:t>)</w:t>
      </w:r>
      <w:r w:rsidR="00DB6F5F" w:rsidRPr="007F29AC">
        <w:rPr>
          <w:sz w:val="28"/>
          <w:szCs w:val="28"/>
          <w:rtl/>
        </w:rPr>
        <w:t xml:space="preserve"> </w:t>
      </w:r>
      <w:r w:rsidR="00DB6F5F" w:rsidRPr="007F29AC">
        <w:rPr>
          <w:rFonts w:hint="cs"/>
          <w:sz w:val="28"/>
          <w:szCs w:val="28"/>
          <w:rtl/>
        </w:rPr>
        <w:t xml:space="preserve">المصدر </w:t>
      </w:r>
      <w:r w:rsidR="00141705">
        <w:rPr>
          <w:rFonts w:hint="cs"/>
          <w:sz w:val="28"/>
          <w:szCs w:val="28"/>
          <w:rtl/>
        </w:rPr>
        <w:t>نفسه</w:t>
      </w:r>
      <w:r w:rsidR="00DB6F5F" w:rsidRPr="007F29AC">
        <w:rPr>
          <w:rFonts w:hint="cs"/>
          <w:sz w:val="28"/>
          <w:szCs w:val="28"/>
          <w:rtl/>
        </w:rPr>
        <w:t>.</w:t>
      </w:r>
    </w:p>
  </w:footnote>
  <w:footnote w:id="122">
    <w:p w:rsidR="00C77438" w:rsidRPr="007F29AC" w:rsidRDefault="0087038D" w:rsidP="0028554F">
      <w:pPr>
        <w:pStyle w:val="a6"/>
        <w:ind w:hanging="288"/>
        <w:jc w:val="both"/>
        <w:rPr>
          <w:sz w:val="28"/>
          <w:szCs w:val="28"/>
        </w:rPr>
      </w:pPr>
      <w:r w:rsidRPr="0087038D">
        <w:rPr>
          <w:sz w:val="28"/>
          <w:szCs w:val="28"/>
          <w:vertAlign w:val="superscript"/>
        </w:rPr>
        <w:t>(</w:t>
      </w:r>
      <w:r w:rsidR="00C77438" w:rsidRPr="0087038D">
        <w:rPr>
          <w:rStyle w:val="a7"/>
          <w:sz w:val="28"/>
          <w:szCs w:val="28"/>
        </w:rPr>
        <w:footnoteRef/>
      </w:r>
      <w:r w:rsidRPr="0087038D">
        <w:rPr>
          <w:sz w:val="28"/>
          <w:szCs w:val="28"/>
          <w:vertAlign w:val="superscript"/>
        </w:rPr>
        <w:t>)</w:t>
      </w:r>
      <w:r w:rsidR="00C77438" w:rsidRPr="007F29AC">
        <w:rPr>
          <w:sz w:val="28"/>
          <w:szCs w:val="28"/>
          <w:rtl/>
        </w:rPr>
        <w:t xml:space="preserve"> </w:t>
      </w:r>
      <w:r w:rsidR="0028554F">
        <w:rPr>
          <w:rFonts w:hint="cs"/>
          <w:sz w:val="28"/>
          <w:szCs w:val="28"/>
          <w:rtl/>
        </w:rPr>
        <w:t>الغفران- دراسة نقدية</w:t>
      </w:r>
      <w:r w:rsidR="00C77438" w:rsidRPr="007F29AC">
        <w:rPr>
          <w:rFonts w:hint="cs"/>
          <w:sz w:val="28"/>
          <w:szCs w:val="28"/>
          <w:rtl/>
        </w:rPr>
        <w:t>: 306.</w:t>
      </w:r>
    </w:p>
  </w:footnote>
  <w:footnote w:id="123">
    <w:p w:rsidR="00195EB3" w:rsidRPr="007F29AC" w:rsidRDefault="0087038D" w:rsidP="000D30F8">
      <w:pPr>
        <w:pStyle w:val="a6"/>
        <w:ind w:hanging="288"/>
        <w:jc w:val="both"/>
        <w:rPr>
          <w:sz w:val="28"/>
          <w:szCs w:val="28"/>
        </w:rPr>
      </w:pPr>
      <w:r w:rsidRPr="0087038D">
        <w:rPr>
          <w:sz w:val="28"/>
          <w:szCs w:val="28"/>
          <w:vertAlign w:val="superscript"/>
          <w:rtl/>
        </w:rPr>
        <w:t>(</w:t>
      </w:r>
      <w:r w:rsidR="00195EB3" w:rsidRPr="0087038D">
        <w:rPr>
          <w:rStyle w:val="a7"/>
          <w:sz w:val="28"/>
          <w:szCs w:val="28"/>
        </w:rPr>
        <w:footnoteRef/>
      </w:r>
      <w:r w:rsidRPr="0087038D">
        <w:rPr>
          <w:sz w:val="28"/>
          <w:szCs w:val="28"/>
          <w:vertAlign w:val="superscript"/>
          <w:rtl/>
        </w:rPr>
        <w:t>)</w:t>
      </w:r>
      <w:r w:rsidR="00195EB3" w:rsidRPr="007F29AC">
        <w:rPr>
          <w:sz w:val="28"/>
          <w:szCs w:val="28"/>
          <w:rtl/>
        </w:rPr>
        <w:t xml:space="preserve"> </w:t>
      </w:r>
      <w:r w:rsidR="00195EB3" w:rsidRPr="007F29AC">
        <w:rPr>
          <w:rFonts w:hint="cs"/>
          <w:sz w:val="28"/>
          <w:szCs w:val="28"/>
          <w:rtl/>
        </w:rPr>
        <w:t>المصدر نفسه: 310.</w:t>
      </w:r>
    </w:p>
  </w:footnote>
  <w:footnote w:id="124">
    <w:p w:rsidR="00716DC3" w:rsidRPr="007F29AC" w:rsidRDefault="0087038D" w:rsidP="000D30F8">
      <w:pPr>
        <w:pStyle w:val="a6"/>
        <w:ind w:hanging="288"/>
        <w:jc w:val="both"/>
        <w:rPr>
          <w:sz w:val="28"/>
          <w:szCs w:val="28"/>
        </w:rPr>
      </w:pPr>
      <w:r w:rsidRPr="0087038D">
        <w:rPr>
          <w:sz w:val="28"/>
          <w:szCs w:val="28"/>
          <w:vertAlign w:val="superscript"/>
        </w:rPr>
        <w:t>(</w:t>
      </w:r>
      <w:r w:rsidR="00716DC3" w:rsidRPr="0087038D">
        <w:rPr>
          <w:rStyle w:val="a7"/>
          <w:sz w:val="28"/>
          <w:szCs w:val="28"/>
        </w:rPr>
        <w:footnoteRef/>
      </w:r>
      <w:r w:rsidRPr="0087038D">
        <w:rPr>
          <w:sz w:val="28"/>
          <w:szCs w:val="28"/>
          <w:vertAlign w:val="superscript"/>
        </w:rPr>
        <w:t>)</w:t>
      </w:r>
      <w:r w:rsidR="00716DC3" w:rsidRPr="007F29AC">
        <w:rPr>
          <w:sz w:val="28"/>
          <w:szCs w:val="28"/>
          <w:rtl/>
        </w:rPr>
        <w:t xml:space="preserve"> </w:t>
      </w:r>
      <w:r w:rsidR="00716DC3" w:rsidRPr="007F29AC">
        <w:rPr>
          <w:rFonts w:hint="cs"/>
          <w:sz w:val="28"/>
          <w:szCs w:val="28"/>
          <w:rtl/>
        </w:rPr>
        <w:t>الأدب المقارن، محمد غنيمي هلال: 222، دار نهضة مصر، الفجالة، القاهرة، د.ت.</w:t>
      </w:r>
    </w:p>
  </w:footnote>
  <w:footnote w:id="125">
    <w:p w:rsidR="00C05302" w:rsidRPr="007F29AC" w:rsidRDefault="0087038D" w:rsidP="000D30F8">
      <w:pPr>
        <w:pStyle w:val="a6"/>
        <w:ind w:hanging="288"/>
        <w:jc w:val="both"/>
        <w:rPr>
          <w:sz w:val="28"/>
          <w:szCs w:val="28"/>
        </w:rPr>
      </w:pPr>
      <w:r w:rsidRPr="0087038D">
        <w:rPr>
          <w:sz w:val="28"/>
          <w:szCs w:val="28"/>
          <w:vertAlign w:val="superscript"/>
          <w:rtl/>
        </w:rPr>
        <w:t>(</w:t>
      </w:r>
      <w:r w:rsidR="00C05302" w:rsidRPr="0087038D">
        <w:rPr>
          <w:rStyle w:val="a7"/>
          <w:sz w:val="28"/>
          <w:szCs w:val="28"/>
        </w:rPr>
        <w:footnoteRef/>
      </w:r>
      <w:r w:rsidRPr="0087038D">
        <w:rPr>
          <w:sz w:val="28"/>
          <w:szCs w:val="28"/>
          <w:vertAlign w:val="superscript"/>
          <w:rtl/>
        </w:rPr>
        <w:t>)</w:t>
      </w:r>
      <w:r w:rsidR="00C05302" w:rsidRPr="007F29AC">
        <w:rPr>
          <w:sz w:val="28"/>
          <w:szCs w:val="28"/>
          <w:rtl/>
        </w:rPr>
        <w:t xml:space="preserve"> </w:t>
      </w:r>
      <w:r w:rsidR="00075589" w:rsidRPr="007F29AC">
        <w:rPr>
          <w:rFonts w:hint="cs"/>
          <w:sz w:val="28"/>
          <w:szCs w:val="28"/>
          <w:rtl/>
        </w:rPr>
        <w:t>النثر الأندلسي، حازم عبد الله خضر: 296- 297.</w:t>
      </w:r>
    </w:p>
  </w:footnote>
  <w:footnote w:id="126">
    <w:p w:rsidR="00075589" w:rsidRPr="007F29AC" w:rsidRDefault="0087038D" w:rsidP="000D30F8">
      <w:pPr>
        <w:pStyle w:val="a6"/>
        <w:ind w:hanging="288"/>
        <w:jc w:val="both"/>
        <w:rPr>
          <w:sz w:val="28"/>
          <w:szCs w:val="28"/>
        </w:rPr>
      </w:pPr>
      <w:r w:rsidRPr="0087038D">
        <w:rPr>
          <w:sz w:val="28"/>
          <w:szCs w:val="28"/>
          <w:vertAlign w:val="superscript"/>
          <w:rtl/>
        </w:rPr>
        <w:t>(</w:t>
      </w:r>
      <w:r w:rsidR="00075589" w:rsidRPr="0087038D">
        <w:rPr>
          <w:rStyle w:val="a7"/>
          <w:sz w:val="28"/>
          <w:szCs w:val="28"/>
        </w:rPr>
        <w:footnoteRef/>
      </w:r>
      <w:r w:rsidRPr="0087038D">
        <w:rPr>
          <w:sz w:val="28"/>
          <w:szCs w:val="28"/>
          <w:vertAlign w:val="superscript"/>
          <w:rtl/>
        </w:rPr>
        <w:t>)</w:t>
      </w:r>
      <w:r w:rsidR="00075589" w:rsidRPr="007F29AC">
        <w:rPr>
          <w:sz w:val="28"/>
          <w:szCs w:val="28"/>
          <w:rtl/>
        </w:rPr>
        <w:t xml:space="preserve"> </w:t>
      </w:r>
      <w:r w:rsidR="00075589" w:rsidRPr="007F29AC">
        <w:rPr>
          <w:rFonts w:hint="cs"/>
          <w:sz w:val="28"/>
          <w:szCs w:val="28"/>
          <w:rtl/>
        </w:rPr>
        <w:t>الشعر الأندلسي في عصر الطوائف، ملامحه العامة وموضوعاته وقيمته التوثيقية، هنري بيرس: 42، ترجمة: الطاهر أحمد مكي، دار المعارف، مصر، ط1، 1408هـ/ 1988م.</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6D2" w:rsidRPr="005B177D" w:rsidRDefault="00F77E3C" w:rsidP="00A71BB3">
    <w:pPr>
      <w:pStyle w:val="a3"/>
      <w:ind w:right="360"/>
      <w:rPr>
        <w:rFonts w:cs="MCS Tholoth S_U normal."/>
      </w:rPr>
    </w:pPr>
    <w:r>
      <w:rPr>
        <w:rFonts w:cs="MCS Tholoth S_U normal."/>
        <w:noProof/>
      </w:rPr>
      <w:pict>
        <v:shapetype id="_x0000_t202" coordsize="21600,21600" o:spt="202" path="m,l,21600r21600,l21600,xe">
          <v:stroke joinstyle="miter"/>
          <v:path gradientshapeok="t" o:connecttype="rect"/>
        </v:shapetype>
        <v:shape id="_x0000_s2050" type="#_x0000_t202" style="position:absolute;left:0;text-align:left;margin-left:-5.4pt;margin-top:-1pt;width:34.95pt;height:31.5pt;z-index:251661312;mso-width-relative:margin;mso-height-relative:margin" filled="f" stroked="f">
          <v:textbox>
            <w:txbxContent>
              <w:sdt>
                <w:sdtPr>
                  <w:rPr>
                    <w:rtl/>
                  </w:rPr>
                  <w:id w:val="2786709"/>
                  <w:docPartObj>
                    <w:docPartGallery w:val="Page Numbers (Top of Page)"/>
                    <w:docPartUnique/>
                  </w:docPartObj>
                </w:sdtPr>
                <w:sdtContent>
                  <w:p w:rsidR="00AC56D2" w:rsidRDefault="00F77E3C" w:rsidP="00F3451A">
                    <w:pPr>
                      <w:pStyle w:val="a3"/>
                      <w:jc w:val="center"/>
                    </w:pPr>
                    <w:r w:rsidRPr="00F3451A">
                      <w:rPr>
                        <w:rFonts w:cs="MCS Tholoth S_U normal."/>
                        <w:noProof/>
                      </w:rPr>
                      <w:fldChar w:fldCharType="begin"/>
                    </w:r>
                    <w:r w:rsidR="00AC56D2" w:rsidRPr="00F3451A">
                      <w:rPr>
                        <w:rFonts w:cs="MCS Tholoth S_U normal."/>
                        <w:noProof/>
                      </w:rPr>
                      <w:instrText xml:space="preserve"> PAGE   \* MERGEFORMAT </w:instrText>
                    </w:r>
                    <w:r w:rsidRPr="00F3451A">
                      <w:rPr>
                        <w:rFonts w:cs="MCS Tholoth S_U normal."/>
                        <w:noProof/>
                      </w:rPr>
                      <w:fldChar w:fldCharType="separate"/>
                    </w:r>
                    <w:r w:rsidR="0001710A">
                      <w:rPr>
                        <w:rFonts w:cs="MCS Tholoth S_U normal."/>
                        <w:noProof/>
                        <w:rtl/>
                      </w:rPr>
                      <w:t>2</w:t>
                    </w:r>
                    <w:r w:rsidRPr="00F3451A">
                      <w:rPr>
                        <w:rFonts w:cs="MCS Tholoth S_U normal."/>
                        <w:noProof/>
                      </w:rPr>
                      <w:fldChar w:fldCharType="end"/>
                    </w:r>
                  </w:p>
                </w:sdtContent>
              </w:sdt>
              <w:p w:rsidR="00AC56D2" w:rsidRDefault="00AC56D2" w:rsidP="00F3451A"/>
            </w:txbxContent>
          </v:textbox>
        </v:shape>
      </w:pict>
    </w:r>
    <w:r w:rsidR="00AC56D2">
      <w:rPr>
        <w:rFonts w:cs="MCS Tholoth S_U normal."/>
        <w:noProof/>
      </w:rPr>
      <w:drawing>
        <wp:anchor distT="0" distB="0" distL="114300" distR="114300" simplePos="0" relativeHeight="251659264" behindDoc="1" locked="0" layoutInCell="1" allowOverlap="1">
          <wp:simplePos x="0" y="0"/>
          <wp:positionH relativeFrom="column">
            <wp:posOffset>-101600</wp:posOffset>
          </wp:positionH>
          <wp:positionV relativeFrom="paragraph">
            <wp:posOffset>293370</wp:posOffset>
          </wp:positionV>
          <wp:extent cx="5476875" cy="47625"/>
          <wp:effectExtent l="19050" t="0" r="28575" b="28575"/>
          <wp:wrapNone/>
          <wp:docPr id="4" name="صورة 1" descr="BD21336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D21336_"/>
                  <pic:cNvPicPr>
                    <a:picLocks noChangeAspect="1" noChangeArrowheads="1"/>
                  </pic:cNvPicPr>
                </pic:nvPicPr>
                <pic:blipFill>
                  <a:blip r:embed="rId1">
                    <a:grayscl/>
                  </a:blip>
                  <a:srcRect/>
                  <a:stretch>
                    <a:fillRect/>
                  </a:stretch>
                </pic:blipFill>
                <pic:spPr bwMode="auto">
                  <a:xfrm>
                    <a:off x="0" y="0"/>
                    <a:ext cx="5476875" cy="47625"/>
                  </a:xfrm>
                  <a:prstGeom prst="rect">
                    <a:avLst/>
                  </a:prstGeom>
                  <a:noFill/>
                  <a:ln w="9525">
                    <a:noFill/>
                    <a:miter lim="800000"/>
                    <a:headEnd/>
                    <a:tailEnd/>
                  </a:ln>
                  <a:effectLst>
                    <a:outerShdw dist="35921" dir="2700000" algn="ctr" rotWithShape="0">
                      <a:srgbClr val="808080"/>
                    </a:outerShdw>
                  </a:effectLst>
                </pic:spPr>
              </pic:pic>
            </a:graphicData>
          </a:graphic>
        </wp:anchor>
      </w:drawing>
    </w:r>
    <w:r w:rsidR="00AC56D2">
      <w:rPr>
        <w:rFonts w:cs="MCS Tholoth S_U normal." w:hint="cs"/>
        <w:noProof/>
        <w:rtl/>
      </w:rPr>
      <w:t xml:space="preserve">الفصل الأول </w:t>
    </w:r>
  </w:p>
  <w:p w:rsidR="00AC56D2" w:rsidRPr="00A71BB3" w:rsidRDefault="00AC56D2" w:rsidP="00A71BB3">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BA3F79"/>
    <w:multiLevelType w:val="hybridMultilevel"/>
    <w:tmpl w:val="484E26F0"/>
    <w:lvl w:ilvl="0" w:tplc="68C48F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hdrShapeDefaults>
    <o:shapedefaults v:ext="edit" spidmax="21506">
      <o:colormenu v:ext="edit" fillcolor="none" strokecolor="none"/>
    </o:shapedefaults>
    <o:shapelayout v:ext="edit">
      <o:idmap v:ext="edit" data="2"/>
    </o:shapelayout>
  </w:hdrShapeDefaults>
  <w:footnotePr>
    <w:numRestart w:val="eachPage"/>
    <w:footnote w:id="0"/>
    <w:footnote w:id="1"/>
  </w:footnotePr>
  <w:endnotePr>
    <w:endnote w:id="0"/>
    <w:endnote w:id="1"/>
  </w:endnotePr>
  <w:compat/>
  <w:rsids>
    <w:rsidRoot w:val="0064031A"/>
    <w:rsid w:val="000010C4"/>
    <w:rsid w:val="0000151E"/>
    <w:rsid w:val="00001C83"/>
    <w:rsid w:val="00002528"/>
    <w:rsid w:val="00011F45"/>
    <w:rsid w:val="000156C3"/>
    <w:rsid w:val="00016039"/>
    <w:rsid w:val="00016AE3"/>
    <w:rsid w:val="0001710A"/>
    <w:rsid w:val="000178D2"/>
    <w:rsid w:val="00021715"/>
    <w:rsid w:val="00026701"/>
    <w:rsid w:val="00031B80"/>
    <w:rsid w:val="00040E53"/>
    <w:rsid w:val="0004159A"/>
    <w:rsid w:val="000421C2"/>
    <w:rsid w:val="0005040A"/>
    <w:rsid w:val="00050441"/>
    <w:rsid w:val="00053667"/>
    <w:rsid w:val="00053FE8"/>
    <w:rsid w:val="0006264E"/>
    <w:rsid w:val="000640F9"/>
    <w:rsid w:val="000672B7"/>
    <w:rsid w:val="00070CD1"/>
    <w:rsid w:val="00075589"/>
    <w:rsid w:val="00092A9F"/>
    <w:rsid w:val="00096238"/>
    <w:rsid w:val="000974D3"/>
    <w:rsid w:val="00097D2A"/>
    <w:rsid w:val="000A0BCC"/>
    <w:rsid w:val="000A18A5"/>
    <w:rsid w:val="000A2A59"/>
    <w:rsid w:val="000A69F7"/>
    <w:rsid w:val="000B1325"/>
    <w:rsid w:val="000B1CDE"/>
    <w:rsid w:val="000B3D1C"/>
    <w:rsid w:val="000B4F39"/>
    <w:rsid w:val="000B651E"/>
    <w:rsid w:val="000C329E"/>
    <w:rsid w:val="000C3F77"/>
    <w:rsid w:val="000C5DE4"/>
    <w:rsid w:val="000D282E"/>
    <w:rsid w:val="000D30F8"/>
    <w:rsid w:val="000D31B0"/>
    <w:rsid w:val="000D4863"/>
    <w:rsid w:val="000D565D"/>
    <w:rsid w:val="000D63B4"/>
    <w:rsid w:val="000E220B"/>
    <w:rsid w:val="000E25F9"/>
    <w:rsid w:val="00100E86"/>
    <w:rsid w:val="001018E1"/>
    <w:rsid w:val="00102915"/>
    <w:rsid w:val="00106427"/>
    <w:rsid w:val="001120A5"/>
    <w:rsid w:val="00112437"/>
    <w:rsid w:val="00113D8F"/>
    <w:rsid w:val="0011667B"/>
    <w:rsid w:val="001228F4"/>
    <w:rsid w:val="00123AC3"/>
    <w:rsid w:val="00124D10"/>
    <w:rsid w:val="00134B4B"/>
    <w:rsid w:val="00140D40"/>
    <w:rsid w:val="00141705"/>
    <w:rsid w:val="0014295C"/>
    <w:rsid w:val="0014456D"/>
    <w:rsid w:val="0014528D"/>
    <w:rsid w:val="00146F7E"/>
    <w:rsid w:val="0014755A"/>
    <w:rsid w:val="001600AA"/>
    <w:rsid w:val="0016093E"/>
    <w:rsid w:val="001613FB"/>
    <w:rsid w:val="00161A84"/>
    <w:rsid w:val="00175E33"/>
    <w:rsid w:val="001851E8"/>
    <w:rsid w:val="0018626F"/>
    <w:rsid w:val="00186512"/>
    <w:rsid w:val="001906C4"/>
    <w:rsid w:val="00193074"/>
    <w:rsid w:val="001940E8"/>
    <w:rsid w:val="00195EB3"/>
    <w:rsid w:val="001A191D"/>
    <w:rsid w:val="001A2987"/>
    <w:rsid w:val="001A34A5"/>
    <w:rsid w:val="001B5507"/>
    <w:rsid w:val="001B7331"/>
    <w:rsid w:val="001C34FE"/>
    <w:rsid w:val="001C55B6"/>
    <w:rsid w:val="001C5CD3"/>
    <w:rsid w:val="001C6E1C"/>
    <w:rsid w:val="001D657C"/>
    <w:rsid w:val="001E6ADE"/>
    <w:rsid w:val="001F0258"/>
    <w:rsid w:val="001F25C4"/>
    <w:rsid w:val="00200AC2"/>
    <w:rsid w:val="00200BC7"/>
    <w:rsid w:val="00202415"/>
    <w:rsid w:val="00204079"/>
    <w:rsid w:val="00215044"/>
    <w:rsid w:val="0022467F"/>
    <w:rsid w:val="00224E07"/>
    <w:rsid w:val="00226236"/>
    <w:rsid w:val="00230B04"/>
    <w:rsid w:val="00237ED6"/>
    <w:rsid w:val="00243D0E"/>
    <w:rsid w:val="0024674E"/>
    <w:rsid w:val="002526FD"/>
    <w:rsid w:val="00253265"/>
    <w:rsid w:val="00253B9B"/>
    <w:rsid w:val="002542CC"/>
    <w:rsid w:val="002549B2"/>
    <w:rsid w:val="00254C7B"/>
    <w:rsid w:val="00256102"/>
    <w:rsid w:val="0026141B"/>
    <w:rsid w:val="00264566"/>
    <w:rsid w:val="002675BA"/>
    <w:rsid w:val="00271113"/>
    <w:rsid w:val="00272B76"/>
    <w:rsid w:val="00273CA1"/>
    <w:rsid w:val="00274C10"/>
    <w:rsid w:val="002767D8"/>
    <w:rsid w:val="002768EA"/>
    <w:rsid w:val="00277E0F"/>
    <w:rsid w:val="00281571"/>
    <w:rsid w:val="0028219C"/>
    <w:rsid w:val="00282B4C"/>
    <w:rsid w:val="00283230"/>
    <w:rsid w:val="0028554F"/>
    <w:rsid w:val="00285C90"/>
    <w:rsid w:val="0029272D"/>
    <w:rsid w:val="002927DC"/>
    <w:rsid w:val="00292F96"/>
    <w:rsid w:val="00293BCE"/>
    <w:rsid w:val="00294AD9"/>
    <w:rsid w:val="00294FC3"/>
    <w:rsid w:val="002A3663"/>
    <w:rsid w:val="002A453D"/>
    <w:rsid w:val="002B5D3E"/>
    <w:rsid w:val="002C5D47"/>
    <w:rsid w:val="002D1917"/>
    <w:rsid w:val="002D3ACE"/>
    <w:rsid w:val="002D688A"/>
    <w:rsid w:val="002E2DF0"/>
    <w:rsid w:val="002E44B2"/>
    <w:rsid w:val="002E7B6B"/>
    <w:rsid w:val="002F03FE"/>
    <w:rsid w:val="003019DF"/>
    <w:rsid w:val="00304EDB"/>
    <w:rsid w:val="0030513C"/>
    <w:rsid w:val="003063EB"/>
    <w:rsid w:val="00310E9D"/>
    <w:rsid w:val="00311AE3"/>
    <w:rsid w:val="003277DD"/>
    <w:rsid w:val="0033132D"/>
    <w:rsid w:val="00337E95"/>
    <w:rsid w:val="00342080"/>
    <w:rsid w:val="003425B9"/>
    <w:rsid w:val="003464B6"/>
    <w:rsid w:val="00350396"/>
    <w:rsid w:val="00350908"/>
    <w:rsid w:val="003510AB"/>
    <w:rsid w:val="00352586"/>
    <w:rsid w:val="0035272E"/>
    <w:rsid w:val="00353843"/>
    <w:rsid w:val="00354598"/>
    <w:rsid w:val="003715F8"/>
    <w:rsid w:val="00373A1A"/>
    <w:rsid w:val="00374ADC"/>
    <w:rsid w:val="0037515C"/>
    <w:rsid w:val="00380A8B"/>
    <w:rsid w:val="0038586E"/>
    <w:rsid w:val="00391168"/>
    <w:rsid w:val="003928B5"/>
    <w:rsid w:val="0039753B"/>
    <w:rsid w:val="003A6347"/>
    <w:rsid w:val="003A7395"/>
    <w:rsid w:val="003B1F8D"/>
    <w:rsid w:val="003B394C"/>
    <w:rsid w:val="003B5C57"/>
    <w:rsid w:val="003B63A1"/>
    <w:rsid w:val="003B79C7"/>
    <w:rsid w:val="003C01D6"/>
    <w:rsid w:val="003C51ED"/>
    <w:rsid w:val="003C6ADE"/>
    <w:rsid w:val="003C75CC"/>
    <w:rsid w:val="003D1060"/>
    <w:rsid w:val="003D56AA"/>
    <w:rsid w:val="003D6F44"/>
    <w:rsid w:val="003E5A8D"/>
    <w:rsid w:val="003E6EC7"/>
    <w:rsid w:val="003E7622"/>
    <w:rsid w:val="003F3759"/>
    <w:rsid w:val="00404908"/>
    <w:rsid w:val="0040708C"/>
    <w:rsid w:val="00407440"/>
    <w:rsid w:val="004103FD"/>
    <w:rsid w:val="00421EA7"/>
    <w:rsid w:val="0042358D"/>
    <w:rsid w:val="00433ACF"/>
    <w:rsid w:val="0043414F"/>
    <w:rsid w:val="00435718"/>
    <w:rsid w:val="0044199E"/>
    <w:rsid w:val="00443FA6"/>
    <w:rsid w:val="00444643"/>
    <w:rsid w:val="00455E0A"/>
    <w:rsid w:val="00470FC5"/>
    <w:rsid w:val="0049313C"/>
    <w:rsid w:val="0049554B"/>
    <w:rsid w:val="004970DD"/>
    <w:rsid w:val="004A43A7"/>
    <w:rsid w:val="004A5C3D"/>
    <w:rsid w:val="004A6286"/>
    <w:rsid w:val="004A7BBF"/>
    <w:rsid w:val="004B1700"/>
    <w:rsid w:val="004B67A8"/>
    <w:rsid w:val="004C324A"/>
    <w:rsid w:val="004C702D"/>
    <w:rsid w:val="004D047D"/>
    <w:rsid w:val="004D068B"/>
    <w:rsid w:val="004D32DA"/>
    <w:rsid w:val="004E11AC"/>
    <w:rsid w:val="004E1C00"/>
    <w:rsid w:val="004E393A"/>
    <w:rsid w:val="004E59C0"/>
    <w:rsid w:val="004E7911"/>
    <w:rsid w:val="004F0AC4"/>
    <w:rsid w:val="004F1E40"/>
    <w:rsid w:val="004F55FE"/>
    <w:rsid w:val="005052A3"/>
    <w:rsid w:val="005132AE"/>
    <w:rsid w:val="005145D3"/>
    <w:rsid w:val="0051778A"/>
    <w:rsid w:val="005200A5"/>
    <w:rsid w:val="00522198"/>
    <w:rsid w:val="0052572B"/>
    <w:rsid w:val="00526150"/>
    <w:rsid w:val="005264DD"/>
    <w:rsid w:val="00531EBA"/>
    <w:rsid w:val="0053223D"/>
    <w:rsid w:val="0054500B"/>
    <w:rsid w:val="00546BF9"/>
    <w:rsid w:val="00551C3E"/>
    <w:rsid w:val="0056458C"/>
    <w:rsid w:val="00564BFB"/>
    <w:rsid w:val="00571EB8"/>
    <w:rsid w:val="0057304D"/>
    <w:rsid w:val="0057478D"/>
    <w:rsid w:val="00577825"/>
    <w:rsid w:val="005828AB"/>
    <w:rsid w:val="00582F8C"/>
    <w:rsid w:val="0058359D"/>
    <w:rsid w:val="00596621"/>
    <w:rsid w:val="005A0E61"/>
    <w:rsid w:val="005A0F3F"/>
    <w:rsid w:val="005A105B"/>
    <w:rsid w:val="005A2E61"/>
    <w:rsid w:val="005A2F32"/>
    <w:rsid w:val="005A67C4"/>
    <w:rsid w:val="005B12C5"/>
    <w:rsid w:val="005B1CD1"/>
    <w:rsid w:val="005B2866"/>
    <w:rsid w:val="005B456B"/>
    <w:rsid w:val="005B4FBD"/>
    <w:rsid w:val="005D100F"/>
    <w:rsid w:val="005D5146"/>
    <w:rsid w:val="005F058B"/>
    <w:rsid w:val="005F088C"/>
    <w:rsid w:val="005F089C"/>
    <w:rsid w:val="005F7722"/>
    <w:rsid w:val="005F7FB5"/>
    <w:rsid w:val="00604BF6"/>
    <w:rsid w:val="00606933"/>
    <w:rsid w:val="00611BA6"/>
    <w:rsid w:val="006122A2"/>
    <w:rsid w:val="006128BC"/>
    <w:rsid w:val="00613E5F"/>
    <w:rsid w:val="00615832"/>
    <w:rsid w:val="00615EF1"/>
    <w:rsid w:val="00617169"/>
    <w:rsid w:val="006177D2"/>
    <w:rsid w:val="0062116C"/>
    <w:rsid w:val="00624162"/>
    <w:rsid w:val="0063066C"/>
    <w:rsid w:val="0064031A"/>
    <w:rsid w:val="00640B8C"/>
    <w:rsid w:val="006501AF"/>
    <w:rsid w:val="00652519"/>
    <w:rsid w:val="006528A8"/>
    <w:rsid w:val="00652FC6"/>
    <w:rsid w:val="00654A25"/>
    <w:rsid w:val="00654EF9"/>
    <w:rsid w:val="00656925"/>
    <w:rsid w:val="00657878"/>
    <w:rsid w:val="00660814"/>
    <w:rsid w:val="00660DFD"/>
    <w:rsid w:val="00662907"/>
    <w:rsid w:val="00663287"/>
    <w:rsid w:val="0066415D"/>
    <w:rsid w:val="00671562"/>
    <w:rsid w:val="00671C5B"/>
    <w:rsid w:val="00672D50"/>
    <w:rsid w:val="00673428"/>
    <w:rsid w:val="00676944"/>
    <w:rsid w:val="00680BC5"/>
    <w:rsid w:val="0068198F"/>
    <w:rsid w:val="00681E3D"/>
    <w:rsid w:val="00684233"/>
    <w:rsid w:val="00685C88"/>
    <w:rsid w:val="0069139B"/>
    <w:rsid w:val="00691FC0"/>
    <w:rsid w:val="006A74BD"/>
    <w:rsid w:val="006B296D"/>
    <w:rsid w:val="006C2BE7"/>
    <w:rsid w:val="006D095D"/>
    <w:rsid w:val="006D1048"/>
    <w:rsid w:val="006D19A6"/>
    <w:rsid w:val="006F5E0F"/>
    <w:rsid w:val="0070498A"/>
    <w:rsid w:val="007067F2"/>
    <w:rsid w:val="00711773"/>
    <w:rsid w:val="00714262"/>
    <w:rsid w:val="0071465D"/>
    <w:rsid w:val="00715DBB"/>
    <w:rsid w:val="00716DC3"/>
    <w:rsid w:val="00723A0A"/>
    <w:rsid w:val="007249D4"/>
    <w:rsid w:val="00724F30"/>
    <w:rsid w:val="007353D7"/>
    <w:rsid w:val="00737771"/>
    <w:rsid w:val="00740DD9"/>
    <w:rsid w:val="00745B70"/>
    <w:rsid w:val="00747AA9"/>
    <w:rsid w:val="00752045"/>
    <w:rsid w:val="007569FB"/>
    <w:rsid w:val="007614D8"/>
    <w:rsid w:val="007656BE"/>
    <w:rsid w:val="007659C3"/>
    <w:rsid w:val="00772CE2"/>
    <w:rsid w:val="00774778"/>
    <w:rsid w:val="007767A9"/>
    <w:rsid w:val="007768F6"/>
    <w:rsid w:val="007768FB"/>
    <w:rsid w:val="00781637"/>
    <w:rsid w:val="00782CC1"/>
    <w:rsid w:val="007847D7"/>
    <w:rsid w:val="00786FB4"/>
    <w:rsid w:val="007A255D"/>
    <w:rsid w:val="007A32BE"/>
    <w:rsid w:val="007A475A"/>
    <w:rsid w:val="007B53AE"/>
    <w:rsid w:val="007B5DA2"/>
    <w:rsid w:val="007C27A5"/>
    <w:rsid w:val="007C4A28"/>
    <w:rsid w:val="007C6710"/>
    <w:rsid w:val="007D5515"/>
    <w:rsid w:val="007D5865"/>
    <w:rsid w:val="007D604C"/>
    <w:rsid w:val="007E06EA"/>
    <w:rsid w:val="007E0739"/>
    <w:rsid w:val="007E183C"/>
    <w:rsid w:val="007E32CF"/>
    <w:rsid w:val="007E7617"/>
    <w:rsid w:val="007F1B8A"/>
    <w:rsid w:val="007F1C64"/>
    <w:rsid w:val="007F29AC"/>
    <w:rsid w:val="007F4DD6"/>
    <w:rsid w:val="007F516E"/>
    <w:rsid w:val="007F7A44"/>
    <w:rsid w:val="0080259F"/>
    <w:rsid w:val="00804446"/>
    <w:rsid w:val="0080471F"/>
    <w:rsid w:val="0080589F"/>
    <w:rsid w:val="00811DC9"/>
    <w:rsid w:val="008122C9"/>
    <w:rsid w:val="008158A1"/>
    <w:rsid w:val="00816D7E"/>
    <w:rsid w:val="00817ADB"/>
    <w:rsid w:val="00820279"/>
    <w:rsid w:val="00822972"/>
    <w:rsid w:val="00824B95"/>
    <w:rsid w:val="00824C14"/>
    <w:rsid w:val="0083445A"/>
    <w:rsid w:val="00847300"/>
    <w:rsid w:val="00847F24"/>
    <w:rsid w:val="00851729"/>
    <w:rsid w:val="008572D6"/>
    <w:rsid w:val="00864324"/>
    <w:rsid w:val="00864BEB"/>
    <w:rsid w:val="00865EE9"/>
    <w:rsid w:val="00866BCA"/>
    <w:rsid w:val="00867015"/>
    <w:rsid w:val="00870229"/>
    <w:rsid w:val="0087038D"/>
    <w:rsid w:val="00877157"/>
    <w:rsid w:val="00881840"/>
    <w:rsid w:val="00885F5C"/>
    <w:rsid w:val="008936C4"/>
    <w:rsid w:val="00895A22"/>
    <w:rsid w:val="008A0434"/>
    <w:rsid w:val="008A1888"/>
    <w:rsid w:val="008A2C2B"/>
    <w:rsid w:val="008A38CA"/>
    <w:rsid w:val="008B43D0"/>
    <w:rsid w:val="008B5CDC"/>
    <w:rsid w:val="008C0398"/>
    <w:rsid w:val="008C2DDD"/>
    <w:rsid w:val="008C3152"/>
    <w:rsid w:val="008C431D"/>
    <w:rsid w:val="008C79D0"/>
    <w:rsid w:val="008D024E"/>
    <w:rsid w:val="008D76B6"/>
    <w:rsid w:val="008F0238"/>
    <w:rsid w:val="008F06EA"/>
    <w:rsid w:val="008F42C8"/>
    <w:rsid w:val="008F7CF4"/>
    <w:rsid w:val="008F7F10"/>
    <w:rsid w:val="009012BC"/>
    <w:rsid w:val="00905F6B"/>
    <w:rsid w:val="00906AA4"/>
    <w:rsid w:val="00910737"/>
    <w:rsid w:val="0091248C"/>
    <w:rsid w:val="009124CD"/>
    <w:rsid w:val="0091263B"/>
    <w:rsid w:val="00915667"/>
    <w:rsid w:val="00920207"/>
    <w:rsid w:val="0092543A"/>
    <w:rsid w:val="0093291F"/>
    <w:rsid w:val="00934E25"/>
    <w:rsid w:val="00935159"/>
    <w:rsid w:val="009356F2"/>
    <w:rsid w:val="0093790B"/>
    <w:rsid w:val="00937D9F"/>
    <w:rsid w:val="00941609"/>
    <w:rsid w:val="00942638"/>
    <w:rsid w:val="0094422A"/>
    <w:rsid w:val="00945AE3"/>
    <w:rsid w:val="009525E8"/>
    <w:rsid w:val="00956CBE"/>
    <w:rsid w:val="00956D96"/>
    <w:rsid w:val="00964C89"/>
    <w:rsid w:val="009661C3"/>
    <w:rsid w:val="00972E58"/>
    <w:rsid w:val="00981172"/>
    <w:rsid w:val="009850AC"/>
    <w:rsid w:val="0099023E"/>
    <w:rsid w:val="009B56DA"/>
    <w:rsid w:val="009B60FB"/>
    <w:rsid w:val="009C0118"/>
    <w:rsid w:val="009C3B94"/>
    <w:rsid w:val="009C3CAF"/>
    <w:rsid w:val="009E1DA2"/>
    <w:rsid w:val="009E4856"/>
    <w:rsid w:val="009E6E3C"/>
    <w:rsid w:val="009F0519"/>
    <w:rsid w:val="009F71B1"/>
    <w:rsid w:val="00A006D2"/>
    <w:rsid w:val="00A1138C"/>
    <w:rsid w:val="00A11E7C"/>
    <w:rsid w:val="00A17063"/>
    <w:rsid w:val="00A174DE"/>
    <w:rsid w:val="00A20F56"/>
    <w:rsid w:val="00A22D6C"/>
    <w:rsid w:val="00A23C6E"/>
    <w:rsid w:val="00A23FF0"/>
    <w:rsid w:val="00A30A45"/>
    <w:rsid w:val="00A3100D"/>
    <w:rsid w:val="00A31D02"/>
    <w:rsid w:val="00A3291A"/>
    <w:rsid w:val="00A420EF"/>
    <w:rsid w:val="00A42492"/>
    <w:rsid w:val="00A4507A"/>
    <w:rsid w:val="00A6172F"/>
    <w:rsid w:val="00A71BB3"/>
    <w:rsid w:val="00A73539"/>
    <w:rsid w:val="00A80857"/>
    <w:rsid w:val="00A921B6"/>
    <w:rsid w:val="00A92BE2"/>
    <w:rsid w:val="00A93A1A"/>
    <w:rsid w:val="00A9494D"/>
    <w:rsid w:val="00A96306"/>
    <w:rsid w:val="00AA0981"/>
    <w:rsid w:val="00AB010B"/>
    <w:rsid w:val="00AB2D64"/>
    <w:rsid w:val="00AB3C3B"/>
    <w:rsid w:val="00AB781C"/>
    <w:rsid w:val="00AC56D2"/>
    <w:rsid w:val="00AC5B0B"/>
    <w:rsid w:val="00AC5B6B"/>
    <w:rsid w:val="00AD64AF"/>
    <w:rsid w:val="00AE4A65"/>
    <w:rsid w:val="00AE6C5F"/>
    <w:rsid w:val="00AF0C6B"/>
    <w:rsid w:val="00AF237E"/>
    <w:rsid w:val="00AF2FDF"/>
    <w:rsid w:val="00AF4387"/>
    <w:rsid w:val="00AF492F"/>
    <w:rsid w:val="00B007AC"/>
    <w:rsid w:val="00B01625"/>
    <w:rsid w:val="00B01932"/>
    <w:rsid w:val="00B06807"/>
    <w:rsid w:val="00B12069"/>
    <w:rsid w:val="00B1740B"/>
    <w:rsid w:val="00B271C9"/>
    <w:rsid w:val="00B33A12"/>
    <w:rsid w:val="00B340B6"/>
    <w:rsid w:val="00B35D36"/>
    <w:rsid w:val="00B44204"/>
    <w:rsid w:val="00B457BB"/>
    <w:rsid w:val="00B45957"/>
    <w:rsid w:val="00B66481"/>
    <w:rsid w:val="00B6798E"/>
    <w:rsid w:val="00B67D60"/>
    <w:rsid w:val="00B70189"/>
    <w:rsid w:val="00B86AA4"/>
    <w:rsid w:val="00B87D6A"/>
    <w:rsid w:val="00B919DE"/>
    <w:rsid w:val="00B93900"/>
    <w:rsid w:val="00B94613"/>
    <w:rsid w:val="00B95A9C"/>
    <w:rsid w:val="00B962CB"/>
    <w:rsid w:val="00B96BF7"/>
    <w:rsid w:val="00BA3B2B"/>
    <w:rsid w:val="00BA43BD"/>
    <w:rsid w:val="00BC7ABE"/>
    <w:rsid w:val="00BC7B38"/>
    <w:rsid w:val="00BD0374"/>
    <w:rsid w:val="00BD1B46"/>
    <w:rsid w:val="00BD2A74"/>
    <w:rsid w:val="00BD620C"/>
    <w:rsid w:val="00BD63E5"/>
    <w:rsid w:val="00BE4B9A"/>
    <w:rsid w:val="00BE5039"/>
    <w:rsid w:val="00BF0123"/>
    <w:rsid w:val="00BF0403"/>
    <w:rsid w:val="00BF0E8D"/>
    <w:rsid w:val="00BF19DE"/>
    <w:rsid w:val="00BF49FF"/>
    <w:rsid w:val="00BF7871"/>
    <w:rsid w:val="00C029EF"/>
    <w:rsid w:val="00C05302"/>
    <w:rsid w:val="00C10301"/>
    <w:rsid w:val="00C13B37"/>
    <w:rsid w:val="00C13CE4"/>
    <w:rsid w:val="00C14F38"/>
    <w:rsid w:val="00C20EA1"/>
    <w:rsid w:val="00C21D2D"/>
    <w:rsid w:val="00C233FF"/>
    <w:rsid w:val="00C246C7"/>
    <w:rsid w:val="00C4069F"/>
    <w:rsid w:val="00C46807"/>
    <w:rsid w:val="00C4775C"/>
    <w:rsid w:val="00C56FF6"/>
    <w:rsid w:val="00C57FEF"/>
    <w:rsid w:val="00C72902"/>
    <w:rsid w:val="00C741B2"/>
    <w:rsid w:val="00C77438"/>
    <w:rsid w:val="00C809E9"/>
    <w:rsid w:val="00CA3981"/>
    <w:rsid w:val="00CA6A7E"/>
    <w:rsid w:val="00CA78F1"/>
    <w:rsid w:val="00CB39A2"/>
    <w:rsid w:val="00CC5979"/>
    <w:rsid w:val="00CC6796"/>
    <w:rsid w:val="00CE0888"/>
    <w:rsid w:val="00CE383C"/>
    <w:rsid w:val="00CE5315"/>
    <w:rsid w:val="00CE6296"/>
    <w:rsid w:val="00CE646D"/>
    <w:rsid w:val="00CF22E6"/>
    <w:rsid w:val="00CF2466"/>
    <w:rsid w:val="00D02391"/>
    <w:rsid w:val="00D06E90"/>
    <w:rsid w:val="00D152B3"/>
    <w:rsid w:val="00D21D1C"/>
    <w:rsid w:val="00D258A6"/>
    <w:rsid w:val="00D274AC"/>
    <w:rsid w:val="00D31628"/>
    <w:rsid w:val="00D31A80"/>
    <w:rsid w:val="00D31EC3"/>
    <w:rsid w:val="00D3320D"/>
    <w:rsid w:val="00D33A0C"/>
    <w:rsid w:val="00D354D6"/>
    <w:rsid w:val="00D379A3"/>
    <w:rsid w:val="00D40EF7"/>
    <w:rsid w:val="00D45645"/>
    <w:rsid w:val="00D609B2"/>
    <w:rsid w:val="00D63763"/>
    <w:rsid w:val="00D6429D"/>
    <w:rsid w:val="00D667CB"/>
    <w:rsid w:val="00D751B3"/>
    <w:rsid w:val="00D75B6D"/>
    <w:rsid w:val="00D820D0"/>
    <w:rsid w:val="00D876C1"/>
    <w:rsid w:val="00D90631"/>
    <w:rsid w:val="00DA305D"/>
    <w:rsid w:val="00DA4326"/>
    <w:rsid w:val="00DA57E0"/>
    <w:rsid w:val="00DA7E96"/>
    <w:rsid w:val="00DB5A09"/>
    <w:rsid w:val="00DB6F5F"/>
    <w:rsid w:val="00DC0050"/>
    <w:rsid w:val="00DC14FF"/>
    <w:rsid w:val="00DC293B"/>
    <w:rsid w:val="00DC709B"/>
    <w:rsid w:val="00DC71FA"/>
    <w:rsid w:val="00DD1161"/>
    <w:rsid w:val="00DD1D6A"/>
    <w:rsid w:val="00DD3740"/>
    <w:rsid w:val="00DD4776"/>
    <w:rsid w:val="00DD4A49"/>
    <w:rsid w:val="00DD5E2F"/>
    <w:rsid w:val="00DE59B5"/>
    <w:rsid w:val="00DF1974"/>
    <w:rsid w:val="00DF37FB"/>
    <w:rsid w:val="00DF498A"/>
    <w:rsid w:val="00E02FE8"/>
    <w:rsid w:val="00E04624"/>
    <w:rsid w:val="00E07EB5"/>
    <w:rsid w:val="00E10709"/>
    <w:rsid w:val="00E1134D"/>
    <w:rsid w:val="00E11C6D"/>
    <w:rsid w:val="00E146D6"/>
    <w:rsid w:val="00E20A28"/>
    <w:rsid w:val="00E36087"/>
    <w:rsid w:val="00E37062"/>
    <w:rsid w:val="00E425A8"/>
    <w:rsid w:val="00E42D36"/>
    <w:rsid w:val="00E5034F"/>
    <w:rsid w:val="00E60854"/>
    <w:rsid w:val="00E61B2D"/>
    <w:rsid w:val="00E72505"/>
    <w:rsid w:val="00E81304"/>
    <w:rsid w:val="00E827DE"/>
    <w:rsid w:val="00E92F4C"/>
    <w:rsid w:val="00E94185"/>
    <w:rsid w:val="00EA030C"/>
    <w:rsid w:val="00EA46D4"/>
    <w:rsid w:val="00EA4804"/>
    <w:rsid w:val="00EB3AB2"/>
    <w:rsid w:val="00EB6491"/>
    <w:rsid w:val="00EC05D5"/>
    <w:rsid w:val="00EC25E5"/>
    <w:rsid w:val="00EC759E"/>
    <w:rsid w:val="00ED032E"/>
    <w:rsid w:val="00ED1032"/>
    <w:rsid w:val="00ED59F3"/>
    <w:rsid w:val="00ED60C0"/>
    <w:rsid w:val="00EE4D5B"/>
    <w:rsid w:val="00EF055C"/>
    <w:rsid w:val="00F04DA9"/>
    <w:rsid w:val="00F103D8"/>
    <w:rsid w:val="00F124FA"/>
    <w:rsid w:val="00F12635"/>
    <w:rsid w:val="00F13306"/>
    <w:rsid w:val="00F16F71"/>
    <w:rsid w:val="00F20AED"/>
    <w:rsid w:val="00F21671"/>
    <w:rsid w:val="00F266E1"/>
    <w:rsid w:val="00F27ED4"/>
    <w:rsid w:val="00F31463"/>
    <w:rsid w:val="00F31811"/>
    <w:rsid w:val="00F31FF3"/>
    <w:rsid w:val="00F3451A"/>
    <w:rsid w:val="00F402C5"/>
    <w:rsid w:val="00F45E7F"/>
    <w:rsid w:val="00F54E0B"/>
    <w:rsid w:val="00F551B3"/>
    <w:rsid w:val="00F559D7"/>
    <w:rsid w:val="00F55C05"/>
    <w:rsid w:val="00F55CC2"/>
    <w:rsid w:val="00F56CF0"/>
    <w:rsid w:val="00F61AF2"/>
    <w:rsid w:val="00F6254C"/>
    <w:rsid w:val="00F6408E"/>
    <w:rsid w:val="00F71C00"/>
    <w:rsid w:val="00F7586A"/>
    <w:rsid w:val="00F77E3C"/>
    <w:rsid w:val="00F96B9D"/>
    <w:rsid w:val="00FA634D"/>
    <w:rsid w:val="00FA6B15"/>
    <w:rsid w:val="00FB2348"/>
    <w:rsid w:val="00FB5119"/>
    <w:rsid w:val="00FB7F66"/>
    <w:rsid w:val="00FC45B6"/>
    <w:rsid w:val="00FC480A"/>
    <w:rsid w:val="00FD071B"/>
    <w:rsid w:val="00FD208D"/>
    <w:rsid w:val="00FD49C1"/>
    <w:rsid w:val="00FE06F9"/>
    <w:rsid w:val="00FE26D6"/>
    <w:rsid w:val="00FE34DD"/>
    <w:rsid w:val="00FE3ECD"/>
    <w:rsid w:val="00FE5A81"/>
    <w:rsid w:val="00FE69BF"/>
    <w:rsid w:val="00FF3D5E"/>
    <w:rsid w:val="00FF5092"/>
    <w:rsid w:val="00FF545D"/>
    <w:rsid w:val="00FF60D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1506">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Simplified Arabic"/>
        <w:sz w:val="32"/>
        <w:szCs w:val="3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248C"/>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71BB3"/>
    <w:pPr>
      <w:tabs>
        <w:tab w:val="center" w:pos="4153"/>
        <w:tab w:val="right" w:pos="8306"/>
      </w:tabs>
      <w:spacing w:after="0" w:line="240" w:lineRule="auto"/>
    </w:pPr>
  </w:style>
  <w:style w:type="character" w:customStyle="1" w:styleId="Char">
    <w:name w:val="رأس صفحة Char"/>
    <w:basedOn w:val="a0"/>
    <w:link w:val="a3"/>
    <w:uiPriority w:val="99"/>
    <w:rsid w:val="00A71BB3"/>
  </w:style>
  <w:style w:type="paragraph" w:styleId="a4">
    <w:name w:val="footer"/>
    <w:basedOn w:val="a"/>
    <w:link w:val="Char0"/>
    <w:uiPriority w:val="99"/>
    <w:semiHidden/>
    <w:unhideWhenUsed/>
    <w:rsid w:val="00A71BB3"/>
    <w:pPr>
      <w:tabs>
        <w:tab w:val="center" w:pos="4153"/>
        <w:tab w:val="right" w:pos="8306"/>
      </w:tabs>
      <w:spacing w:after="0" w:line="240" w:lineRule="auto"/>
    </w:pPr>
  </w:style>
  <w:style w:type="character" w:customStyle="1" w:styleId="Char0">
    <w:name w:val="تذييل صفحة Char"/>
    <w:basedOn w:val="a0"/>
    <w:link w:val="a4"/>
    <w:uiPriority w:val="99"/>
    <w:semiHidden/>
    <w:rsid w:val="00A71BB3"/>
  </w:style>
  <w:style w:type="paragraph" w:styleId="a5">
    <w:name w:val="Balloon Text"/>
    <w:basedOn w:val="a"/>
    <w:link w:val="Char1"/>
    <w:uiPriority w:val="99"/>
    <w:semiHidden/>
    <w:unhideWhenUsed/>
    <w:rsid w:val="00A71BB3"/>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A71BB3"/>
    <w:rPr>
      <w:rFonts w:ascii="Tahoma" w:hAnsi="Tahoma" w:cs="Tahoma"/>
      <w:sz w:val="16"/>
      <w:szCs w:val="16"/>
    </w:rPr>
  </w:style>
  <w:style w:type="paragraph" w:styleId="a6">
    <w:name w:val="footnote text"/>
    <w:basedOn w:val="a"/>
    <w:link w:val="Char2"/>
    <w:uiPriority w:val="99"/>
    <w:semiHidden/>
    <w:unhideWhenUsed/>
    <w:rsid w:val="00724F30"/>
    <w:pPr>
      <w:spacing w:after="0" w:line="240" w:lineRule="auto"/>
    </w:pPr>
    <w:rPr>
      <w:sz w:val="20"/>
      <w:szCs w:val="20"/>
    </w:rPr>
  </w:style>
  <w:style w:type="character" w:customStyle="1" w:styleId="Char2">
    <w:name w:val="نص حاشية سفلية Char"/>
    <w:basedOn w:val="a0"/>
    <w:link w:val="a6"/>
    <w:uiPriority w:val="99"/>
    <w:semiHidden/>
    <w:rsid w:val="00724F30"/>
    <w:rPr>
      <w:sz w:val="20"/>
      <w:szCs w:val="20"/>
    </w:rPr>
  </w:style>
  <w:style w:type="character" w:styleId="a7">
    <w:name w:val="footnote reference"/>
    <w:basedOn w:val="a0"/>
    <w:uiPriority w:val="99"/>
    <w:semiHidden/>
    <w:unhideWhenUsed/>
    <w:rsid w:val="00724F30"/>
    <w:rPr>
      <w:vertAlign w:val="superscript"/>
    </w:rPr>
  </w:style>
  <w:style w:type="table" w:styleId="a8">
    <w:name w:val="Table Grid"/>
    <w:basedOn w:val="a1"/>
    <w:uiPriority w:val="59"/>
    <w:rsid w:val="008670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List Paragraph"/>
    <w:basedOn w:val="a"/>
    <w:uiPriority w:val="34"/>
    <w:qFormat/>
    <w:rsid w:val="0014755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782B1F2A-6DE9-42E0-B5CC-17043C578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8621</TotalTime>
  <Pages>41</Pages>
  <Words>6311</Words>
  <Characters>35974</Characters>
  <Application>Microsoft Office Word</Application>
  <DocSecurity>0</DocSecurity>
  <Lines>299</Lines>
  <Paragraphs>84</Paragraphs>
  <ScaleCrop>false</ScaleCrop>
  <HeadingPairs>
    <vt:vector size="2" baseType="variant">
      <vt:variant>
        <vt:lpstr>العنوان</vt:lpstr>
      </vt:variant>
      <vt:variant>
        <vt:i4>1</vt:i4>
      </vt:variant>
    </vt:vector>
  </HeadingPairs>
  <TitlesOfParts>
    <vt:vector size="1" baseType="lpstr">
      <vt:lpstr/>
    </vt:vector>
  </TitlesOfParts>
  <Company>USER</Company>
  <LinksUpToDate>false</LinksUpToDate>
  <CharactersWithSpaces>42201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666</cp:revision>
  <dcterms:created xsi:type="dcterms:W3CDTF">2007-09-04T07:37:00Z</dcterms:created>
  <dcterms:modified xsi:type="dcterms:W3CDTF">2008-05-15T07:55:00Z</dcterms:modified>
</cp:coreProperties>
</file>