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334" w:rsidRPr="00FD027F" w:rsidRDefault="002B7334" w:rsidP="002B7334">
      <w:pPr>
        <w:spacing w:after="0"/>
        <w:jc w:val="center"/>
        <w:rPr>
          <w:rFonts w:cs="MCS Zamzam S_U normal."/>
          <w:sz w:val="38"/>
          <w:szCs w:val="38"/>
          <w:rtl/>
        </w:rPr>
      </w:pPr>
      <w:r w:rsidRPr="00FD027F">
        <w:rPr>
          <w:rFonts w:cs="MCS Zamzam S_U normal." w:hint="cs"/>
          <w:sz w:val="38"/>
          <w:szCs w:val="38"/>
          <w:rtl/>
        </w:rPr>
        <w:t>المبحث الأول</w:t>
      </w:r>
    </w:p>
    <w:p w:rsidR="0091248C" w:rsidRPr="00FD027F" w:rsidRDefault="002B7334" w:rsidP="002B7334">
      <w:pPr>
        <w:spacing w:after="0"/>
        <w:jc w:val="center"/>
        <w:rPr>
          <w:rFonts w:cs="MCS Zamzam S_U normal."/>
          <w:sz w:val="38"/>
          <w:szCs w:val="38"/>
          <w:rtl/>
        </w:rPr>
      </w:pPr>
      <w:r w:rsidRPr="00FD027F">
        <w:rPr>
          <w:rFonts w:cs="MCS Zamzam S_U normal." w:hint="cs"/>
          <w:sz w:val="38"/>
          <w:szCs w:val="38"/>
          <w:rtl/>
        </w:rPr>
        <w:t>النقد اللغوي</w:t>
      </w:r>
    </w:p>
    <w:p w:rsidR="002B354A" w:rsidRDefault="002B354A" w:rsidP="00A545E6">
      <w:pPr>
        <w:spacing w:after="0"/>
        <w:ind w:firstLine="720"/>
        <w:jc w:val="lowKashida"/>
      </w:pPr>
      <w:r>
        <w:rPr>
          <w:rFonts w:hint="cs"/>
          <w:rtl/>
        </w:rPr>
        <w:t xml:space="preserve">وهو </w:t>
      </w:r>
      <w:r w:rsidR="003C3897">
        <w:rPr>
          <w:rFonts w:hint="cs"/>
          <w:rtl/>
        </w:rPr>
        <w:t xml:space="preserve">النقد </w:t>
      </w:r>
      <w:r w:rsidR="003C3897">
        <w:rPr>
          <w:rFonts w:hint="eastAsia"/>
          <w:rtl/>
        </w:rPr>
        <w:t>«</w:t>
      </w:r>
      <w:r w:rsidR="003C3897">
        <w:rPr>
          <w:rFonts w:hint="cs"/>
          <w:rtl/>
        </w:rPr>
        <w:t>الذي يعتني بلغة الشاعر من حيث صحتها وقوتها وفصاحتها أو عدهما، وما تتميز به من لغات الشعراء الآخرين، وعلاقة ذلك بشخصيته ومكانته الأدبية</w:t>
      </w:r>
      <w:r w:rsidR="003C3897">
        <w:rPr>
          <w:rFonts w:hint="eastAsia"/>
          <w:rtl/>
        </w:rPr>
        <w:t>»</w:t>
      </w:r>
      <w:r w:rsidR="0085584A" w:rsidRPr="0085584A">
        <w:rPr>
          <w:vertAlign w:val="superscript"/>
          <w:rtl/>
        </w:rPr>
        <w:t>(</w:t>
      </w:r>
      <w:r w:rsidR="00FE47EB" w:rsidRPr="0085584A">
        <w:rPr>
          <w:rStyle w:val="a6"/>
          <w:rtl/>
        </w:rPr>
        <w:footnoteReference w:id="2"/>
      </w:r>
      <w:r w:rsidR="0085584A" w:rsidRPr="0085584A">
        <w:rPr>
          <w:vertAlign w:val="superscript"/>
          <w:rtl/>
        </w:rPr>
        <w:t>)</w:t>
      </w:r>
      <w:r w:rsidR="00A545E6">
        <w:rPr>
          <w:rFonts w:hint="cs"/>
          <w:rtl/>
        </w:rPr>
        <w:t>.</w:t>
      </w:r>
      <w:r w:rsidR="00A545E6">
        <w:t xml:space="preserve"> </w:t>
      </w:r>
    </w:p>
    <w:p w:rsidR="008A49DE" w:rsidRDefault="005F1FB1" w:rsidP="00F50370">
      <w:pPr>
        <w:spacing w:after="0"/>
        <w:ind w:firstLine="720"/>
        <w:jc w:val="lowKashida"/>
        <w:rPr>
          <w:rtl/>
        </w:rPr>
      </w:pPr>
      <w:r>
        <w:rPr>
          <w:rFonts w:hint="cs"/>
          <w:rtl/>
        </w:rPr>
        <w:t>والنقد اللغوي جانب من جوانب عناية العرب بلغتهم، ووسيلة من الوسائل التي اتخذوها في الحفاظ على سلامتها ونقائها، فقد عرف العر</w:t>
      </w:r>
      <w:r w:rsidR="00F50370">
        <w:rPr>
          <w:rFonts w:hint="cs"/>
          <w:rtl/>
        </w:rPr>
        <w:t>ب</w:t>
      </w:r>
      <w:r>
        <w:rPr>
          <w:rFonts w:hint="cs"/>
          <w:rtl/>
        </w:rPr>
        <w:t xml:space="preserve"> النقد اللغوي وتوسعوا فيه، واهتموا به في مصنفاتهم، حتى لقد ذهب بعضهم إلى </w:t>
      </w:r>
      <w:r>
        <w:rPr>
          <w:rFonts w:hint="eastAsia"/>
          <w:rtl/>
        </w:rPr>
        <w:t>«أ</w:t>
      </w:r>
      <w:r>
        <w:rPr>
          <w:rFonts w:hint="cs"/>
          <w:rtl/>
        </w:rPr>
        <w:t>ن العرب لم يعرفوا  غير ضربين من النقد، الأول: هو النقد اللغوي، والثاني: هو النقد البياني الذي يقوم على نقد الصور البلاغية، والكشف عن طبيعتها</w:t>
      </w:r>
      <w:r>
        <w:rPr>
          <w:rFonts w:hint="eastAsia"/>
          <w:rtl/>
        </w:rPr>
        <w:t>»</w:t>
      </w:r>
      <w:r w:rsidR="0085584A" w:rsidRPr="0085584A">
        <w:rPr>
          <w:vertAlign w:val="superscript"/>
          <w:rtl/>
        </w:rPr>
        <w:t>(</w:t>
      </w:r>
      <w:r w:rsidRPr="0085584A">
        <w:rPr>
          <w:rStyle w:val="a6"/>
          <w:rtl/>
        </w:rPr>
        <w:footnoteReference w:id="3"/>
      </w:r>
      <w:r w:rsidR="0085584A" w:rsidRPr="0085584A">
        <w:rPr>
          <w:vertAlign w:val="superscript"/>
          <w:rtl/>
        </w:rPr>
        <w:t>)</w:t>
      </w:r>
      <w:r w:rsidR="008A49DE">
        <w:rPr>
          <w:rFonts w:hint="cs"/>
          <w:rtl/>
        </w:rPr>
        <w:t>.</w:t>
      </w:r>
    </w:p>
    <w:p w:rsidR="008A49DE" w:rsidRDefault="008A49DE" w:rsidP="008B5291">
      <w:pPr>
        <w:spacing w:after="0"/>
        <w:ind w:firstLine="720"/>
        <w:jc w:val="lowKashida"/>
        <w:rPr>
          <w:rtl/>
        </w:rPr>
      </w:pPr>
      <w:r>
        <w:rPr>
          <w:rFonts w:hint="cs"/>
          <w:rtl/>
        </w:rPr>
        <w:t>لقد حرص النقاد اللغويون حرصاً شديداً على اللغة من الدخيل والملحون الذي يصيبها، كما كانوا بالمرصاد لكل شاعر يخطئ في مسألة من مسائل اللغة أو في معنى من معانيها وقد عدّوا «هذه الأخطاء مآخذ ينبغي للشعراء أن يتجنبوها؛ وذلك كي يحفظوا للشعر مكانته الرفيعة باعتباره الفن الأدبي المقدم عندهم، والذي يُستشهد به على القرآن والحديث، ولم يهتم علماء اللغة، والنقاد الأقدمون بتحري الشواذ للاعتذار للشعراء، بل كانوا يأخذون بالفصيح...، وتجنب الشاذ الغريب</w:t>
      </w:r>
      <w:r w:rsidR="00C16C68">
        <w:rPr>
          <w:rFonts w:hint="eastAsia"/>
          <w:rtl/>
        </w:rPr>
        <w:t>»</w:t>
      </w:r>
      <w:r w:rsidR="00C16C68" w:rsidRPr="00C16C68">
        <w:rPr>
          <w:vertAlign w:val="superscript"/>
          <w:rtl/>
        </w:rPr>
        <w:t>(</w:t>
      </w:r>
      <w:r w:rsidR="00C16C68" w:rsidRPr="00C16C68">
        <w:rPr>
          <w:rStyle w:val="a6"/>
          <w:rtl/>
        </w:rPr>
        <w:footnoteReference w:id="4"/>
      </w:r>
      <w:r w:rsidR="00C16C68" w:rsidRPr="00C16C68">
        <w:rPr>
          <w:vertAlign w:val="superscript"/>
          <w:rtl/>
        </w:rPr>
        <w:t>)</w:t>
      </w:r>
      <w:r w:rsidR="00C26FEC">
        <w:rPr>
          <w:rFonts w:hint="cs"/>
          <w:rtl/>
        </w:rPr>
        <w:t>.</w:t>
      </w:r>
      <w:r>
        <w:rPr>
          <w:rFonts w:hint="cs"/>
          <w:rtl/>
        </w:rPr>
        <w:t xml:space="preserve"> </w:t>
      </w:r>
      <w:r w:rsidR="005E1893">
        <w:rPr>
          <w:rFonts w:hint="cs"/>
          <w:rtl/>
        </w:rPr>
        <w:t xml:space="preserve">فهؤلاء النقاد كانوا أهلاً لهذا العمل العظيم الذي حفظ لنا لغتنا العربية، فقد تتبعوا كل زلات الشعراء ونبهوا عليها، كما قاموا بشرح كثير من </w:t>
      </w:r>
      <w:r w:rsidR="005E1893">
        <w:rPr>
          <w:rFonts w:hint="cs"/>
          <w:rtl/>
        </w:rPr>
        <w:lastRenderedPageBreak/>
        <w:t xml:space="preserve">المعاني الغامضة التي جاءت في أشعار الشعراء الجاهليين والإسلاميين وما تحمله تلك الألفاظ الغريبة من وجوه اشتقاق وصرف، </w:t>
      </w:r>
      <w:r w:rsidR="00947875">
        <w:rPr>
          <w:rFonts w:hint="cs"/>
          <w:rtl/>
        </w:rPr>
        <w:t xml:space="preserve">وآمالٍ نحوية، </w:t>
      </w:r>
      <w:r w:rsidR="00947875">
        <w:rPr>
          <w:rFonts w:hint="eastAsia"/>
          <w:rtl/>
        </w:rPr>
        <w:t>«</w:t>
      </w:r>
      <w:r w:rsidR="00947875">
        <w:rPr>
          <w:rFonts w:hint="cs"/>
          <w:rtl/>
        </w:rPr>
        <w:t xml:space="preserve">ولاشك أن هذا النقد النحوي واللغوي قد ساعد على تنقية اللغة الفصحى من الفساد </w:t>
      </w:r>
      <w:r w:rsidR="002B20BE">
        <w:rPr>
          <w:rFonts w:hint="cs"/>
          <w:rtl/>
        </w:rPr>
        <w:t xml:space="preserve">الذي دخل إليها بسبب غفلة الشعراء، وتأثرهم بما حولهم من لهجات عامية أو لهجات قبلية...، </w:t>
      </w:r>
      <w:r w:rsidR="005E0D80">
        <w:rPr>
          <w:rFonts w:hint="cs"/>
          <w:rtl/>
        </w:rPr>
        <w:t>وقد كان يؤدي إلى سلامة بناء القصيدة، وصفاء الصورة الأدبية»</w:t>
      </w:r>
      <w:r w:rsidR="0085584A" w:rsidRPr="0085584A">
        <w:rPr>
          <w:vertAlign w:val="superscript"/>
          <w:rtl/>
        </w:rPr>
        <w:t>(</w:t>
      </w:r>
      <w:r w:rsidR="0054482D" w:rsidRPr="0085584A">
        <w:rPr>
          <w:rStyle w:val="a6"/>
          <w:rtl/>
        </w:rPr>
        <w:footnoteReference w:id="5"/>
      </w:r>
      <w:r w:rsidR="0085584A" w:rsidRPr="0085584A">
        <w:rPr>
          <w:vertAlign w:val="superscript"/>
          <w:rtl/>
        </w:rPr>
        <w:t>)</w:t>
      </w:r>
      <w:r w:rsidR="00264EDD">
        <w:rPr>
          <w:rFonts w:hint="cs"/>
          <w:rtl/>
        </w:rPr>
        <w:t>.</w:t>
      </w:r>
    </w:p>
    <w:p w:rsidR="00264EDD" w:rsidRDefault="00264EDD" w:rsidP="008B5291">
      <w:pPr>
        <w:spacing w:after="0"/>
        <w:ind w:firstLine="720"/>
        <w:jc w:val="lowKashida"/>
        <w:rPr>
          <w:rtl/>
        </w:rPr>
      </w:pPr>
      <w:r>
        <w:rPr>
          <w:rFonts w:hint="cs"/>
          <w:rtl/>
        </w:rPr>
        <w:t xml:space="preserve">ولقد كان لأبي العلاء آراء جليلة ووقفات جميلة في نقده اللغوي حينما يحاور الشعراء في كثير من القضايا اللغوية والنحوية والصرفية، قاصداً من ذلك البحث في صحة تلك العبارة أو اللفظة لتقويمها والتنبيه عليها، </w:t>
      </w:r>
      <w:r w:rsidR="00DB4A8A">
        <w:rPr>
          <w:rFonts w:hint="cs"/>
          <w:rtl/>
        </w:rPr>
        <w:t xml:space="preserve">وعلى هذا الأساس تنوع نقده اللغوي إلى عدة أنواع يمكن إيجازها بما يأتي: </w:t>
      </w:r>
    </w:p>
    <w:p w:rsidR="003C327F" w:rsidRDefault="00405A2B" w:rsidP="00F0209C">
      <w:pPr>
        <w:spacing w:after="0"/>
        <w:jc w:val="lowKashida"/>
      </w:pPr>
      <w:r w:rsidRPr="004A6310">
        <w:rPr>
          <w:rFonts w:hint="cs"/>
          <w:b/>
          <w:bCs/>
          <w:rtl/>
        </w:rPr>
        <w:t xml:space="preserve">1. </w:t>
      </w:r>
      <w:r w:rsidR="00090678" w:rsidRPr="004A6310">
        <w:rPr>
          <w:rFonts w:hint="cs"/>
          <w:b/>
          <w:bCs/>
          <w:rtl/>
        </w:rPr>
        <w:t xml:space="preserve">شرح </w:t>
      </w:r>
      <w:r w:rsidR="0067695D" w:rsidRPr="004A6310">
        <w:rPr>
          <w:rFonts w:hint="cs"/>
          <w:b/>
          <w:bCs/>
          <w:rtl/>
        </w:rPr>
        <w:t>المعاني والمفردات اللغوية:</w:t>
      </w:r>
      <w:r w:rsidR="0067695D">
        <w:rPr>
          <w:rFonts w:hint="cs"/>
          <w:rtl/>
        </w:rPr>
        <w:t xml:space="preserve"> في الغفران شروح لغوية كثيرة وتتَبع للمعاني في أكثر من موضع، فقد دأب أبو العلاء في رسالة الغفران على الغوص وراء معاني الشعراء وألفاظهم وتقليبها على أكثر من وجه، وهذا ما تراه بنت الشاطئ في احتواء </w:t>
      </w:r>
      <w:r w:rsidR="00CF7EBE">
        <w:rPr>
          <w:rFonts w:hint="eastAsia"/>
          <w:rtl/>
        </w:rPr>
        <w:t>«</w:t>
      </w:r>
      <w:r w:rsidR="0067695D">
        <w:rPr>
          <w:rFonts w:hint="cs"/>
          <w:rtl/>
        </w:rPr>
        <w:t xml:space="preserve">الغفران على </w:t>
      </w:r>
      <w:r w:rsidR="004E29F9">
        <w:rPr>
          <w:rFonts w:hint="cs"/>
          <w:rtl/>
        </w:rPr>
        <w:t>آمالٍ لغوية وجمع في</w:t>
      </w:r>
      <w:r w:rsidR="00F0209C">
        <w:rPr>
          <w:rFonts w:hint="cs"/>
          <w:rtl/>
        </w:rPr>
        <w:t>ه</w:t>
      </w:r>
      <w:r w:rsidR="004E29F9">
        <w:rPr>
          <w:rFonts w:hint="cs"/>
          <w:rtl/>
        </w:rPr>
        <w:t>ا أبو العلاء بعض ما استظهر من مفردات اللغة ومعانيها، رواها في صبر واستقصاء</w:t>
      </w:r>
      <w:r w:rsidR="004E29F9">
        <w:rPr>
          <w:rFonts w:hint="eastAsia"/>
          <w:rtl/>
        </w:rPr>
        <w:t>»</w:t>
      </w:r>
      <w:r w:rsidR="0085584A" w:rsidRPr="0085584A">
        <w:rPr>
          <w:vertAlign w:val="superscript"/>
          <w:rtl/>
        </w:rPr>
        <w:t>(</w:t>
      </w:r>
      <w:r w:rsidR="00535274" w:rsidRPr="0085584A">
        <w:rPr>
          <w:rStyle w:val="a6"/>
          <w:rtl/>
        </w:rPr>
        <w:footnoteReference w:id="6"/>
      </w:r>
      <w:r w:rsidR="0085584A" w:rsidRPr="0085584A">
        <w:rPr>
          <w:vertAlign w:val="superscript"/>
          <w:rtl/>
        </w:rPr>
        <w:t>)</w:t>
      </w:r>
      <w:r w:rsidR="00232CCD">
        <w:rPr>
          <w:rFonts w:hint="cs"/>
          <w:rtl/>
        </w:rPr>
        <w:t xml:space="preserve">. ومن ذلك وقوفه </w:t>
      </w:r>
      <w:r w:rsidR="002D016E">
        <w:rPr>
          <w:rFonts w:hint="cs"/>
          <w:rtl/>
        </w:rPr>
        <w:t xml:space="preserve">عند كلمة (المرانة) في بيت تميم </w:t>
      </w:r>
      <w:r w:rsidR="00232CCD">
        <w:rPr>
          <w:rFonts w:hint="cs"/>
          <w:rtl/>
        </w:rPr>
        <w:t xml:space="preserve">بن أبي مقبل قائلاً: «أخبرني عن قولك: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C327F" w:rsidRPr="003C327F" w:rsidTr="0033449F">
        <w:trPr>
          <w:jc w:val="center"/>
        </w:trPr>
        <w:tc>
          <w:tcPr>
            <w:tcW w:w="4069" w:type="dxa"/>
          </w:tcPr>
          <w:p w:rsidR="003C327F" w:rsidRPr="003C327F" w:rsidRDefault="003C327F" w:rsidP="008B5291">
            <w:pPr>
              <w:pStyle w:val="a7"/>
              <w:ind w:left="0"/>
              <w:jc w:val="lowKashida"/>
              <w:rPr>
                <w:b/>
                <w:bCs/>
                <w:sz w:val="2"/>
                <w:szCs w:val="2"/>
                <w:rtl/>
              </w:rPr>
            </w:pPr>
            <w:r>
              <w:rPr>
                <w:rFonts w:hint="cs"/>
                <w:b/>
                <w:bCs/>
                <w:rtl/>
              </w:rPr>
              <w:t>يا دار سلمى خلاءً لا أكلفها</w:t>
            </w:r>
            <w:r>
              <w:rPr>
                <w:b/>
                <w:bCs/>
                <w:rtl/>
              </w:rPr>
              <w:br/>
            </w:r>
          </w:p>
        </w:tc>
        <w:tc>
          <w:tcPr>
            <w:tcW w:w="425" w:type="dxa"/>
          </w:tcPr>
          <w:p w:rsidR="003C327F" w:rsidRPr="003C327F" w:rsidRDefault="003C327F" w:rsidP="008B5291">
            <w:pPr>
              <w:pStyle w:val="a7"/>
              <w:ind w:left="0"/>
              <w:jc w:val="lowKashida"/>
              <w:rPr>
                <w:b/>
                <w:bCs/>
                <w:rtl/>
              </w:rPr>
            </w:pPr>
          </w:p>
        </w:tc>
        <w:tc>
          <w:tcPr>
            <w:tcW w:w="4087" w:type="dxa"/>
          </w:tcPr>
          <w:p w:rsidR="003C327F" w:rsidRPr="003C327F" w:rsidRDefault="003C327F" w:rsidP="002D016E">
            <w:pPr>
              <w:pStyle w:val="a7"/>
              <w:ind w:left="0"/>
              <w:jc w:val="lowKashida"/>
              <w:rPr>
                <w:b/>
                <w:bCs/>
                <w:sz w:val="2"/>
                <w:szCs w:val="2"/>
                <w:rtl/>
              </w:rPr>
            </w:pPr>
            <w:r>
              <w:rPr>
                <w:rFonts w:hint="cs"/>
                <w:b/>
                <w:bCs/>
                <w:rtl/>
              </w:rPr>
              <w:t>إلا المرانة حتى تسأم الد</w:t>
            </w:r>
            <w:r w:rsidR="002D016E">
              <w:rPr>
                <w:rFonts w:hint="cs"/>
                <w:b/>
                <w:bCs/>
                <w:rtl/>
              </w:rPr>
              <w:t>ي</w:t>
            </w:r>
            <w:r>
              <w:rPr>
                <w:rFonts w:hint="cs"/>
                <w:b/>
                <w:bCs/>
                <w:rtl/>
              </w:rPr>
              <w:t>نا</w:t>
            </w:r>
            <w:r>
              <w:rPr>
                <w:b/>
                <w:bCs/>
                <w:rtl/>
              </w:rPr>
              <w:br/>
            </w:r>
          </w:p>
        </w:tc>
      </w:tr>
    </w:tbl>
    <w:p w:rsidR="00090678" w:rsidRDefault="0033449F" w:rsidP="008B5291">
      <w:pPr>
        <w:spacing w:after="0"/>
        <w:ind w:firstLine="720"/>
        <w:jc w:val="lowKashida"/>
        <w:rPr>
          <w:rtl/>
        </w:rPr>
      </w:pPr>
      <w:r>
        <w:rPr>
          <w:rFonts w:hint="cs"/>
          <w:rtl/>
        </w:rPr>
        <w:t>ما أردت بالمرانة؟ قد يقل: إنك أردت اسم امرأة، وقيل: هي اسم ناقة، وقيل: العادة، فيقول تيم: والله ما دخلت باب الفردوس ومعي كلمة من الشعر ولا الرجز</w:t>
      </w:r>
      <w:r>
        <w:rPr>
          <w:rFonts w:hint="eastAsia"/>
          <w:rtl/>
        </w:rPr>
        <w:t>»</w:t>
      </w:r>
      <w:r w:rsidR="0085584A" w:rsidRPr="0085584A">
        <w:rPr>
          <w:vertAlign w:val="superscript"/>
          <w:rtl/>
        </w:rPr>
        <w:t>(</w:t>
      </w:r>
      <w:r w:rsidR="00786D2D" w:rsidRPr="0085584A">
        <w:rPr>
          <w:rStyle w:val="a6"/>
          <w:rtl/>
        </w:rPr>
        <w:footnoteReference w:id="7"/>
      </w:r>
      <w:r w:rsidR="0085584A" w:rsidRPr="0085584A">
        <w:rPr>
          <w:vertAlign w:val="superscript"/>
          <w:rtl/>
        </w:rPr>
        <w:t>)</w:t>
      </w:r>
      <w:r w:rsidR="00684DAB">
        <w:rPr>
          <w:rFonts w:hint="cs"/>
          <w:rtl/>
        </w:rPr>
        <w:t xml:space="preserve">. ومثل قوله لامرئ القيس: </w:t>
      </w:r>
      <w:r w:rsidR="00684DAB">
        <w:rPr>
          <w:rFonts w:hint="eastAsia"/>
          <w:rtl/>
        </w:rPr>
        <w:t>«</w:t>
      </w:r>
      <w:r w:rsidR="00684DAB">
        <w:rPr>
          <w:rFonts w:hint="cs"/>
          <w:rtl/>
        </w:rPr>
        <w:t xml:space="preserve">أخبرني عن قولك: </w:t>
      </w:r>
    </w:p>
    <w:p w:rsidR="00684DAB" w:rsidRDefault="00684DAB" w:rsidP="0085584A">
      <w:pPr>
        <w:spacing w:after="0"/>
        <w:jc w:val="center"/>
        <w:rPr>
          <w:rtl/>
        </w:rPr>
      </w:pPr>
      <w:r>
        <w:rPr>
          <w:rFonts w:hint="cs"/>
          <w:b/>
          <w:bCs/>
          <w:rtl/>
        </w:rPr>
        <w:t>كبكرِ المقاناة البياض بصفرةٍ</w:t>
      </w:r>
      <w:r w:rsidR="002D016E" w:rsidRPr="002D016E">
        <w:rPr>
          <w:b/>
          <w:bCs/>
          <w:vertAlign w:val="superscript"/>
          <w:rtl/>
        </w:rPr>
        <w:t>(</w:t>
      </w:r>
      <w:r w:rsidR="002D016E" w:rsidRPr="002D016E">
        <w:rPr>
          <w:rStyle w:val="a6"/>
          <w:rtl/>
        </w:rPr>
        <w:footnoteReference w:id="8"/>
      </w:r>
      <w:r w:rsidR="002D016E" w:rsidRPr="002D016E">
        <w:rPr>
          <w:b/>
          <w:bCs/>
          <w:vertAlign w:val="superscript"/>
          <w:rtl/>
        </w:rPr>
        <w:t>)</w:t>
      </w:r>
    </w:p>
    <w:p w:rsidR="00EC47DF" w:rsidRPr="00684DAB" w:rsidRDefault="00684DAB" w:rsidP="008B5291">
      <w:pPr>
        <w:spacing w:after="0"/>
        <w:ind w:firstLine="720"/>
        <w:jc w:val="lowKashida"/>
      </w:pPr>
      <w:r>
        <w:rPr>
          <w:rFonts w:hint="cs"/>
          <w:rtl/>
        </w:rPr>
        <w:lastRenderedPageBreak/>
        <w:t>ما أردت بالبكر؟ فقد اختلف المتأولون في ذلك: فقالوا: البيضة، وقالوا: الدرة، وقالوا: الروضة، وقالوا: الزهرة، وقالوا: البردية»</w:t>
      </w:r>
      <w:r w:rsidR="00A40A51" w:rsidRPr="00A40A51">
        <w:rPr>
          <w:vertAlign w:val="superscript"/>
          <w:rtl/>
        </w:rPr>
        <w:t>(</w:t>
      </w:r>
      <w:r w:rsidR="00E13F0A" w:rsidRPr="00A40A51">
        <w:rPr>
          <w:rStyle w:val="a6"/>
          <w:rtl/>
        </w:rPr>
        <w:footnoteReference w:id="9"/>
      </w:r>
      <w:r w:rsidR="00A40A51" w:rsidRPr="00A40A51">
        <w:rPr>
          <w:vertAlign w:val="superscript"/>
          <w:rtl/>
        </w:rPr>
        <w:t>)</w:t>
      </w:r>
      <w:r w:rsidR="00EC47DF">
        <w:rPr>
          <w:rFonts w:hint="cs"/>
          <w:rtl/>
        </w:rPr>
        <w:t xml:space="preserve">. ووقف عند بيت عمرو بن أحمر الباهلي: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C47DF" w:rsidRPr="003C327F" w:rsidTr="0010336E">
        <w:trPr>
          <w:jc w:val="center"/>
        </w:trPr>
        <w:tc>
          <w:tcPr>
            <w:tcW w:w="4069" w:type="dxa"/>
          </w:tcPr>
          <w:p w:rsidR="00EC47DF" w:rsidRPr="003C327F" w:rsidRDefault="00EC47DF" w:rsidP="001D027A">
            <w:pPr>
              <w:pStyle w:val="a7"/>
              <w:ind w:left="0"/>
              <w:jc w:val="lowKashida"/>
              <w:rPr>
                <w:b/>
                <w:bCs/>
                <w:sz w:val="2"/>
                <w:szCs w:val="2"/>
                <w:rtl/>
              </w:rPr>
            </w:pPr>
            <w:r>
              <w:rPr>
                <w:rFonts w:hint="cs"/>
                <w:b/>
                <w:bCs/>
                <w:rtl/>
              </w:rPr>
              <w:t>ب</w:t>
            </w:r>
            <w:r w:rsidR="001D027A">
              <w:rPr>
                <w:rFonts w:hint="cs"/>
                <w:b/>
                <w:bCs/>
                <w:rtl/>
              </w:rPr>
              <w:t>ا</w:t>
            </w:r>
            <w:r>
              <w:rPr>
                <w:rFonts w:hint="cs"/>
                <w:b/>
                <w:bCs/>
                <w:rtl/>
              </w:rPr>
              <w:t>ن الشباب وأخلف العمر</w:t>
            </w:r>
            <w:r>
              <w:rPr>
                <w:b/>
                <w:bCs/>
                <w:rtl/>
              </w:rPr>
              <w:br/>
            </w:r>
          </w:p>
        </w:tc>
        <w:tc>
          <w:tcPr>
            <w:tcW w:w="425" w:type="dxa"/>
          </w:tcPr>
          <w:p w:rsidR="00EC47DF" w:rsidRPr="003C327F" w:rsidRDefault="00EC47DF" w:rsidP="008B5291">
            <w:pPr>
              <w:pStyle w:val="a7"/>
              <w:ind w:left="0"/>
              <w:jc w:val="lowKashida"/>
              <w:rPr>
                <w:b/>
                <w:bCs/>
                <w:rtl/>
              </w:rPr>
            </w:pPr>
          </w:p>
        </w:tc>
        <w:tc>
          <w:tcPr>
            <w:tcW w:w="4087" w:type="dxa"/>
          </w:tcPr>
          <w:p w:rsidR="00EC47DF" w:rsidRPr="003C327F" w:rsidRDefault="00EC47DF" w:rsidP="008B5291">
            <w:pPr>
              <w:pStyle w:val="a7"/>
              <w:ind w:left="0"/>
              <w:jc w:val="lowKashida"/>
              <w:rPr>
                <w:b/>
                <w:bCs/>
                <w:sz w:val="2"/>
                <w:szCs w:val="2"/>
                <w:rtl/>
              </w:rPr>
            </w:pPr>
            <w:r>
              <w:rPr>
                <w:rFonts w:hint="cs"/>
                <w:b/>
                <w:bCs/>
                <w:rtl/>
              </w:rPr>
              <w:t>وتغير الإخوان والدهر</w:t>
            </w:r>
            <w:r>
              <w:rPr>
                <w:b/>
                <w:bCs/>
                <w:rtl/>
              </w:rPr>
              <w:br/>
            </w:r>
          </w:p>
        </w:tc>
      </w:tr>
    </w:tbl>
    <w:p w:rsidR="00B568BD" w:rsidRPr="00684DAB" w:rsidRDefault="00652E33" w:rsidP="00E64342">
      <w:pPr>
        <w:spacing w:after="0"/>
        <w:ind w:firstLine="720"/>
        <w:jc w:val="lowKashida"/>
      </w:pPr>
      <w:r>
        <w:rPr>
          <w:rFonts w:hint="cs"/>
          <w:rtl/>
        </w:rPr>
        <w:t xml:space="preserve">فقال: </w:t>
      </w:r>
      <w:r w:rsidR="00B5004D">
        <w:rPr>
          <w:rFonts w:hint="eastAsia"/>
          <w:rtl/>
        </w:rPr>
        <w:t>«</w:t>
      </w:r>
      <w:r w:rsidR="00B5004D">
        <w:rPr>
          <w:rFonts w:hint="cs"/>
          <w:rtl/>
        </w:rPr>
        <w:t>... اختلف الناس ف</w:t>
      </w:r>
      <w:r w:rsidR="00E7251B">
        <w:rPr>
          <w:rFonts w:hint="cs"/>
          <w:rtl/>
        </w:rPr>
        <w:t>ي ت</w:t>
      </w:r>
      <w:r w:rsidR="00B5004D">
        <w:rPr>
          <w:rFonts w:hint="cs"/>
          <w:rtl/>
        </w:rPr>
        <w:t xml:space="preserve">فسير (العمر)، </w:t>
      </w:r>
      <w:r w:rsidR="00D04E16">
        <w:rPr>
          <w:rFonts w:hint="cs"/>
          <w:rtl/>
        </w:rPr>
        <w:t>فقيل: إنك إن أردت البقاء، وقيل: إنك أردت الواحد من عمور الأسنان، وهو اللحم الذي بينها</w:t>
      </w:r>
      <w:r w:rsidR="00D04E16">
        <w:rPr>
          <w:rFonts w:hint="eastAsia"/>
          <w:rtl/>
        </w:rPr>
        <w:t>»</w:t>
      </w:r>
      <w:r w:rsidR="00A40A51" w:rsidRPr="00A40A51">
        <w:rPr>
          <w:vertAlign w:val="superscript"/>
          <w:rtl/>
        </w:rPr>
        <w:t>(</w:t>
      </w:r>
      <w:r w:rsidR="009376A3" w:rsidRPr="00A40A51">
        <w:rPr>
          <w:rStyle w:val="a6"/>
          <w:rtl/>
        </w:rPr>
        <w:footnoteReference w:id="10"/>
      </w:r>
      <w:r w:rsidR="00A40A51" w:rsidRPr="00A40A51">
        <w:rPr>
          <w:vertAlign w:val="superscript"/>
          <w:rtl/>
        </w:rPr>
        <w:t>)</w:t>
      </w:r>
      <w:r w:rsidR="008E1B89">
        <w:rPr>
          <w:rFonts w:hint="cs"/>
          <w:rtl/>
        </w:rPr>
        <w:t xml:space="preserve">. ونلاحظ من هذه الشروحات اللغوية أن أبا العلاء يريد الوقوف على المعنى الصحيح دون أن يرجح معنى </w:t>
      </w:r>
      <w:r w:rsidR="00E64342">
        <w:rPr>
          <w:rFonts w:hint="cs"/>
          <w:rtl/>
        </w:rPr>
        <w:t>على</w:t>
      </w:r>
      <w:r w:rsidR="008E1B89">
        <w:rPr>
          <w:rFonts w:hint="cs"/>
          <w:rtl/>
        </w:rPr>
        <w:t xml:space="preserve"> آخر، ولكنه في الغالب </w:t>
      </w:r>
      <w:r w:rsidR="00A069E7">
        <w:rPr>
          <w:rFonts w:hint="eastAsia"/>
          <w:rtl/>
        </w:rPr>
        <w:t>«</w:t>
      </w:r>
      <w:r w:rsidR="00A069E7">
        <w:rPr>
          <w:rFonts w:hint="cs"/>
          <w:rtl/>
        </w:rPr>
        <w:t>يتعرض لمناقشة هذه الأقوال، ويحمل على ما قد يراه فيها من تعسف في التأويل أو خروج  عن مذاهب العرب، وهو يحتكم إلى ما صح عنده من كلام العرب</w:t>
      </w:r>
      <w:r w:rsidR="00A069E7">
        <w:rPr>
          <w:rFonts w:hint="eastAsia"/>
          <w:rtl/>
        </w:rPr>
        <w:t>»</w:t>
      </w:r>
      <w:r w:rsidR="00A40A51" w:rsidRPr="00A40A51">
        <w:rPr>
          <w:vertAlign w:val="superscript"/>
          <w:rtl/>
        </w:rPr>
        <w:t>(</w:t>
      </w:r>
      <w:r w:rsidR="002E08CB" w:rsidRPr="00A40A51">
        <w:rPr>
          <w:rStyle w:val="a6"/>
          <w:rtl/>
        </w:rPr>
        <w:footnoteReference w:id="11"/>
      </w:r>
      <w:r w:rsidR="00A40A51" w:rsidRPr="00A40A51">
        <w:rPr>
          <w:vertAlign w:val="superscript"/>
          <w:rtl/>
        </w:rPr>
        <w:t>)</w:t>
      </w:r>
      <w:r w:rsidR="00220623">
        <w:rPr>
          <w:rFonts w:hint="cs"/>
          <w:rtl/>
        </w:rPr>
        <w:t xml:space="preserve">. معتمداً على حفظه الواسع، وذلك كما جاء في حديثه مع عنترة العبسي حول لفظة (مُحَب) في قوله: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B568BD" w:rsidRPr="003C327F" w:rsidTr="0010336E">
        <w:trPr>
          <w:jc w:val="center"/>
        </w:trPr>
        <w:tc>
          <w:tcPr>
            <w:tcW w:w="4069" w:type="dxa"/>
          </w:tcPr>
          <w:p w:rsidR="00B568BD" w:rsidRPr="003C327F" w:rsidRDefault="00B568BD" w:rsidP="00761596">
            <w:pPr>
              <w:pStyle w:val="a7"/>
              <w:ind w:left="0"/>
              <w:jc w:val="lowKashida"/>
              <w:rPr>
                <w:b/>
                <w:bCs/>
                <w:sz w:val="2"/>
                <w:szCs w:val="2"/>
                <w:rtl/>
              </w:rPr>
            </w:pPr>
            <w:r>
              <w:rPr>
                <w:rFonts w:hint="cs"/>
                <w:b/>
                <w:bCs/>
                <w:rtl/>
              </w:rPr>
              <w:t xml:space="preserve">ولقد نزلت فلا </w:t>
            </w:r>
            <w:r w:rsidR="00761596">
              <w:rPr>
                <w:rFonts w:hint="cs"/>
                <w:b/>
                <w:bCs/>
                <w:rtl/>
              </w:rPr>
              <w:t>تضُنِّي</w:t>
            </w:r>
            <w:r>
              <w:rPr>
                <w:rFonts w:hint="cs"/>
                <w:b/>
                <w:bCs/>
                <w:rtl/>
              </w:rPr>
              <w:t xml:space="preserve"> غيره</w:t>
            </w:r>
            <w:r>
              <w:rPr>
                <w:b/>
                <w:bCs/>
                <w:rtl/>
              </w:rPr>
              <w:br/>
            </w:r>
          </w:p>
        </w:tc>
        <w:tc>
          <w:tcPr>
            <w:tcW w:w="425" w:type="dxa"/>
          </w:tcPr>
          <w:p w:rsidR="00B568BD" w:rsidRPr="003C327F" w:rsidRDefault="00B568BD" w:rsidP="008B5291">
            <w:pPr>
              <w:pStyle w:val="a7"/>
              <w:ind w:left="0"/>
              <w:jc w:val="lowKashida"/>
              <w:rPr>
                <w:b/>
                <w:bCs/>
                <w:rtl/>
              </w:rPr>
            </w:pPr>
          </w:p>
        </w:tc>
        <w:tc>
          <w:tcPr>
            <w:tcW w:w="4087" w:type="dxa"/>
          </w:tcPr>
          <w:p w:rsidR="00B568BD" w:rsidRPr="003C327F" w:rsidRDefault="00B568BD" w:rsidP="008B5291">
            <w:pPr>
              <w:pStyle w:val="a7"/>
              <w:ind w:left="0"/>
              <w:jc w:val="lowKashida"/>
              <w:rPr>
                <w:b/>
                <w:bCs/>
                <w:sz w:val="2"/>
                <w:szCs w:val="2"/>
                <w:rtl/>
              </w:rPr>
            </w:pPr>
            <w:r>
              <w:rPr>
                <w:rFonts w:hint="cs"/>
                <w:b/>
                <w:bCs/>
                <w:rtl/>
              </w:rPr>
              <w:t>مني بمنزلة المُحب المكرم</w:t>
            </w:r>
            <w:r w:rsidR="00A40A51" w:rsidRPr="00A40A51">
              <w:rPr>
                <w:b/>
                <w:bCs/>
                <w:vertAlign w:val="superscript"/>
                <w:rtl/>
              </w:rPr>
              <w:t>(</w:t>
            </w:r>
            <w:r w:rsidR="005B631E" w:rsidRPr="00A40A51">
              <w:rPr>
                <w:rStyle w:val="a6"/>
                <w:b/>
                <w:bCs/>
                <w:rtl/>
              </w:rPr>
              <w:footnoteReference w:id="12"/>
            </w:r>
            <w:r w:rsidR="00A40A51" w:rsidRPr="00A40A51">
              <w:rPr>
                <w:b/>
                <w:bCs/>
                <w:vertAlign w:val="superscript"/>
                <w:rtl/>
              </w:rPr>
              <w:t>)</w:t>
            </w:r>
            <w:r>
              <w:rPr>
                <w:b/>
                <w:bCs/>
                <w:rtl/>
              </w:rPr>
              <w:br/>
            </w:r>
          </w:p>
        </w:tc>
      </w:tr>
    </w:tbl>
    <w:p w:rsidR="00684DAB" w:rsidRDefault="00EA5716" w:rsidP="008B5291">
      <w:pPr>
        <w:spacing w:after="0"/>
        <w:ind w:firstLine="720"/>
        <w:jc w:val="lowKashida"/>
        <w:rPr>
          <w:rtl/>
        </w:rPr>
      </w:pPr>
      <w:r>
        <w:rPr>
          <w:rFonts w:hint="cs"/>
          <w:rtl/>
        </w:rPr>
        <w:t>قائلاً: «ولقد وقفت في قولك المحَب؛ لأنك جئت باللفظ على ما يجب في (أحبَبت)، وعامة الشعراء يقولون: (أحببتُ)، فإذا صاروا إلى المفعول قالوا: محبوب»</w:t>
      </w:r>
      <w:r w:rsidR="00A40A51" w:rsidRPr="00A40A51">
        <w:rPr>
          <w:vertAlign w:val="superscript"/>
          <w:rtl/>
        </w:rPr>
        <w:t>(</w:t>
      </w:r>
      <w:r w:rsidR="008C293C" w:rsidRPr="00A40A51">
        <w:rPr>
          <w:rStyle w:val="a6"/>
          <w:rtl/>
        </w:rPr>
        <w:footnoteReference w:id="13"/>
      </w:r>
      <w:r w:rsidR="00A40A51" w:rsidRPr="00A40A51">
        <w:rPr>
          <w:vertAlign w:val="superscript"/>
          <w:rtl/>
        </w:rPr>
        <w:t>)</w:t>
      </w:r>
      <w:r w:rsidR="00EB4341">
        <w:rPr>
          <w:rFonts w:hint="cs"/>
          <w:rtl/>
        </w:rPr>
        <w:t xml:space="preserve">. </w:t>
      </w:r>
      <w:r w:rsidR="00E07205">
        <w:rPr>
          <w:rFonts w:hint="cs"/>
          <w:rtl/>
        </w:rPr>
        <w:t>ثم يبحث في المادة التي اشتقت منها اللفظة، مورداً أمثلة شعرية على ذلك.</w:t>
      </w:r>
    </w:p>
    <w:p w:rsidR="003A5CE1" w:rsidRPr="00684DAB" w:rsidRDefault="00E07205" w:rsidP="00A11316">
      <w:pPr>
        <w:spacing w:after="0"/>
        <w:ind w:firstLine="720"/>
        <w:jc w:val="lowKashida"/>
        <w:rPr>
          <w:rtl/>
        </w:rPr>
      </w:pPr>
      <w:r>
        <w:rPr>
          <w:rFonts w:hint="cs"/>
          <w:rtl/>
        </w:rPr>
        <w:lastRenderedPageBreak/>
        <w:t>ومن هذه الشروحات كثيرة في رسالة الغفران، قد ذهب بعض الباحثين إلى أن تتبع المعاني عند ال</w:t>
      </w:r>
      <w:r w:rsidR="00A11316">
        <w:rPr>
          <w:rFonts w:hint="cs"/>
          <w:rtl/>
        </w:rPr>
        <w:t>معر</w:t>
      </w:r>
      <w:r>
        <w:rPr>
          <w:rFonts w:hint="cs"/>
          <w:rtl/>
        </w:rPr>
        <w:t>ي وتقل</w:t>
      </w:r>
      <w:r w:rsidR="00972336">
        <w:rPr>
          <w:rFonts w:hint="cs"/>
          <w:rtl/>
        </w:rPr>
        <w:t>يبها ع</w:t>
      </w:r>
      <w:r>
        <w:rPr>
          <w:rFonts w:hint="cs"/>
          <w:rtl/>
        </w:rPr>
        <w:t xml:space="preserve">لى أكثر من وجه لا </w:t>
      </w:r>
      <w:r>
        <w:rPr>
          <w:rFonts w:hint="eastAsia"/>
          <w:rtl/>
        </w:rPr>
        <w:t>«ي</w:t>
      </w:r>
      <w:r>
        <w:rPr>
          <w:rFonts w:hint="cs"/>
          <w:rtl/>
        </w:rPr>
        <w:t>دخل في النقد اللغوي، بل هو إلى الشرح أقرب، ولو كان أبو العلاء يتجه في كلامه على الشعر وجهة نقدية لاستوقفه التصغير الوارد في بيت المتنبي</w:t>
      </w:r>
      <w:r>
        <w:rPr>
          <w:rFonts w:hint="eastAsia"/>
          <w:rtl/>
        </w:rPr>
        <w:t>»</w:t>
      </w:r>
      <w:r w:rsidR="00A40A51" w:rsidRPr="00A40A51">
        <w:rPr>
          <w:vertAlign w:val="superscript"/>
          <w:rtl/>
        </w:rPr>
        <w:t>(</w:t>
      </w:r>
      <w:r w:rsidR="001E0E74" w:rsidRPr="00A40A51">
        <w:rPr>
          <w:rStyle w:val="a6"/>
          <w:rtl/>
        </w:rPr>
        <w:footnoteReference w:id="14"/>
      </w:r>
      <w:r w:rsidR="00A40A51" w:rsidRPr="00A40A51">
        <w:rPr>
          <w:vertAlign w:val="superscript"/>
          <w:rtl/>
        </w:rPr>
        <w:t>)</w:t>
      </w:r>
      <w:r w:rsidR="00972336">
        <w:rPr>
          <w:rFonts w:hint="cs"/>
          <w:rtl/>
        </w:rPr>
        <w:t xml:space="preserve">. </w:t>
      </w:r>
      <w:r w:rsidR="00EC0C79">
        <w:rPr>
          <w:rFonts w:hint="cs"/>
          <w:rtl/>
        </w:rPr>
        <w:t xml:space="preserve">وهذا رأي فيه نظر؛ وذلك لأنه لا يستطيع أي ناقد أن ينقد بيتاً من الشعر إلا إذا عرف معناه، ولن يستطيع فهم المعنى بدون فهم المفردات والألفاظ والتراكيب التي </w:t>
      </w:r>
      <w:r w:rsidR="003A5CE1">
        <w:rPr>
          <w:rFonts w:hint="cs"/>
          <w:rtl/>
        </w:rPr>
        <w:t>يتضمنها البيت الشعري، وقد اختلف النقاد من قبل في شرح الكلمة وبيان معناها، ومن ذلك اختلافهم في تفسير لفظة (مالك حيلة) في قول امرئ القيس:</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A5CE1" w:rsidRPr="003C327F" w:rsidTr="0010336E">
        <w:trPr>
          <w:jc w:val="center"/>
        </w:trPr>
        <w:tc>
          <w:tcPr>
            <w:tcW w:w="4069" w:type="dxa"/>
          </w:tcPr>
          <w:p w:rsidR="003A5CE1" w:rsidRPr="003C327F" w:rsidRDefault="003A5CE1" w:rsidP="008B5291">
            <w:pPr>
              <w:pStyle w:val="a7"/>
              <w:ind w:left="0"/>
              <w:jc w:val="lowKashida"/>
              <w:rPr>
                <w:b/>
                <w:bCs/>
                <w:sz w:val="2"/>
                <w:szCs w:val="2"/>
                <w:rtl/>
              </w:rPr>
            </w:pPr>
            <w:r>
              <w:rPr>
                <w:rFonts w:hint="cs"/>
                <w:b/>
                <w:bCs/>
                <w:rtl/>
              </w:rPr>
              <w:t>فقال</w:t>
            </w:r>
            <w:r w:rsidR="00B33CD2">
              <w:rPr>
                <w:rFonts w:hint="cs"/>
                <w:b/>
                <w:bCs/>
                <w:rtl/>
              </w:rPr>
              <w:t>ت</w:t>
            </w:r>
            <w:r>
              <w:rPr>
                <w:rFonts w:hint="cs"/>
                <w:b/>
                <w:bCs/>
                <w:rtl/>
              </w:rPr>
              <w:t xml:space="preserve"> يمينُ الله مالكَ حيلةٌ</w:t>
            </w:r>
            <w:r>
              <w:rPr>
                <w:b/>
                <w:bCs/>
                <w:rtl/>
              </w:rPr>
              <w:br/>
            </w:r>
          </w:p>
        </w:tc>
        <w:tc>
          <w:tcPr>
            <w:tcW w:w="425" w:type="dxa"/>
          </w:tcPr>
          <w:p w:rsidR="003A5CE1" w:rsidRPr="003C327F" w:rsidRDefault="003A5CE1" w:rsidP="008B5291">
            <w:pPr>
              <w:pStyle w:val="a7"/>
              <w:ind w:left="0"/>
              <w:jc w:val="lowKashida"/>
              <w:rPr>
                <w:b/>
                <w:bCs/>
                <w:rtl/>
              </w:rPr>
            </w:pPr>
          </w:p>
        </w:tc>
        <w:tc>
          <w:tcPr>
            <w:tcW w:w="4087" w:type="dxa"/>
          </w:tcPr>
          <w:p w:rsidR="003A5CE1" w:rsidRPr="003C327F" w:rsidRDefault="003A5CE1" w:rsidP="008B5291">
            <w:pPr>
              <w:pStyle w:val="a7"/>
              <w:ind w:left="0"/>
              <w:jc w:val="lowKashida"/>
              <w:rPr>
                <w:b/>
                <w:bCs/>
                <w:sz w:val="2"/>
                <w:szCs w:val="2"/>
                <w:rtl/>
              </w:rPr>
            </w:pPr>
            <w:r>
              <w:rPr>
                <w:rFonts w:hint="cs"/>
                <w:b/>
                <w:bCs/>
                <w:rtl/>
              </w:rPr>
              <w:t>وما إن أرى عنك الغِواية تنجلي</w:t>
            </w:r>
            <w:r w:rsidR="00A40A51" w:rsidRPr="00A40A51">
              <w:rPr>
                <w:b/>
                <w:bCs/>
                <w:vertAlign w:val="superscript"/>
                <w:rtl/>
              </w:rPr>
              <w:t>(</w:t>
            </w:r>
            <w:r w:rsidR="006A79BE" w:rsidRPr="00A40A51">
              <w:rPr>
                <w:rStyle w:val="a6"/>
                <w:b/>
                <w:bCs/>
                <w:rtl/>
              </w:rPr>
              <w:footnoteReference w:id="15"/>
            </w:r>
            <w:r w:rsidR="00A40A51" w:rsidRPr="00A40A51">
              <w:rPr>
                <w:b/>
                <w:bCs/>
                <w:vertAlign w:val="superscript"/>
                <w:rtl/>
              </w:rPr>
              <w:t>)</w:t>
            </w:r>
            <w:r>
              <w:rPr>
                <w:b/>
                <w:bCs/>
                <w:rtl/>
              </w:rPr>
              <w:br/>
            </w:r>
          </w:p>
        </w:tc>
      </w:tr>
    </w:tbl>
    <w:p w:rsidR="00EE165E" w:rsidRPr="00684DAB" w:rsidRDefault="009B69F6" w:rsidP="008B5291">
      <w:pPr>
        <w:spacing w:after="0"/>
        <w:ind w:firstLine="720"/>
        <w:jc w:val="lowKashida"/>
        <w:rPr>
          <w:rtl/>
        </w:rPr>
      </w:pPr>
      <w:r>
        <w:rPr>
          <w:rFonts w:hint="cs"/>
          <w:rtl/>
        </w:rPr>
        <w:t>فقال الأصمعي: «مالك حيلة تجيء والناس أحوالي، وقال ابن حبيب: مالك حيلة معناه: لا أقدر أن أحتال في دفعك عني، وقال غيره: وليس لك حجةٌ في أن تفضحني...</w:t>
      </w:r>
      <w:r>
        <w:rPr>
          <w:rFonts w:hint="eastAsia"/>
          <w:rtl/>
        </w:rPr>
        <w:t>»</w:t>
      </w:r>
      <w:r w:rsidR="00A40A51" w:rsidRPr="00A40A51">
        <w:rPr>
          <w:vertAlign w:val="superscript"/>
          <w:rtl/>
        </w:rPr>
        <w:t>(</w:t>
      </w:r>
      <w:r w:rsidR="002A4FE0" w:rsidRPr="00A40A51">
        <w:rPr>
          <w:rStyle w:val="a6"/>
          <w:rtl/>
        </w:rPr>
        <w:footnoteReference w:id="16"/>
      </w:r>
      <w:r w:rsidR="00A40A51" w:rsidRPr="00A40A51">
        <w:rPr>
          <w:vertAlign w:val="superscript"/>
          <w:rtl/>
        </w:rPr>
        <w:t>)</w:t>
      </w:r>
      <w:r w:rsidR="00C837C3">
        <w:rPr>
          <w:rFonts w:hint="cs"/>
          <w:rtl/>
        </w:rPr>
        <w:t xml:space="preserve">. وهكذا ندرك </w:t>
      </w:r>
      <w:r w:rsidR="00C837C3">
        <w:rPr>
          <w:rFonts w:hint="eastAsia"/>
          <w:rtl/>
        </w:rPr>
        <w:t>«</w:t>
      </w:r>
      <w:r w:rsidR="00C837C3">
        <w:rPr>
          <w:rFonts w:hint="cs"/>
          <w:rtl/>
        </w:rPr>
        <w:t>أثر اللغويين في هذا الضرب من  أضرب النقد الأدبي حيث قاموا بشرح المفردات والتراكيب اللغوية... لإزالة غموضها والتعريف بمعانيها، حتى يتسنى لهم الوقوف على معنى ما يقرأون»</w:t>
      </w:r>
      <w:r w:rsidR="00A40A51" w:rsidRPr="00A40A51">
        <w:rPr>
          <w:vertAlign w:val="superscript"/>
          <w:rtl/>
        </w:rPr>
        <w:t>(</w:t>
      </w:r>
      <w:r w:rsidR="00C330B4" w:rsidRPr="00A40A51">
        <w:rPr>
          <w:rStyle w:val="a6"/>
          <w:rtl/>
        </w:rPr>
        <w:footnoteReference w:id="17"/>
      </w:r>
      <w:r w:rsidR="00A40A51" w:rsidRPr="00A40A51">
        <w:rPr>
          <w:vertAlign w:val="superscript"/>
          <w:rtl/>
        </w:rPr>
        <w:t>)</w:t>
      </w:r>
      <w:r w:rsidR="00EE165E">
        <w:rPr>
          <w:rFonts w:hint="cs"/>
          <w:rtl/>
        </w:rPr>
        <w:t>. فهذا أبو عبيدة يتعرض لشرح التراكيب اللغوية، كما في قول امرئ القيس:</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E165E" w:rsidRPr="003C327F" w:rsidTr="0010336E">
        <w:trPr>
          <w:jc w:val="center"/>
        </w:trPr>
        <w:tc>
          <w:tcPr>
            <w:tcW w:w="4069" w:type="dxa"/>
          </w:tcPr>
          <w:p w:rsidR="00EE165E" w:rsidRPr="003C327F" w:rsidRDefault="00EE165E" w:rsidP="008B5291">
            <w:pPr>
              <w:pStyle w:val="a7"/>
              <w:ind w:left="0"/>
              <w:jc w:val="lowKashida"/>
              <w:rPr>
                <w:b/>
                <w:bCs/>
                <w:sz w:val="2"/>
                <w:szCs w:val="2"/>
                <w:rtl/>
              </w:rPr>
            </w:pPr>
            <w:r>
              <w:rPr>
                <w:rFonts w:hint="cs"/>
                <w:b/>
                <w:bCs/>
                <w:rtl/>
              </w:rPr>
              <w:t>وقد أغتدي والطير في وكناتها</w:t>
            </w:r>
            <w:r>
              <w:rPr>
                <w:b/>
                <w:bCs/>
                <w:rtl/>
              </w:rPr>
              <w:br/>
            </w:r>
          </w:p>
        </w:tc>
        <w:tc>
          <w:tcPr>
            <w:tcW w:w="425" w:type="dxa"/>
          </w:tcPr>
          <w:p w:rsidR="00EE165E" w:rsidRPr="003C327F" w:rsidRDefault="00EE165E" w:rsidP="008B5291">
            <w:pPr>
              <w:pStyle w:val="a7"/>
              <w:ind w:left="0"/>
              <w:jc w:val="lowKashida"/>
              <w:rPr>
                <w:b/>
                <w:bCs/>
                <w:rtl/>
              </w:rPr>
            </w:pPr>
          </w:p>
        </w:tc>
        <w:tc>
          <w:tcPr>
            <w:tcW w:w="4087" w:type="dxa"/>
          </w:tcPr>
          <w:p w:rsidR="00EE165E" w:rsidRPr="003C327F" w:rsidRDefault="00EE165E" w:rsidP="008B5291">
            <w:pPr>
              <w:pStyle w:val="a7"/>
              <w:ind w:left="0"/>
              <w:jc w:val="lowKashida"/>
              <w:rPr>
                <w:b/>
                <w:bCs/>
                <w:sz w:val="2"/>
                <w:szCs w:val="2"/>
                <w:rtl/>
              </w:rPr>
            </w:pPr>
            <w:r>
              <w:rPr>
                <w:rFonts w:hint="cs"/>
                <w:b/>
                <w:bCs/>
                <w:rtl/>
              </w:rPr>
              <w:t>بمنجردٍ قيدِ الأوابدِ هيكلِ</w:t>
            </w:r>
            <w:r w:rsidR="00A40A51" w:rsidRPr="00A40A51">
              <w:rPr>
                <w:b/>
                <w:bCs/>
                <w:vertAlign w:val="superscript"/>
                <w:rtl/>
              </w:rPr>
              <w:t>(</w:t>
            </w:r>
            <w:r w:rsidR="000B6E13" w:rsidRPr="00A40A51">
              <w:rPr>
                <w:rStyle w:val="a6"/>
                <w:b/>
                <w:bCs/>
                <w:rtl/>
              </w:rPr>
              <w:footnoteReference w:id="18"/>
            </w:r>
            <w:r w:rsidR="00A40A51" w:rsidRPr="00A40A51">
              <w:rPr>
                <w:b/>
                <w:bCs/>
                <w:vertAlign w:val="superscript"/>
                <w:rtl/>
              </w:rPr>
              <w:t>)</w:t>
            </w:r>
            <w:r>
              <w:rPr>
                <w:b/>
                <w:bCs/>
                <w:rtl/>
              </w:rPr>
              <w:br/>
            </w:r>
          </w:p>
        </w:tc>
      </w:tr>
    </w:tbl>
    <w:p w:rsidR="00E07205" w:rsidRDefault="006A2F07" w:rsidP="00EC732E">
      <w:pPr>
        <w:spacing w:after="0"/>
        <w:ind w:firstLine="720"/>
        <w:jc w:val="lowKashida"/>
        <w:rPr>
          <w:rtl/>
        </w:rPr>
      </w:pPr>
      <w:r>
        <w:rPr>
          <w:rFonts w:hint="cs"/>
          <w:rtl/>
        </w:rPr>
        <w:lastRenderedPageBreak/>
        <w:t>فقال في قوله (قيد الأوابد): «يقال: قيد الأوابد، وقيد الرهان، وهو الذي كان طرديته له في قيد إذا طلبها، وأول من قيدها امرؤ القيس»</w:t>
      </w:r>
      <w:r w:rsidR="00A40A51" w:rsidRPr="00A40A51">
        <w:rPr>
          <w:vertAlign w:val="superscript"/>
          <w:rtl/>
        </w:rPr>
        <w:t>(</w:t>
      </w:r>
      <w:r w:rsidR="00D2204D" w:rsidRPr="00A40A51">
        <w:rPr>
          <w:rStyle w:val="a6"/>
          <w:rtl/>
        </w:rPr>
        <w:footnoteReference w:id="19"/>
      </w:r>
      <w:r w:rsidR="00A40A51" w:rsidRPr="00A40A51">
        <w:rPr>
          <w:vertAlign w:val="superscript"/>
          <w:rtl/>
        </w:rPr>
        <w:t>)</w:t>
      </w:r>
      <w:r w:rsidR="00CF6B06">
        <w:rPr>
          <w:rFonts w:hint="cs"/>
          <w:rtl/>
        </w:rPr>
        <w:t>. ومن هذا يتبين لنا أن شرح المعاني وإزالة الغموض عنها هو من واجب الناقد</w:t>
      </w:r>
      <w:r w:rsidR="00EC732E">
        <w:rPr>
          <w:rFonts w:hint="cs"/>
          <w:rtl/>
        </w:rPr>
        <w:t>،</w:t>
      </w:r>
      <w:r w:rsidR="00CF6B06">
        <w:rPr>
          <w:rFonts w:hint="cs"/>
          <w:rtl/>
        </w:rPr>
        <w:t xml:space="preserve"> كما هو عمل نقدي مهم لمعرفة قيمة العمل الأدبي </w:t>
      </w:r>
      <w:r w:rsidR="00821621">
        <w:rPr>
          <w:rFonts w:hint="cs"/>
          <w:rtl/>
        </w:rPr>
        <w:t>ثم الحكم عليه، وعلى هذا الأساس فقد اعتنى المعري بشرح الألفاظ اللغوية وتقليبها، وهذا مما نعده نقداً لغوياً أو مقدمات لنقد الأبيات بعد فك الألغاز اللغوية، وهو في شروحه يتبع خطى أسلافه من النقاد اللغويين كأبي عمرو بن العلاء، والأصمعي وابن قتيبة وغيرهم.</w:t>
      </w:r>
    </w:p>
    <w:p w:rsidR="00821621" w:rsidRDefault="00821621" w:rsidP="008B5291">
      <w:pPr>
        <w:spacing w:after="0"/>
        <w:ind w:firstLine="720"/>
        <w:jc w:val="lowKashida"/>
        <w:rPr>
          <w:rtl/>
        </w:rPr>
      </w:pPr>
    </w:p>
    <w:p w:rsidR="007D18C8" w:rsidRPr="00684DAB" w:rsidRDefault="00821621" w:rsidP="00EC732E">
      <w:pPr>
        <w:spacing w:after="0"/>
        <w:jc w:val="lowKashida"/>
        <w:rPr>
          <w:rtl/>
        </w:rPr>
      </w:pPr>
      <w:r w:rsidRPr="00821621">
        <w:rPr>
          <w:rFonts w:hint="cs"/>
          <w:b/>
          <w:bCs/>
          <w:rtl/>
        </w:rPr>
        <w:t>2. النحو والصرف</w:t>
      </w:r>
      <w:r>
        <w:rPr>
          <w:rFonts w:hint="cs"/>
          <w:rtl/>
        </w:rPr>
        <w:t xml:space="preserve">: </w:t>
      </w:r>
      <w:r w:rsidR="004A6310">
        <w:rPr>
          <w:rFonts w:hint="cs"/>
          <w:rtl/>
        </w:rPr>
        <w:t>لقد كان هم اللغويون الأول، «وجوب الحرص على البعد عن الأخطاء النحوية، والتزام جانب الصواب في الإعراب... لحرصهم على سلامة اللفظة من أي خطأ، وخلو التركيب من أي عيب»</w:t>
      </w:r>
      <w:r w:rsidR="00A40A51" w:rsidRPr="00A40A51">
        <w:rPr>
          <w:vertAlign w:val="superscript"/>
          <w:rtl/>
        </w:rPr>
        <w:t>(</w:t>
      </w:r>
      <w:r w:rsidR="00EA5B1E" w:rsidRPr="00A40A51">
        <w:rPr>
          <w:rStyle w:val="a6"/>
          <w:rtl/>
        </w:rPr>
        <w:footnoteReference w:id="20"/>
      </w:r>
      <w:r w:rsidR="00A40A51" w:rsidRPr="00A40A51">
        <w:rPr>
          <w:vertAlign w:val="superscript"/>
          <w:rtl/>
        </w:rPr>
        <w:t>)</w:t>
      </w:r>
      <w:r w:rsidR="007D18C8">
        <w:rPr>
          <w:rFonts w:hint="cs"/>
          <w:rtl/>
        </w:rPr>
        <w:t xml:space="preserve">. وهو واجب مقدس للحفاظ على لغة القرآن. وكان الشعر أهم الميادين التي ركز عليه اللغويون، فتتبعوا أخطاءه؛ لأنه </w:t>
      </w:r>
      <w:r w:rsidR="00EC732E">
        <w:rPr>
          <w:rFonts w:hint="cs"/>
          <w:rtl/>
        </w:rPr>
        <w:t>ف</w:t>
      </w:r>
      <w:r w:rsidR="007D18C8">
        <w:rPr>
          <w:rFonts w:hint="cs"/>
          <w:rtl/>
        </w:rPr>
        <w:t>ن العرب الأول، الذي عبر عن أصالة هذه الأمة وعن مجدها الأدبي والعلمي الزاهر. وقد ركز أبو العلاء المعري على هذا الضرب من النقد اللغوي، حيث تتبع كثيراً من الأخطاء النحوية والصرفية عند الشعراء، مورداً اختلاف النحويين وعلماء اللغة في كثير منها، إذا كانت تحتمل أكثر من وجه من أوجه الصواب. من ذلك سؤال (ابن القارح) لعدي بن زيد عن بيته الذي استشهد به سيبويه</w:t>
      </w:r>
      <w:r w:rsidR="00EC732E" w:rsidRPr="00EC732E">
        <w:rPr>
          <w:vertAlign w:val="superscript"/>
          <w:rtl/>
        </w:rPr>
        <w:t>(</w:t>
      </w:r>
      <w:r w:rsidR="00EC732E" w:rsidRPr="00EC732E">
        <w:rPr>
          <w:rStyle w:val="a6"/>
          <w:rtl/>
        </w:rPr>
        <w:footnoteReference w:id="21"/>
      </w:r>
      <w:r w:rsidR="00EC732E" w:rsidRPr="00EC732E">
        <w:rPr>
          <w:vertAlign w:val="superscript"/>
          <w:rtl/>
        </w:rPr>
        <w:t>)</w:t>
      </w:r>
      <w:r w:rsidR="007D18C8">
        <w:rPr>
          <w:rFonts w:hint="cs"/>
          <w:rtl/>
        </w:rPr>
        <w:t>:</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7D18C8" w:rsidRPr="003C327F" w:rsidTr="0010336E">
        <w:trPr>
          <w:jc w:val="center"/>
        </w:trPr>
        <w:tc>
          <w:tcPr>
            <w:tcW w:w="4069" w:type="dxa"/>
          </w:tcPr>
          <w:p w:rsidR="007D18C8" w:rsidRPr="003C327F" w:rsidRDefault="007D18C8" w:rsidP="008B5291">
            <w:pPr>
              <w:pStyle w:val="a7"/>
              <w:ind w:left="0"/>
              <w:jc w:val="lowKashida"/>
              <w:rPr>
                <w:b/>
                <w:bCs/>
                <w:sz w:val="2"/>
                <w:szCs w:val="2"/>
                <w:rtl/>
              </w:rPr>
            </w:pPr>
            <w:r>
              <w:rPr>
                <w:rFonts w:hint="cs"/>
                <w:b/>
                <w:bCs/>
                <w:rtl/>
              </w:rPr>
              <w:lastRenderedPageBreak/>
              <w:t>أروحُ مودعٌ أم بكورُ</w:t>
            </w:r>
            <w:r>
              <w:rPr>
                <w:b/>
                <w:bCs/>
                <w:rtl/>
              </w:rPr>
              <w:br/>
            </w:r>
          </w:p>
        </w:tc>
        <w:tc>
          <w:tcPr>
            <w:tcW w:w="425" w:type="dxa"/>
          </w:tcPr>
          <w:p w:rsidR="007D18C8" w:rsidRPr="003C327F" w:rsidRDefault="007D18C8" w:rsidP="008B5291">
            <w:pPr>
              <w:pStyle w:val="a7"/>
              <w:ind w:left="0"/>
              <w:jc w:val="lowKashida"/>
              <w:rPr>
                <w:b/>
                <w:bCs/>
                <w:rtl/>
              </w:rPr>
            </w:pPr>
          </w:p>
        </w:tc>
        <w:tc>
          <w:tcPr>
            <w:tcW w:w="4087" w:type="dxa"/>
          </w:tcPr>
          <w:p w:rsidR="007D18C8" w:rsidRPr="003C327F" w:rsidRDefault="007D18C8" w:rsidP="008B5291">
            <w:pPr>
              <w:pStyle w:val="a7"/>
              <w:ind w:left="0"/>
              <w:jc w:val="lowKashida"/>
              <w:rPr>
                <w:b/>
                <w:bCs/>
                <w:sz w:val="2"/>
                <w:szCs w:val="2"/>
                <w:rtl/>
              </w:rPr>
            </w:pPr>
            <w:r>
              <w:rPr>
                <w:rFonts w:hint="cs"/>
                <w:b/>
                <w:bCs/>
                <w:rtl/>
              </w:rPr>
              <w:t>أنت فانظر لأي حالٍ تصير</w:t>
            </w:r>
            <w:r w:rsidR="00C37562" w:rsidRPr="00C37562">
              <w:rPr>
                <w:b/>
                <w:bCs/>
                <w:vertAlign w:val="superscript"/>
                <w:rtl/>
              </w:rPr>
              <w:t>(</w:t>
            </w:r>
            <w:r w:rsidR="00C37562" w:rsidRPr="00C37562">
              <w:rPr>
                <w:rStyle w:val="a6"/>
                <w:b/>
                <w:bCs/>
                <w:rtl/>
              </w:rPr>
              <w:footnoteReference w:id="22"/>
            </w:r>
            <w:r w:rsidR="00C37562" w:rsidRPr="00C37562">
              <w:rPr>
                <w:b/>
                <w:bCs/>
                <w:vertAlign w:val="superscript"/>
                <w:rtl/>
              </w:rPr>
              <w:t>)</w:t>
            </w:r>
            <w:r>
              <w:rPr>
                <w:b/>
                <w:bCs/>
                <w:rtl/>
              </w:rPr>
              <w:br/>
            </w:r>
          </w:p>
        </w:tc>
      </w:tr>
    </w:tbl>
    <w:p w:rsidR="00821621" w:rsidRDefault="00E32093" w:rsidP="008B5291">
      <w:pPr>
        <w:spacing w:after="0"/>
        <w:ind w:firstLine="720"/>
        <w:jc w:val="lowKashida"/>
        <w:rPr>
          <w:rtl/>
        </w:rPr>
      </w:pPr>
      <w:r>
        <w:rPr>
          <w:rFonts w:hint="eastAsia"/>
          <w:rtl/>
        </w:rPr>
        <w:t>«</w:t>
      </w:r>
      <w:r>
        <w:rPr>
          <w:rFonts w:hint="cs"/>
          <w:rtl/>
        </w:rPr>
        <w:t>فإنه- أي سيبويه- زعم أن (أنت) يجوز أن ترفع بفعل مضمر يفسره قولك: فانظر وأنا أستبعد هذا المذهب ولا أظنك أردته...</w:t>
      </w:r>
      <w:r>
        <w:rPr>
          <w:rFonts w:hint="eastAsia"/>
          <w:rtl/>
        </w:rPr>
        <w:t>»</w:t>
      </w:r>
      <w:r w:rsidR="00A40A51" w:rsidRPr="00A40A51">
        <w:rPr>
          <w:vertAlign w:val="superscript"/>
          <w:rtl/>
        </w:rPr>
        <w:t>(</w:t>
      </w:r>
      <w:r w:rsidR="00334CCD" w:rsidRPr="00A40A51">
        <w:rPr>
          <w:rStyle w:val="a6"/>
          <w:rtl/>
        </w:rPr>
        <w:footnoteReference w:id="23"/>
      </w:r>
      <w:r w:rsidR="00A40A51" w:rsidRPr="00A40A51">
        <w:rPr>
          <w:vertAlign w:val="superscript"/>
          <w:rtl/>
        </w:rPr>
        <w:t>)</w:t>
      </w:r>
      <w:r w:rsidR="00C7138B">
        <w:rPr>
          <w:rFonts w:hint="cs"/>
          <w:rtl/>
        </w:rPr>
        <w:t>.</w:t>
      </w:r>
    </w:p>
    <w:p w:rsidR="002658F8" w:rsidRPr="00684DAB" w:rsidRDefault="00C7138B" w:rsidP="008B5291">
      <w:pPr>
        <w:spacing w:after="0"/>
        <w:ind w:firstLine="720"/>
        <w:jc w:val="lowKashida"/>
        <w:rPr>
          <w:rtl/>
        </w:rPr>
      </w:pPr>
      <w:r>
        <w:rPr>
          <w:rFonts w:hint="cs"/>
          <w:rtl/>
        </w:rPr>
        <w:t xml:space="preserve">كما أننا نراه يأخذ على النحويين بعض تأويلاتهم ومقاييسهم التي خرجت عن القياس وظهر عليها </w:t>
      </w:r>
      <w:r w:rsidR="002658F8">
        <w:rPr>
          <w:rFonts w:hint="cs"/>
          <w:rtl/>
        </w:rPr>
        <w:t>ا</w:t>
      </w:r>
      <w:r>
        <w:rPr>
          <w:rFonts w:hint="cs"/>
          <w:rtl/>
        </w:rPr>
        <w:t xml:space="preserve">لتكلف، </w:t>
      </w:r>
      <w:r w:rsidR="002658F8">
        <w:rPr>
          <w:rFonts w:hint="cs"/>
          <w:rtl/>
        </w:rPr>
        <w:t xml:space="preserve">وذلك نحو قوله للنابغة الجعدي حول إعراب مستنكر في قوله: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2658F8" w:rsidRPr="003C327F" w:rsidTr="0010336E">
        <w:trPr>
          <w:jc w:val="center"/>
        </w:trPr>
        <w:tc>
          <w:tcPr>
            <w:tcW w:w="4069" w:type="dxa"/>
          </w:tcPr>
          <w:p w:rsidR="002658F8" w:rsidRPr="003C327F" w:rsidRDefault="002658F8" w:rsidP="008B5291">
            <w:pPr>
              <w:pStyle w:val="a7"/>
              <w:ind w:left="0"/>
              <w:jc w:val="lowKashida"/>
              <w:rPr>
                <w:b/>
                <w:bCs/>
                <w:sz w:val="2"/>
                <w:szCs w:val="2"/>
                <w:rtl/>
              </w:rPr>
            </w:pPr>
            <w:r>
              <w:rPr>
                <w:rFonts w:hint="cs"/>
                <w:b/>
                <w:bCs/>
                <w:rtl/>
              </w:rPr>
              <w:t>وليسَ بمعروفٍ لنا أن نردَّها</w:t>
            </w:r>
            <w:r>
              <w:rPr>
                <w:b/>
                <w:bCs/>
                <w:rtl/>
              </w:rPr>
              <w:br/>
            </w:r>
          </w:p>
        </w:tc>
        <w:tc>
          <w:tcPr>
            <w:tcW w:w="425" w:type="dxa"/>
          </w:tcPr>
          <w:p w:rsidR="002658F8" w:rsidRPr="003C327F" w:rsidRDefault="002658F8" w:rsidP="008B5291">
            <w:pPr>
              <w:pStyle w:val="a7"/>
              <w:ind w:left="0"/>
              <w:jc w:val="lowKashida"/>
              <w:rPr>
                <w:b/>
                <w:bCs/>
                <w:rtl/>
              </w:rPr>
            </w:pPr>
          </w:p>
        </w:tc>
        <w:tc>
          <w:tcPr>
            <w:tcW w:w="4087" w:type="dxa"/>
          </w:tcPr>
          <w:p w:rsidR="002658F8" w:rsidRPr="003C327F" w:rsidRDefault="002658F8" w:rsidP="008B5291">
            <w:pPr>
              <w:pStyle w:val="a7"/>
              <w:ind w:left="0"/>
              <w:jc w:val="lowKashida"/>
              <w:rPr>
                <w:b/>
                <w:bCs/>
                <w:sz w:val="2"/>
                <w:szCs w:val="2"/>
                <w:rtl/>
              </w:rPr>
            </w:pPr>
            <w:r>
              <w:rPr>
                <w:rFonts w:hint="cs"/>
                <w:b/>
                <w:bCs/>
                <w:rtl/>
              </w:rPr>
              <w:t>صِحاحاً، ولا مستنكَراً أن تُعَقَّرا</w:t>
            </w:r>
            <w:r w:rsidR="00A40A51" w:rsidRPr="00A40A51">
              <w:rPr>
                <w:b/>
                <w:bCs/>
                <w:vertAlign w:val="superscript"/>
                <w:rtl/>
              </w:rPr>
              <w:t>(</w:t>
            </w:r>
            <w:r w:rsidR="005945A8" w:rsidRPr="00A40A51">
              <w:rPr>
                <w:rStyle w:val="a6"/>
                <w:b/>
                <w:bCs/>
                <w:rtl/>
              </w:rPr>
              <w:footnoteReference w:id="24"/>
            </w:r>
            <w:r w:rsidR="00A40A51" w:rsidRPr="00A40A51">
              <w:rPr>
                <w:b/>
                <w:bCs/>
                <w:vertAlign w:val="superscript"/>
                <w:rtl/>
              </w:rPr>
              <w:t>)</w:t>
            </w:r>
            <w:r>
              <w:rPr>
                <w:b/>
                <w:bCs/>
                <w:rtl/>
              </w:rPr>
              <w:br/>
            </w:r>
          </w:p>
        </w:tc>
      </w:tr>
    </w:tbl>
    <w:p w:rsidR="00C7138B" w:rsidRDefault="005456F1" w:rsidP="00C8556A">
      <w:pPr>
        <w:spacing w:after="0"/>
        <w:ind w:firstLine="720"/>
        <w:jc w:val="lowKashida"/>
        <w:rPr>
          <w:rtl/>
        </w:rPr>
      </w:pPr>
      <w:r>
        <w:rPr>
          <w:rFonts w:hint="cs"/>
          <w:rtl/>
        </w:rPr>
        <w:t xml:space="preserve">فيقول الجعدي: </w:t>
      </w:r>
      <w:r w:rsidR="006F152B">
        <w:rPr>
          <w:rFonts w:hint="eastAsia"/>
          <w:rtl/>
        </w:rPr>
        <w:t>«</w:t>
      </w:r>
      <w:r>
        <w:rPr>
          <w:rFonts w:hint="cs"/>
          <w:rtl/>
        </w:rPr>
        <w:t>بل (مستنكراً) فيقول الشيخ: فإن أنشد منشد: مستنكرٍ، ما تصنع به؟ فيقول: أزجره وأزبره، نطق بأمرٍ لا يُخبره...، ما أرى سيبويه إلا وهَم في هذا البيت؛ لأن أبا ليلى أدرك جاهلية</w:t>
      </w:r>
      <w:r w:rsidR="00C8556A">
        <w:rPr>
          <w:rFonts w:hint="cs"/>
          <w:rtl/>
        </w:rPr>
        <w:t>ً</w:t>
      </w:r>
      <w:r>
        <w:rPr>
          <w:rFonts w:hint="cs"/>
          <w:rtl/>
        </w:rPr>
        <w:t xml:space="preserve"> وإسلام</w:t>
      </w:r>
      <w:r w:rsidR="00C8556A">
        <w:rPr>
          <w:rFonts w:hint="cs"/>
          <w:rtl/>
        </w:rPr>
        <w:t>اً</w:t>
      </w:r>
      <w:r>
        <w:rPr>
          <w:rFonts w:hint="cs"/>
          <w:rtl/>
        </w:rPr>
        <w:t>، وغُذِّي بالفصاحة غلاماً</w:t>
      </w:r>
      <w:r>
        <w:rPr>
          <w:rFonts w:hint="eastAsia"/>
          <w:rtl/>
        </w:rPr>
        <w:t>»</w:t>
      </w:r>
      <w:r w:rsidR="00A40A51" w:rsidRPr="00A40A51">
        <w:rPr>
          <w:vertAlign w:val="superscript"/>
          <w:rtl/>
        </w:rPr>
        <w:t>(</w:t>
      </w:r>
      <w:r w:rsidR="007B21A0" w:rsidRPr="00A40A51">
        <w:rPr>
          <w:rStyle w:val="a6"/>
          <w:rtl/>
        </w:rPr>
        <w:footnoteReference w:id="25"/>
      </w:r>
      <w:r w:rsidR="00A40A51" w:rsidRPr="00A40A51">
        <w:rPr>
          <w:vertAlign w:val="superscript"/>
          <w:rtl/>
        </w:rPr>
        <w:t>)</w:t>
      </w:r>
      <w:r w:rsidR="00ED437E">
        <w:rPr>
          <w:rFonts w:hint="cs"/>
          <w:rtl/>
        </w:rPr>
        <w:t>.</w:t>
      </w:r>
    </w:p>
    <w:p w:rsidR="00ED437E" w:rsidRDefault="00ED437E" w:rsidP="008B5291">
      <w:pPr>
        <w:spacing w:after="0"/>
        <w:ind w:firstLine="720"/>
        <w:jc w:val="lowKashida"/>
        <w:rPr>
          <w:rtl/>
        </w:rPr>
      </w:pPr>
      <w:r>
        <w:rPr>
          <w:rFonts w:hint="cs"/>
          <w:rtl/>
        </w:rPr>
        <w:t>فهو ينكر على سيبويه الجر في كلمة (مسنكر</w:t>
      </w:r>
      <w:r w:rsidR="006F152B">
        <w:rPr>
          <w:rFonts w:hint="cs"/>
          <w:rtl/>
        </w:rPr>
        <w:t>اً</w:t>
      </w:r>
      <w:r>
        <w:rPr>
          <w:rFonts w:hint="cs"/>
          <w:rtl/>
        </w:rPr>
        <w:t>)</w:t>
      </w:r>
      <w:r w:rsidR="00A40A51" w:rsidRPr="00A40A51">
        <w:rPr>
          <w:vertAlign w:val="superscript"/>
          <w:rtl/>
        </w:rPr>
        <w:t>(</w:t>
      </w:r>
      <w:r w:rsidRPr="00A40A51">
        <w:rPr>
          <w:rStyle w:val="a6"/>
          <w:rtl/>
        </w:rPr>
        <w:footnoteReference w:id="26"/>
      </w:r>
      <w:r w:rsidR="00A40A51" w:rsidRPr="00A40A51">
        <w:rPr>
          <w:vertAlign w:val="superscript"/>
          <w:rtl/>
        </w:rPr>
        <w:t>)</w:t>
      </w:r>
      <w:r w:rsidR="00262807">
        <w:rPr>
          <w:rFonts w:hint="cs"/>
          <w:rtl/>
        </w:rPr>
        <w:t>، وإنكاره هذا متأتٍ من «أنه إذا جوَّز ما لم يُسمع عن العرب قد تكلف تكلفاً شديداً، وأباح أن يروي البيت على خلاف ما قاله صاحبه»</w:t>
      </w:r>
      <w:r w:rsidR="00A40A51" w:rsidRPr="00A40A51">
        <w:rPr>
          <w:vertAlign w:val="superscript"/>
          <w:rtl/>
        </w:rPr>
        <w:t>(</w:t>
      </w:r>
      <w:r w:rsidR="00E3251C" w:rsidRPr="00A40A51">
        <w:rPr>
          <w:rStyle w:val="a6"/>
          <w:rtl/>
        </w:rPr>
        <w:footnoteReference w:id="27"/>
      </w:r>
      <w:r w:rsidR="00A40A51" w:rsidRPr="00A40A51">
        <w:rPr>
          <w:vertAlign w:val="superscript"/>
          <w:rtl/>
        </w:rPr>
        <w:t>)</w:t>
      </w:r>
      <w:r w:rsidR="009C73CA">
        <w:rPr>
          <w:rFonts w:hint="cs"/>
          <w:rtl/>
        </w:rPr>
        <w:t>.</w:t>
      </w:r>
    </w:p>
    <w:p w:rsidR="009C73CA" w:rsidRDefault="009C73CA" w:rsidP="008B5291">
      <w:pPr>
        <w:spacing w:after="0"/>
        <w:ind w:firstLine="720"/>
        <w:jc w:val="lowKashida"/>
        <w:rPr>
          <w:rtl/>
        </w:rPr>
      </w:pPr>
      <w:r>
        <w:rPr>
          <w:rFonts w:hint="cs"/>
          <w:rtl/>
        </w:rPr>
        <w:t>وقد رأى أحد الباحثين أن في هذين النقدين، نقداً لما نقده البصريون من نحو؛ وذلك لسببين: الأول: أن نحاة البصرة بقياسهم قد قوّلوا العرب ما لا يقولون، وأجروا على ألسنتهم غير ما يرضون.</w:t>
      </w:r>
    </w:p>
    <w:p w:rsidR="00331C25" w:rsidRPr="00331C25" w:rsidRDefault="009C73CA" w:rsidP="00D14ED3">
      <w:pPr>
        <w:spacing w:after="0"/>
        <w:ind w:firstLine="720"/>
        <w:jc w:val="lowKashida"/>
        <w:rPr>
          <w:rtl/>
        </w:rPr>
      </w:pPr>
      <w:r>
        <w:rPr>
          <w:rFonts w:hint="cs"/>
          <w:rtl/>
        </w:rPr>
        <w:lastRenderedPageBreak/>
        <w:t>الثاني: أنهم تكلوا في توجيه الكلام وتخريجه بما أوقعه في الأباطيل</w:t>
      </w:r>
      <w:r w:rsidR="00A40A51" w:rsidRPr="00A40A51">
        <w:rPr>
          <w:vertAlign w:val="superscript"/>
          <w:rtl/>
        </w:rPr>
        <w:t>(</w:t>
      </w:r>
      <w:r w:rsidR="00A868DD" w:rsidRPr="00A40A51">
        <w:rPr>
          <w:rStyle w:val="a6"/>
          <w:rtl/>
        </w:rPr>
        <w:footnoteReference w:id="28"/>
      </w:r>
      <w:r w:rsidR="00A40A51" w:rsidRPr="00A40A51">
        <w:rPr>
          <w:vertAlign w:val="superscript"/>
          <w:rtl/>
        </w:rPr>
        <w:t>)</w:t>
      </w:r>
      <w:r w:rsidR="00331C25">
        <w:rPr>
          <w:rFonts w:hint="cs"/>
          <w:rtl/>
        </w:rPr>
        <w:t xml:space="preserve">. لأجل هذا جاءت حملة أبي العلاء ضد النحاة؛ وذلك بسبب تأويلاتهم التي حملتهم على أن يغيروا رواية الأبيات لكي توافق قواعدهم، مما جعل </w:t>
      </w:r>
      <w:r w:rsidR="00D14ED3">
        <w:rPr>
          <w:rFonts w:hint="cs"/>
          <w:rtl/>
        </w:rPr>
        <w:t>المعري</w:t>
      </w:r>
      <w:r w:rsidR="00331C25">
        <w:rPr>
          <w:rFonts w:hint="cs"/>
          <w:rtl/>
        </w:rPr>
        <w:t xml:space="preserve"> يردُ عليهم تأويلاتهم هذه،  وأن يبدي استياءه وضيقه منها، من ذلك نقد أبي العلاء لما ذكره أبو سعيد السيرافي عن الأبيات التي تنسب إلى آدم  </w:t>
      </w:r>
      <w:r w:rsidR="00331C25">
        <w:rPr>
          <w:rFonts w:hint="cs"/>
        </w:rPr>
        <w:sym w:font="AGA Arabesque" w:char="F075"/>
      </w:r>
      <w:r w:rsidR="00331C25">
        <w:rPr>
          <w:rFonts w:hint="cs"/>
          <w:rtl/>
        </w:rPr>
        <w:t>، منها:</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31C25" w:rsidRPr="003C327F" w:rsidTr="0010336E">
        <w:trPr>
          <w:jc w:val="center"/>
        </w:trPr>
        <w:tc>
          <w:tcPr>
            <w:tcW w:w="4069" w:type="dxa"/>
          </w:tcPr>
          <w:p w:rsidR="00331C25" w:rsidRPr="003C327F" w:rsidRDefault="00331C25" w:rsidP="008B5291">
            <w:pPr>
              <w:pStyle w:val="a7"/>
              <w:ind w:left="0"/>
              <w:jc w:val="lowKashida"/>
              <w:rPr>
                <w:b/>
                <w:bCs/>
                <w:sz w:val="2"/>
                <w:szCs w:val="2"/>
                <w:rtl/>
              </w:rPr>
            </w:pPr>
            <w:r>
              <w:rPr>
                <w:rFonts w:hint="cs"/>
                <w:b/>
                <w:bCs/>
                <w:rtl/>
              </w:rPr>
              <w:t>تغيَّر كلُّ ذي لونٍ وطعمٍ</w:t>
            </w:r>
            <w:r>
              <w:rPr>
                <w:b/>
                <w:bCs/>
                <w:rtl/>
              </w:rPr>
              <w:br/>
            </w:r>
          </w:p>
        </w:tc>
        <w:tc>
          <w:tcPr>
            <w:tcW w:w="425" w:type="dxa"/>
          </w:tcPr>
          <w:p w:rsidR="00331C25" w:rsidRPr="003C327F" w:rsidRDefault="00331C25" w:rsidP="008B5291">
            <w:pPr>
              <w:pStyle w:val="a7"/>
              <w:ind w:left="0"/>
              <w:jc w:val="lowKashida"/>
              <w:rPr>
                <w:b/>
                <w:bCs/>
                <w:rtl/>
              </w:rPr>
            </w:pPr>
          </w:p>
        </w:tc>
        <w:tc>
          <w:tcPr>
            <w:tcW w:w="4087" w:type="dxa"/>
          </w:tcPr>
          <w:p w:rsidR="00331C25" w:rsidRPr="003C327F" w:rsidRDefault="00331C25" w:rsidP="008B5291">
            <w:pPr>
              <w:pStyle w:val="a7"/>
              <w:ind w:left="0"/>
              <w:jc w:val="lowKashida"/>
              <w:rPr>
                <w:b/>
                <w:bCs/>
                <w:sz w:val="2"/>
                <w:szCs w:val="2"/>
                <w:rtl/>
              </w:rPr>
            </w:pPr>
            <w:r>
              <w:rPr>
                <w:rFonts w:hint="cs"/>
                <w:b/>
                <w:bCs/>
                <w:rtl/>
              </w:rPr>
              <w:t>وزال بشاشةُ الوجهِ المليحِ</w:t>
            </w:r>
            <w:r w:rsidR="001F120A" w:rsidRPr="001F120A">
              <w:rPr>
                <w:b/>
                <w:bCs/>
                <w:vertAlign w:val="superscript"/>
                <w:rtl/>
              </w:rPr>
              <w:t>(</w:t>
            </w:r>
            <w:r w:rsidR="000B334C" w:rsidRPr="001F120A">
              <w:rPr>
                <w:rStyle w:val="a6"/>
                <w:b/>
                <w:bCs/>
                <w:rtl/>
              </w:rPr>
              <w:footnoteReference w:id="29"/>
            </w:r>
            <w:r w:rsidR="001F120A" w:rsidRPr="001F120A">
              <w:rPr>
                <w:b/>
                <w:bCs/>
                <w:vertAlign w:val="superscript"/>
                <w:rtl/>
              </w:rPr>
              <w:t>)</w:t>
            </w:r>
            <w:r>
              <w:rPr>
                <w:b/>
                <w:bCs/>
                <w:rtl/>
              </w:rPr>
              <w:br/>
            </w:r>
          </w:p>
        </w:tc>
      </w:tr>
    </w:tbl>
    <w:p w:rsidR="00FC36A5" w:rsidRDefault="000C2291" w:rsidP="00292945">
      <w:pPr>
        <w:spacing w:after="0"/>
        <w:ind w:firstLine="720"/>
        <w:jc w:val="lowKashida"/>
        <w:rPr>
          <w:rtl/>
        </w:rPr>
      </w:pPr>
      <w:r>
        <w:rPr>
          <w:rFonts w:hint="cs"/>
          <w:rtl/>
        </w:rPr>
        <w:t xml:space="preserve">والبيت مروي بالكسر على الإقواء، فأول أبو </w:t>
      </w:r>
      <w:r w:rsidR="00C01B0D">
        <w:rPr>
          <w:rFonts w:hint="cs"/>
          <w:rtl/>
        </w:rPr>
        <w:t>سعيد هذا البيت على وجهٍ لا يكون</w:t>
      </w:r>
      <w:r>
        <w:rPr>
          <w:rFonts w:hint="cs"/>
          <w:rtl/>
        </w:rPr>
        <w:t xml:space="preserve"> فيه إقواء فقال: (و</w:t>
      </w:r>
      <w:r w:rsidR="00C01B0D">
        <w:rPr>
          <w:rFonts w:hint="cs"/>
          <w:rtl/>
        </w:rPr>
        <w:t>زا</w:t>
      </w:r>
      <w:r>
        <w:rPr>
          <w:rFonts w:hint="cs"/>
          <w:rtl/>
        </w:rPr>
        <w:t xml:space="preserve">ل بشاشةَ الوجهُ المليحُ) على تقدير: </w:t>
      </w:r>
      <w:r w:rsidR="00C01B0D">
        <w:rPr>
          <w:rFonts w:hint="cs"/>
          <w:rtl/>
        </w:rPr>
        <w:t>وزال</w:t>
      </w:r>
      <w:r w:rsidR="00292945">
        <w:rPr>
          <w:rFonts w:hint="cs"/>
          <w:rtl/>
        </w:rPr>
        <w:t xml:space="preserve"> بشاشةَ</w:t>
      </w:r>
      <w:r>
        <w:rPr>
          <w:rFonts w:hint="cs"/>
          <w:rtl/>
        </w:rPr>
        <w:t>، فحذفت التنوين ونصبت (بشاشةَ) ورفعت (الوجه المليح)، وقد رفض أبو العلاء هذه التأويلات قائلاً: «قلت أنا: هذا الوجه الذي ذكره أ</w:t>
      </w:r>
      <w:r w:rsidR="00814BA5">
        <w:rPr>
          <w:rFonts w:hint="cs"/>
          <w:rtl/>
        </w:rPr>
        <w:t>ب</w:t>
      </w:r>
      <w:r>
        <w:rPr>
          <w:rFonts w:hint="cs"/>
          <w:rtl/>
        </w:rPr>
        <w:t xml:space="preserve">و سعيد شرٌ </w:t>
      </w:r>
      <w:r w:rsidR="00814BA5">
        <w:rPr>
          <w:rFonts w:hint="cs"/>
          <w:rtl/>
        </w:rPr>
        <w:t>من إقواء عشر مرات في القصيدة الواحدة</w:t>
      </w:r>
      <w:r w:rsidR="00814BA5">
        <w:rPr>
          <w:rFonts w:hint="eastAsia"/>
          <w:rtl/>
        </w:rPr>
        <w:t>»</w:t>
      </w:r>
      <w:r w:rsidR="001F120A" w:rsidRPr="001F120A">
        <w:rPr>
          <w:vertAlign w:val="superscript"/>
          <w:rtl/>
        </w:rPr>
        <w:t>(</w:t>
      </w:r>
      <w:r w:rsidR="0083755C" w:rsidRPr="001F120A">
        <w:rPr>
          <w:rStyle w:val="a6"/>
          <w:rtl/>
        </w:rPr>
        <w:footnoteReference w:id="30"/>
      </w:r>
      <w:r w:rsidR="001F120A" w:rsidRPr="001F120A">
        <w:rPr>
          <w:vertAlign w:val="superscript"/>
          <w:rtl/>
        </w:rPr>
        <w:t>)</w:t>
      </w:r>
      <w:r w:rsidR="00FC36A5">
        <w:rPr>
          <w:rFonts w:hint="cs"/>
          <w:rtl/>
        </w:rPr>
        <w:t>. كما أنه شنَّ على أبي الفارسي هجمة عنيفة في المحشر واصفاً إياه بـ</w:t>
      </w:r>
      <w:r w:rsidR="00292945">
        <w:rPr>
          <w:rFonts w:hint="cs"/>
          <w:rtl/>
        </w:rPr>
        <w:t>(</w:t>
      </w:r>
      <w:r w:rsidR="00FC36A5">
        <w:rPr>
          <w:rFonts w:hint="eastAsia"/>
          <w:rtl/>
        </w:rPr>
        <w:t>ه</w:t>
      </w:r>
      <w:r w:rsidR="00FC36A5">
        <w:rPr>
          <w:rFonts w:hint="cs"/>
          <w:rtl/>
        </w:rPr>
        <w:t>ذا الم</w:t>
      </w:r>
      <w:r w:rsidR="00B34DA2">
        <w:rPr>
          <w:rFonts w:hint="cs"/>
          <w:rtl/>
        </w:rPr>
        <w:t>ت</w:t>
      </w:r>
      <w:r w:rsidR="00FC36A5">
        <w:rPr>
          <w:rFonts w:hint="cs"/>
          <w:rtl/>
        </w:rPr>
        <w:t>كلف والمعترض</w:t>
      </w:r>
      <w:r w:rsidR="00292945">
        <w:rPr>
          <w:rFonts w:hint="cs"/>
          <w:rtl/>
        </w:rPr>
        <w:t>)</w:t>
      </w:r>
      <w:r w:rsidR="00FC36A5">
        <w:rPr>
          <w:rFonts w:hint="cs"/>
          <w:rtl/>
        </w:rPr>
        <w:t>، وذلك عندما سأل الشيخ (ابن القارح) لبيد بن ربيعة:</w:t>
      </w:r>
    </w:p>
    <w:p w:rsidR="00FC36A5" w:rsidRPr="00331C25" w:rsidRDefault="00FC36A5" w:rsidP="008B5291">
      <w:pPr>
        <w:spacing w:after="0"/>
        <w:ind w:firstLine="720"/>
        <w:jc w:val="lowKashida"/>
        <w:rPr>
          <w:rtl/>
        </w:rPr>
      </w:pPr>
      <w:r>
        <w:rPr>
          <w:rFonts w:hint="cs"/>
          <w:rtl/>
        </w:rPr>
        <w:t>«فما مغزاك في قولك:</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FC36A5" w:rsidRPr="003C327F" w:rsidTr="0010336E">
        <w:trPr>
          <w:jc w:val="center"/>
        </w:trPr>
        <w:tc>
          <w:tcPr>
            <w:tcW w:w="4069" w:type="dxa"/>
          </w:tcPr>
          <w:p w:rsidR="00FC36A5" w:rsidRPr="003C327F" w:rsidRDefault="00FC36A5" w:rsidP="008B5291">
            <w:pPr>
              <w:pStyle w:val="a7"/>
              <w:ind w:left="0"/>
              <w:jc w:val="lowKashida"/>
              <w:rPr>
                <w:b/>
                <w:bCs/>
                <w:sz w:val="2"/>
                <w:szCs w:val="2"/>
                <w:rtl/>
              </w:rPr>
            </w:pPr>
            <w:r>
              <w:rPr>
                <w:rFonts w:hint="cs"/>
                <w:b/>
                <w:bCs/>
                <w:rtl/>
              </w:rPr>
              <w:t>بصبوحٍ صافيةٍ وجذبٍ كَرينةٍ</w:t>
            </w:r>
            <w:r>
              <w:rPr>
                <w:b/>
                <w:bCs/>
                <w:rtl/>
              </w:rPr>
              <w:br/>
            </w:r>
          </w:p>
        </w:tc>
        <w:tc>
          <w:tcPr>
            <w:tcW w:w="425" w:type="dxa"/>
          </w:tcPr>
          <w:p w:rsidR="00FC36A5" w:rsidRPr="003C327F" w:rsidRDefault="00FC36A5" w:rsidP="008B5291">
            <w:pPr>
              <w:pStyle w:val="a7"/>
              <w:ind w:left="0"/>
              <w:jc w:val="lowKashida"/>
              <w:rPr>
                <w:b/>
                <w:bCs/>
                <w:rtl/>
              </w:rPr>
            </w:pPr>
          </w:p>
        </w:tc>
        <w:tc>
          <w:tcPr>
            <w:tcW w:w="4087" w:type="dxa"/>
          </w:tcPr>
          <w:p w:rsidR="00FC36A5" w:rsidRPr="003C327F" w:rsidRDefault="00FC36A5" w:rsidP="00B34DA2">
            <w:pPr>
              <w:pStyle w:val="a7"/>
              <w:ind w:left="0"/>
              <w:jc w:val="lowKashida"/>
              <w:rPr>
                <w:b/>
                <w:bCs/>
                <w:sz w:val="2"/>
                <w:szCs w:val="2"/>
                <w:rtl/>
              </w:rPr>
            </w:pPr>
            <w:r>
              <w:rPr>
                <w:rFonts w:hint="cs"/>
                <w:b/>
                <w:bCs/>
                <w:rtl/>
              </w:rPr>
              <w:t>بمو</w:t>
            </w:r>
            <w:r w:rsidR="00B34DA2">
              <w:rPr>
                <w:rFonts w:hint="cs"/>
                <w:b/>
                <w:bCs/>
                <w:rtl/>
              </w:rPr>
              <w:t>ت</w:t>
            </w:r>
            <w:r>
              <w:rPr>
                <w:rFonts w:hint="cs"/>
                <w:b/>
                <w:bCs/>
                <w:rtl/>
              </w:rPr>
              <w:t>َّرٍ تأتالهُ إبهامُها؟</w:t>
            </w:r>
            <w:r w:rsidR="001F120A" w:rsidRPr="001F120A">
              <w:rPr>
                <w:b/>
                <w:bCs/>
                <w:vertAlign w:val="superscript"/>
                <w:rtl/>
              </w:rPr>
              <w:t>(</w:t>
            </w:r>
            <w:r w:rsidR="005B3434" w:rsidRPr="001F120A">
              <w:rPr>
                <w:rStyle w:val="a6"/>
                <w:b/>
                <w:bCs/>
                <w:rtl/>
              </w:rPr>
              <w:footnoteReference w:id="31"/>
            </w:r>
            <w:r w:rsidR="001F120A" w:rsidRPr="001F120A">
              <w:rPr>
                <w:b/>
                <w:bCs/>
                <w:vertAlign w:val="superscript"/>
                <w:rtl/>
              </w:rPr>
              <w:t>)</w:t>
            </w:r>
            <w:r>
              <w:rPr>
                <w:b/>
                <w:bCs/>
                <w:rtl/>
              </w:rPr>
              <w:br/>
            </w:r>
          </w:p>
        </w:tc>
      </w:tr>
    </w:tbl>
    <w:p w:rsidR="009C73CA" w:rsidRDefault="00C8177E" w:rsidP="00305D37">
      <w:pPr>
        <w:spacing w:after="0"/>
        <w:ind w:firstLine="720"/>
        <w:jc w:val="lowKashida"/>
        <w:rPr>
          <w:rtl/>
        </w:rPr>
      </w:pPr>
      <w:r>
        <w:rPr>
          <w:rFonts w:hint="cs"/>
          <w:rtl/>
        </w:rPr>
        <w:t>فإن الناس يرون هذا على وجهين: منهم من ينشده: تأتالُه، يج</w:t>
      </w:r>
      <w:r w:rsidR="00B34DA2">
        <w:rPr>
          <w:rFonts w:hint="cs"/>
          <w:rtl/>
        </w:rPr>
        <w:t>ع</w:t>
      </w:r>
      <w:r>
        <w:rPr>
          <w:rFonts w:hint="cs"/>
          <w:rtl/>
        </w:rPr>
        <w:t>ل</w:t>
      </w:r>
      <w:r w:rsidR="0031086D">
        <w:rPr>
          <w:rFonts w:hint="cs"/>
          <w:rtl/>
        </w:rPr>
        <w:t>ه</w:t>
      </w:r>
      <w:r>
        <w:rPr>
          <w:rFonts w:hint="cs"/>
          <w:rtl/>
        </w:rPr>
        <w:t xml:space="preserve"> تفتعِلُه، من آل الشيء يؤوله: إذا ساسه، ومنهم من ينشد: تأتالَه، من الإتيان، فيقول لبيد: </w:t>
      </w:r>
      <w:r>
        <w:rPr>
          <w:rFonts w:hint="cs"/>
          <w:rtl/>
        </w:rPr>
        <w:lastRenderedPageBreak/>
        <w:t>كلا الوجهين يحتمله البيت، فيقول: إن (أبا علي الفارسي) كان يدّعي في هذا البيت أنه مثل قولهم استحى يستحي على مذهب الخليل وسيبويه، لأنهما يريان أن قولهم: استحيت، إنما جاء على قولهم: استحاي، كما أن استقمت على استقام، وهذا مذهب ظريف؛ لأنه يعتقد أن تأتي مأخوذة من أوى، كأنه بُني منها افتعل، فقيل: ائتاي، فاعتلت الواو كما تُعَلّ في قولنا: اعتان من العون، اقتال من القول، ثم قيل: أئتيت، فحُذِفت الألف، كما يقال: ا</w:t>
      </w:r>
      <w:r w:rsidR="00305D37">
        <w:rPr>
          <w:rFonts w:hint="cs"/>
          <w:rtl/>
        </w:rPr>
        <w:t>ق</w:t>
      </w:r>
      <w:r>
        <w:rPr>
          <w:rFonts w:hint="cs"/>
          <w:rtl/>
        </w:rPr>
        <w:t>تَلتُ، ثم قيل في المستقبل: يأتى، بالحذف، كما قيل: يستحي. فيقول لبيد معترض لِعَنَن لم يَعْنِهِ، الأمر الذي أيسر مما ظنّ هذا المتكلف»</w:t>
      </w:r>
      <w:r w:rsidR="001F120A" w:rsidRPr="001F120A">
        <w:rPr>
          <w:vertAlign w:val="superscript"/>
          <w:rtl/>
        </w:rPr>
        <w:t>(</w:t>
      </w:r>
      <w:r w:rsidR="00FA43E7" w:rsidRPr="001F120A">
        <w:rPr>
          <w:rStyle w:val="a6"/>
          <w:rtl/>
        </w:rPr>
        <w:footnoteReference w:id="32"/>
      </w:r>
      <w:r w:rsidR="001F120A" w:rsidRPr="001F120A">
        <w:rPr>
          <w:vertAlign w:val="superscript"/>
          <w:rtl/>
        </w:rPr>
        <w:t>)</w:t>
      </w:r>
      <w:r w:rsidR="00231A4A">
        <w:rPr>
          <w:rFonts w:hint="cs"/>
          <w:rtl/>
        </w:rPr>
        <w:t xml:space="preserve">. </w:t>
      </w:r>
    </w:p>
    <w:p w:rsidR="00231A4A" w:rsidRDefault="00231A4A" w:rsidP="008B5291">
      <w:pPr>
        <w:spacing w:after="0"/>
        <w:ind w:firstLine="720"/>
        <w:jc w:val="lowKashida"/>
        <w:rPr>
          <w:rtl/>
        </w:rPr>
      </w:pPr>
      <w:r>
        <w:rPr>
          <w:rFonts w:hint="cs"/>
          <w:rtl/>
        </w:rPr>
        <w:t>فمنهج أبي العلاء هو كراهة التأويل والتكلف في تخريج الكلام تخريجاً يوافق مذاهب المتأولين وينتصر لهم، مما يفسد المعنى الذي أراد الشاعر، ويذهب به كل مذهب.</w:t>
      </w:r>
    </w:p>
    <w:p w:rsidR="00231A4A" w:rsidRDefault="00231A4A" w:rsidP="008B5291">
      <w:pPr>
        <w:spacing w:after="0"/>
        <w:ind w:firstLine="720"/>
        <w:jc w:val="lowKashida"/>
        <w:rPr>
          <w:rtl/>
        </w:rPr>
      </w:pPr>
      <w:r>
        <w:rPr>
          <w:rFonts w:hint="cs"/>
          <w:rtl/>
        </w:rPr>
        <w:t>لقد كان لأبي العلاء آراء نقدية في لغة الشاعر، من حيث صحتها وسلامتها، ومن حيث رداءة استعمالها، كما أبدى موقفه من اللغويين والنحاة، وكره تأويلاتهم المتكلفة، وخص منهم أبا علي الفارسي لما عرف به من التكلف والتأويل.</w:t>
      </w:r>
    </w:p>
    <w:p w:rsidR="001B6681" w:rsidRDefault="001B6681" w:rsidP="008B5291">
      <w:pPr>
        <w:spacing w:after="0"/>
        <w:ind w:firstLine="720"/>
        <w:jc w:val="lowKashida"/>
        <w:rPr>
          <w:rtl/>
        </w:rPr>
      </w:pPr>
    </w:p>
    <w:p w:rsidR="008A49EF" w:rsidRDefault="008A49EF">
      <w:pPr>
        <w:bidi w:val="0"/>
        <w:rPr>
          <w:rFonts w:cs="SKR HEAD1"/>
          <w:sz w:val="36"/>
          <w:szCs w:val="36"/>
          <w:rtl/>
        </w:rPr>
      </w:pPr>
      <w:r>
        <w:rPr>
          <w:rFonts w:cs="SKR HEAD1"/>
          <w:sz w:val="36"/>
          <w:szCs w:val="36"/>
          <w:rtl/>
        </w:rPr>
        <w:br w:type="page"/>
      </w:r>
    </w:p>
    <w:p w:rsidR="008A49EF" w:rsidRPr="00CA48B4" w:rsidRDefault="008A49EF" w:rsidP="00CA48B4">
      <w:pPr>
        <w:spacing w:after="0"/>
        <w:jc w:val="center"/>
        <w:rPr>
          <w:rFonts w:cs="MCS Zamzam S_U normal."/>
          <w:sz w:val="38"/>
          <w:szCs w:val="38"/>
          <w:rtl/>
        </w:rPr>
      </w:pPr>
      <w:r w:rsidRPr="00CA48B4">
        <w:rPr>
          <w:rFonts w:cs="MCS Zamzam S_U normal." w:hint="cs"/>
          <w:sz w:val="38"/>
          <w:szCs w:val="38"/>
          <w:rtl/>
        </w:rPr>
        <w:lastRenderedPageBreak/>
        <w:t>المبحث الثاني</w:t>
      </w:r>
    </w:p>
    <w:p w:rsidR="001B6681" w:rsidRPr="00CA48B4" w:rsidRDefault="008A49EF" w:rsidP="00CA48B4">
      <w:pPr>
        <w:spacing w:after="0"/>
        <w:jc w:val="center"/>
        <w:rPr>
          <w:rFonts w:cs="MCS Zamzam S_U normal."/>
          <w:sz w:val="38"/>
          <w:szCs w:val="38"/>
          <w:rtl/>
        </w:rPr>
      </w:pPr>
      <w:r w:rsidRPr="00CA48B4">
        <w:rPr>
          <w:rFonts w:cs="MCS Zamzam S_U normal." w:hint="cs"/>
          <w:sz w:val="38"/>
          <w:szCs w:val="38"/>
          <w:rtl/>
        </w:rPr>
        <w:t xml:space="preserve">النقد </w:t>
      </w:r>
      <w:r w:rsidR="001B6681" w:rsidRPr="00CA48B4">
        <w:rPr>
          <w:rFonts w:cs="MCS Zamzam S_U normal." w:hint="cs"/>
          <w:sz w:val="38"/>
          <w:szCs w:val="38"/>
          <w:rtl/>
        </w:rPr>
        <w:t>العَروض</w:t>
      </w:r>
      <w:r w:rsidRPr="00CA48B4">
        <w:rPr>
          <w:rFonts w:cs="MCS Zamzam S_U normal." w:hint="cs"/>
          <w:sz w:val="38"/>
          <w:szCs w:val="38"/>
          <w:rtl/>
        </w:rPr>
        <w:t>ي</w:t>
      </w:r>
    </w:p>
    <w:p w:rsidR="001B6681" w:rsidRDefault="001B6681" w:rsidP="008B5291">
      <w:pPr>
        <w:spacing w:after="0"/>
        <w:ind w:firstLine="720"/>
        <w:jc w:val="lowKashida"/>
        <w:rPr>
          <w:rtl/>
        </w:rPr>
      </w:pPr>
      <w:r>
        <w:rPr>
          <w:rFonts w:hint="cs"/>
          <w:rtl/>
        </w:rPr>
        <w:t xml:space="preserve">العروض لغة: </w:t>
      </w:r>
      <w:r w:rsidR="0075659D">
        <w:rPr>
          <w:rFonts w:hint="cs"/>
          <w:rtl/>
        </w:rPr>
        <w:t xml:space="preserve">مصدر (عَرَض)، </w:t>
      </w:r>
      <w:r w:rsidR="0075659D">
        <w:rPr>
          <w:rFonts w:hint="eastAsia"/>
          <w:rtl/>
        </w:rPr>
        <w:t>«</w:t>
      </w:r>
      <w:r w:rsidR="0075659D">
        <w:rPr>
          <w:rFonts w:hint="cs"/>
          <w:rtl/>
        </w:rPr>
        <w:t>واعترض الشيء، صار عارضاً كالخشبة المعترضة في النهر</w:t>
      </w:r>
      <w:r w:rsidR="0075659D">
        <w:rPr>
          <w:rFonts w:hint="eastAsia"/>
          <w:rtl/>
        </w:rPr>
        <w:t>»</w:t>
      </w:r>
      <w:r w:rsidR="001F120A" w:rsidRPr="001F120A">
        <w:rPr>
          <w:vertAlign w:val="superscript"/>
          <w:rtl/>
        </w:rPr>
        <w:t>(</w:t>
      </w:r>
      <w:r w:rsidR="0075659D" w:rsidRPr="001F120A">
        <w:rPr>
          <w:rStyle w:val="a6"/>
          <w:rtl/>
        </w:rPr>
        <w:footnoteReference w:id="33"/>
      </w:r>
      <w:r w:rsidR="001F120A" w:rsidRPr="001F120A">
        <w:rPr>
          <w:vertAlign w:val="superscript"/>
          <w:rtl/>
        </w:rPr>
        <w:t>)</w:t>
      </w:r>
      <w:r w:rsidR="00263DE3">
        <w:rPr>
          <w:rFonts w:hint="cs"/>
          <w:rtl/>
        </w:rPr>
        <w:t xml:space="preserve">. والعروض </w:t>
      </w:r>
      <w:r w:rsidR="00263DE3">
        <w:rPr>
          <w:rFonts w:hint="eastAsia"/>
          <w:rtl/>
        </w:rPr>
        <w:t>«</w:t>
      </w:r>
      <w:r w:rsidR="00263DE3">
        <w:rPr>
          <w:rFonts w:hint="cs"/>
          <w:rtl/>
        </w:rPr>
        <w:t>المكان الذي يُعارضك إذا سرت»</w:t>
      </w:r>
      <w:r w:rsidR="001F120A" w:rsidRPr="001F120A">
        <w:rPr>
          <w:vertAlign w:val="superscript"/>
          <w:rtl/>
        </w:rPr>
        <w:t>(</w:t>
      </w:r>
      <w:r w:rsidR="00DA5C87" w:rsidRPr="001F120A">
        <w:rPr>
          <w:rStyle w:val="a6"/>
          <w:rtl/>
        </w:rPr>
        <w:footnoteReference w:id="34"/>
      </w:r>
      <w:r w:rsidR="001F120A" w:rsidRPr="001F120A">
        <w:rPr>
          <w:vertAlign w:val="superscript"/>
          <w:rtl/>
        </w:rPr>
        <w:t>)</w:t>
      </w:r>
      <w:r w:rsidR="00BD7699">
        <w:rPr>
          <w:rFonts w:hint="cs"/>
          <w:rtl/>
        </w:rPr>
        <w:t xml:space="preserve">، وهو </w:t>
      </w:r>
      <w:r w:rsidR="00BD7699">
        <w:rPr>
          <w:rFonts w:hint="eastAsia"/>
          <w:rtl/>
        </w:rPr>
        <w:t>«ا</w:t>
      </w:r>
      <w:r w:rsidR="00BD7699">
        <w:rPr>
          <w:rFonts w:hint="cs"/>
          <w:rtl/>
        </w:rPr>
        <w:t>لطريق في عُرض الجبل، وقيل هو ما اعترض في مضيفٍ منه</w:t>
      </w:r>
      <w:r w:rsidR="00BD7699">
        <w:rPr>
          <w:rFonts w:hint="eastAsia"/>
          <w:rtl/>
        </w:rPr>
        <w:t>»</w:t>
      </w:r>
      <w:r w:rsidR="001F120A" w:rsidRPr="001F120A">
        <w:rPr>
          <w:vertAlign w:val="superscript"/>
          <w:rtl/>
        </w:rPr>
        <w:t>(</w:t>
      </w:r>
      <w:r w:rsidR="00510D7D" w:rsidRPr="001F120A">
        <w:rPr>
          <w:rStyle w:val="a6"/>
          <w:rtl/>
        </w:rPr>
        <w:footnoteReference w:id="35"/>
      </w:r>
      <w:r w:rsidR="001F120A" w:rsidRPr="001F120A">
        <w:rPr>
          <w:vertAlign w:val="superscript"/>
          <w:rtl/>
        </w:rPr>
        <w:t>)</w:t>
      </w:r>
      <w:r w:rsidR="00AA1B30">
        <w:rPr>
          <w:rFonts w:hint="cs"/>
          <w:rtl/>
        </w:rPr>
        <w:t xml:space="preserve">. </w:t>
      </w:r>
      <w:r w:rsidR="00AA1B30">
        <w:rPr>
          <w:rFonts w:hint="eastAsia"/>
          <w:rtl/>
        </w:rPr>
        <w:t>«و</w:t>
      </w:r>
      <w:r w:rsidR="00AA1B30">
        <w:rPr>
          <w:rFonts w:hint="cs"/>
          <w:rtl/>
        </w:rPr>
        <w:t>عروض الكلام فحواه ومعناه»</w:t>
      </w:r>
      <w:r w:rsidR="001F120A" w:rsidRPr="001F120A">
        <w:rPr>
          <w:vertAlign w:val="superscript"/>
          <w:rtl/>
        </w:rPr>
        <w:t>(</w:t>
      </w:r>
      <w:r w:rsidR="00AA1B30" w:rsidRPr="001F120A">
        <w:rPr>
          <w:rStyle w:val="a6"/>
          <w:rtl/>
        </w:rPr>
        <w:footnoteReference w:id="36"/>
      </w:r>
      <w:r w:rsidR="001F120A" w:rsidRPr="001F120A">
        <w:rPr>
          <w:vertAlign w:val="superscript"/>
          <w:rtl/>
        </w:rPr>
        <w:t>)</w:t>
      </w:r>
      <w:r w:rsidR="001F063C">
        <w:rPr>
          <w:rFonts w:hint="cs"/>
          <w:rtl/>
        </w:rPr>
        <w:t>.</w:t>
      </w:r>
    </w:p>
    <w:p w:rsidR="001F063C" w:rsidRDefault="001F063C" w:rsidP="008B5291">
      <w:pPr>
        <w:spacing w:after="0"/>
        <w:ind w:firstLine="720"/>
        <w:jc w:val="lowKashida"/>
        <w:rPr>
          <w:rtl/>
        </w:rPr>
      </w:pPr>
      <w:r>
        <w:rPr>
          <w:rFonts w:hint="cs"/>
          <w:rtl/>
        </w:rPr>
        <w:t xml:space="preserve">وعَروض الشِّعر: </w:t>
      </w:r>
      <w:r w:rsidR="00552112">
        <w:rPr>
          <w:rFonts w:hint="eastAsia"/>
          <w:rtl/>
        </w:rPr>
        <w:t>«آ</w:t>
      </w:r>
      <w:r w:rsidR="00552112">
        <w:rPr>
          <w:rFonts w:hint="cs"/>
          <w:rtl/>
        </w:rPr>
        <w:t>خر النصف الأول من البيت، والجمع (أعاريض) على غير قياس، حكاه سيبويه»</w:t>
      </w:r>
      <w:r w:rsidR="001F120A" w:rsidRPr="001F120A">
        <w:rPr>
          <w:vertAlign w:val="superscript"/>
          <w:rtl/>
        </w:rPr>
        <w:t>(</w:t>
      </w:r>
      <w:r w:rsidR="00461FAE" w:rsidRPr="001F120A">
        <w:rPr>
          <w:rStyle w:val="a6"/>
          <w:rtl/>
        </w:rPr>
        <w:footnoteReference w:id="37"/>
      </w:r>
      <w:r w:rsidR="001F120A" w:rsidRPr="001F120A">
        <w:rPr>
          <w:vertAlign w:val="superscript"/>
          <w:rtl/>
        </w:rPr>
        <w:t>)</w:t>
      </w:r>
      <w:r w:rsidR="007A2292">
        <w:rPr>
          <w:rFonts w:hint="cs"/>
          <w:rtl/>
        </w:rPr>
        <w:t>.</w:t>
      </w:r>
    </w:p>
    <w:p w:rsidR="007A2292" w:rsidRDefault="007A2292" w:rsidP="008B5291">
      <w:pPr>
        <w:spacing w:after="0"/>
        <w:ind w:firstLine="720"/>
        <w:jc w:val="lowKashida"/>
        <w:rPr>
          <w:rtl/>
        </w:rPr>
      </w:pPr>
      <w:r>
        <w:rPr>
          <w:rFonts w:hint="cs"/>
          <w:rtl/>
        </w:rPr>
        <w:t xml:space="preserve">أما اصطلاحاً: </w:t>
      </w:r>
      <w:r>
        <w:rPr>
          <w:rFonts w:hint="eastAsia"/>
          <w:rtl/>
        </w:rPr>
        <w:t>«ف</w:t>
      </w:r>
      <w:r>
        <w:rPr>
          <w:rFonts w:hint="cs"/>
          <w:rtl/>
        </w:rPr>
        <w:t>هو علم ميزان الشعر، به يعرف مكسوره من موزونه، كما أن النحو معيار الكلام، به يعرف معربه من ملحونه</w:t>
      </w:r>
      <w:r>
        <w:rPr>
          <w:rFonts w:hint="eastAsia"/>
          <w:rtl/>
        </w:rPr>
        <w:t>»</w:t>
      </w:r>
      <w:r w:rsidR="001F120A" w:rsidRPr="001F120A">
        <w:rPr>
          <w:vertAlign w:val="superscript"/>
          <w:rtl/>
        </w:rPr>
        <w:t>(</w:t>
      </w:r>
      <w:r w:rsidR="00124306" w:rsidRPr="001F120A">
        <w:rPr>
          <w:rStyle w:val="a6"/>
          <w:rtl/>
        </w:rPr>
        <w:footnoteReference w:id="38"/>
      </w:r>
      <w:r w:rsidR="001F120A" w:rsidRPr="001F120A">
        <w:rPr>
          <w:vertAlign w:val="superscript"/>
          <w:rtl/>
        </w:rPr>
        <w:t>)</w:t>
      </w:r>
      <w:r w:rsidR="00A71438">
        <w:rPr>
          <w:rFonts w:hint="cs"/>
          <w:rtl/>
        </w:rPr>
        <w:t>.</w:t>
      </w:r>
      <w:r w:rsidR="005A76F4">
        <w:rPr>
          <w:rFonts w:hint="cs"/>
          <w:rtl/>
        </w:rPr>
        <w:t xml:space="preserve"> وهو </w:t>
      </w:r>
      <w:r w:rsidR="009326F3">
        <w:rPr>
          <w:rFonts w:hint="eastAsia"/>
          <w:rtl/>
        </w:rPr>
        <w:t>«ع</w:t>
      </w:r>
      <w:r w:rsidR="009326F3">
        <w:rPr>
          <w:rFonts w:hint="cs"/>
          <w:rtl/>
        </w:rPr>
        <w:t>لم يميز به صحيح الوزن من فاسده، والفروق بين الأوزان الشعرية في العربية...»</w:t>
      </w:r>
      <w:r w:rsidR="001F120A" w:rsidRPr="001F120A">
        <w:rPr>
          <w:vertAlign w:val="superscript"/>
          <w:rtl/>
        </w:rPr>
        <w:t>(</w:t>
      </w:r>
      <w:r w:rsidR="00A63138" w:rsidRPr="001F120A">
        <w:rPr>
          <w:rStyle w:val="a6"/>
          <w:rtl/>
        </w:rPr>
        <w:footnoteReference w:id="39"/>
      </w:r>
      <w:r w:rsidR="001F120A" w:rsidRPr="001F120A">
        <w:rPr>
          <w:vertAlign w:val="superscript"/>
          <w:rtl/>
        </w:rPr>
        <w:t>)</w:t>
      </w:r>
      <w:r w:rsidR="0098361E">
        <w:rPr>
          <w:rFonts w:hint="cs"/>
          <w:rtl/>
        </w:rPr>
        <w:t xml:space="preserve">. وهناك من يرجح أن يكون معنى العروض ما يعرض عليه الشيء، قال ابن حجر: </w:t>
      </w:r>
      <w:r w:rsidR="0098361E">
        <w:rPr>
          <w:rFonts w:hint="cs"/>
          <w:rtl/>
        </w:rPr>
        <w:lastRenderedPageBreak/>
        <w:t>«وعلى ما يعرض عليه الشيء وهو أقربها؛ لأن الظاهر أن هذا هو المنقول منه إلى هذا العلم؛ لأنه يعرض عليه الشيء فما وافقه صحيح، وإلا ففاسد...»</w:t>
      </w:r>
      <w:r w:rsidR="001F120A" w:rsidRPr="001F120A">
        <w:rPr>
          <w:vertAlign w:val="superscript"/>
          <w:rtl/>
        </w:rPr>
        <w:t>(</w:t>
      </w:r>
      <w:r w:rsidR="00271982" w:rsidRPr="001F120A">
        <w:rPr>
          <w:rStyle w:val="a6"/>
          <w:rtl/>
        </w:rPr>
        <w:footnoteReference w:id="40"/>
      </w:r>
      <w:r w:rsidR="001F120A" w:rsidRPr="001F120A">
        <w:rPr>
          <w:vertAlign w:val="superscript"/>
          <w:rtl/>
        </w:rPr>
        <w:t>)</w:t>
      </w:r>
      <w:r w:rsidR="00AA632C">
        <w:rPr>
          <w:rFonts w:hint="cs"/>
          <w:rtl/>
        </w:rPr>
        <w:t>.</w:t>
      </w:r>
      <w:r w:rsidR="00A35AAF">
        <w:rPr>
          <w:rFonts w:hint="cs"/>
          <w:rtl/>
        </w:rPr>
        <w:t xml:space="preserve"> </w:t>
      </w:r>
    </w:p>
    <w:p w:rsidR="00A35AAF" w:rsidRDefault="00A35AAF" w:rsidP="008B5291">
      <w:pPr>
        <w:spacing w:after="0"/>
        <w:ind w:firstLine="720"/>
        <w:jc w:val="lowKashida"/>
        <w:rPr>
          <w:rtl/>
        </w:rPr>
      </w:pPr>
      <w:r>
        <w:rPr>
          <w:rFonts w:hint="cs"/>
          <w:rtl/>
        </w:rPr>
        <w:t>لقد تناول علماء اللغة والعروض، الوزن والقافية، بوصفهما ظاهرة موسيقية من ألزم العناصر على استقامة لغة الشعر، وجعلها لغة صوتية موزونة، لها معان معينة في الشعر، فتكلموا في الأوزان الشعرية، وما يلحقها من تغيّرات، ثم بينوا ما ينتاب القافية من عيوب تخل بجمالية النغم الشعري، متخذين من عِلم (العروض) مقياساً يقيسون به الموسيقى الخارجية التي تنبعث عن الوزن والقافية.</w:t>
      </w:r>
    </w:p>
    <w:p w:rsidR="003353C0" w:rsidRPr="00331C25" w:rsidRDefault="00A35AAF" w:rsidP="008B5291">
      <w:pPr>
        <w:spacing w:after="0"/>
        <w:ind w:firstLine="720"/>
        <w:jc w:val="lowKashida"/>
        <w:rPr>
          <w:rtl/>
        </w:rPr>
      </w:pPr>
      <w:r>
        <w:rPr>
          <w:rFonts w:hint="cs"/>
          <w:rtl/>
        </w:rPr>
        <w:t xml:space="preserve">ويعد أبو العلاء المعري من </w:t>
      </w:r>
      <w:r w:rsidR="000079EF">
        <w:rPr>
          <w:rFonts w:hint="cs"/>
          <w:rtl/>
        </w:rPr>
        <w:t xml:space="preserve">الأدباء النقاد الذين كانت لهم صولات في مجال العروض، وقد جاءت آراؤه في مواضع متعددة من رسالة الغفران متحدثاً عن عيوب الوزن وعيوب القافية من خلال أذن موسيقية يدرك بها ما يعتري البيت الشعري من خلل، ولقد </w:t>
      </w:r>
      <w:r w:rsidR="000079EF">
        <w:rPr>
          <w:rFonts w:hint="eastAsia"/>
          <w:rtl/>
        </w:rPr>
        <w:t>«</w:t>
      </w:r>
      <w:r w:rsidR="000079EF">
        <w:rPr>
          <w:rFonts w:hint="cs"/>
          <w:rtl/>
        </w:rPr>
        <w:t>يبلغ من رَهَف الأذن أن ينكر إيقاع البيت من غير أن يستطيع تعليل إنكاره؛ لأنه في ظاهره موافق نظام العرو</w:t>
      </w:r>
      <w:r w:rsidR="00D6166E">
        <w:rPr>
          <w:rFonts w:hint="cs"/>
          <w:rtl/>
        </w:rPr>
        <w:t>ض</w:t>
      </w:r>
      <w:r w:rsidR="000079EF">
        <w:rPr>
          <w:rFonts w:hint="eastAsia"/>
          <w:rtl/>
        </w:rPr>
        <w:t>»</w:t>
      </w:r>
      <w:r w:rsidR="001F120A" w:rsidRPr="001F120A">
        <w:rPr>
          <w:vertAlign w:val="superscript"/>
          <w:rtl/>
        </w:rPr>
        <w:t>(</w:t>
      </w:r>
      <w:r w:rsidR="00272ACE" w:rsidRPr="001F120A">
        <w:rPr>
          <w:rStyle w:val="a6"/>
          <w:rtl/>
        </w:rPr>
        <w:footnoteReference w:id="41"/>
      </w:r>
      <w:r w:rsidR="001F120A" w:rsidRPr="001F120A">
        <w:rPr>
          <w:vertAlign w:val="superscript"/>
          <w:rtl/>
        </w:rPr>
        <w:t>)</w:t>
      </w:r>
      <w:r w:rsidR="00D6166E">
        <w:rPr>
          <w:rFonts w:hint="cs"/>
          <w:rtl/>
        </w:rPr>
        <w:t xml:space="preserve">. فهو بسبب فطرته السليمة وذوقه الفني الموسيقي يلمح الخلل في ترابط المقاطع الصوتية الموسيقية مع إنها خاضعة لنظام البحور الشعرية، </w:t>
      </w:r>
      <w:r w:rsidR="007A60D9">
        <w:rPr>
          <w:rFonts w:hint="cs"/>
          <w:rtl/>
        </w:rPr>
        <w:t>ومثال ذلك قوله عن زهير بن أبي سلمى: «إنه لا ريب كان يعرف مكان الزحاف</w:t>
      </w:r>
      <w:r w:rsidR="001F120A" w:rsidRPr="001F120A">
        <w:rPr>
          <w:vertAlign w:val="superscript"/>
          <w:rtl/>
        </w:rPr>
        <w:t>(</w:t>
      </w:r>
      <w:r w:rsidR="00CD3BF5" w:rsidRPr="001F120A">
        <w:rPr>
          <w:rStyle w:val="a6"/>
          <w:rtl/>
        </w:rPr>
        <w:footnoteReference w:id="42"/>
      </w:r>
      <w:r w:rsidR="001F120A" w:rsidRPr="001F120A">
        <w:rPr>
          <w:vertAlign w:val="superscript"/>
          <w:rtl/>
        </w:rPr>
        <w:t>)</w:t>
      </w:r>
      <w:r w:rsidR="003353C0">
        <w:rPr>
          <w:rFonts w:hint="cs"/>
          <w:rtl/>
        </w:rPr>
        <w:t xml:space="preserve">  في قوله: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353C0" w:rsidRPr="003C327F" w:rsidTr="0010336E">
        <w:trPr>
          <w:jc w:val="center"/>
        </w:trPr>
        <w:tc>
          <w:tcPr>
            <w:tcW w:w="4069" w:type="dxa"/>
          </w:tcPr>
          <w:p w:rsidR="003353C0" w:rsidRPr="003C327F" w:rsidRDefault="003353C0" w:rsidP="008B5291">
            <w:pPr>
              <w:pStyle w:val="a7"/>
              <w:ind w:left="0"/>
              <w:jc w:val="lowKashida"/>
              <w:rPr>
                <w:b/>
                <w:bCs/>
                <w:sz w:val="2"/>
                <w:szCs w:val="2"/>
                <w:rtl/>
              </w:rPr>
            </w:pPr>
            <w:r>
              <w:rPr>
                <w:rFonts w:hint="cs"/>
                <w:b/>
                <w:bCs/>
                <w:rtl/>
              </w:rPr>
              <w:lastRenderedPageBreak/>
              <w:t>يطلب شأو امرأيْن قَدّما حسناً</w:t>
            </w:r>
            <w:r>
              <w:rPr>
                <w:b/>
                <w:bCs/>
                <w:rtl/>
              </w:rPr>
              <w:br/>
            </w:r>
          </w:p>
        </w:tc>
        <w:tc>
          <w:tcPr>
            <w:tcW w:w="425" w:type="dxa"/>
          </w:tcPr>
          <w:p w:rsidR="003353C0" w:rsidRPr="003C327F" w:rsidRDefault="003353C0" w:rsidP="008B5291">
            <w:pPr>
              <w:pStyle w:val="a7"/>
              <w:ind w:left="0"/>
              <w:jc w:val="lowKashida"/>
              <w:rPr>
                <w:b/>
                <w:bCs/>
                <w:rtl/>
              </w:rPr>
            </w:pPr>
          </w:p>
        </w:tc>
        <w:tc>
          <w:tcPr>
            <w:tcW w:w="4087" w:type="dxa"/>
          </w:tcPr>
          <w:p w:rsidR="003353C0" w:rsidRPr="003C327F" w:rsidRDefault="003353C0" w:rsidP="008B5291">
            <w:pPr>
              <w:pStyle w:val="a7"/>
              <w:ind w:left="0"/>
              <w:jc w:val="lowKashida"/>
              <w:rPr>
                <w:b/>
                <w:bCs/>
                <w:sz w:val="2"/>
                <w:szCs w:val="2"/>
                <w:rtl/>
              </w:rPr>
            </w:pPr>
            <w:r>
              <w:rPr>
                <w:rFonts w:hint="cs"/>
                <w:b/>
                <w:bCs/>
                <w:rtl/>
              </w:rPr>
              <w:t>نالا المُلوكَ، وبذّا هذه السُّوقا</w:t>
            </w:r>
            <w:r w:rsidR="001F120A" w:rsidRPr="001F120A">
              <w:rPr>
                <w:b/>
                <w:bCs/>
                <w:vertAlign w:val="superscript"/>
                <w:rtl/>
              </w:rPr>
              <w:t>(</w:t>
            </w:r>
            <w:r w:rsidR="00F90A61" w:rsidRPr="001F120A">
              <w:rPr>
                <w:rStyle w:val="a6"/>
                <w:b/>
                <w:bCs/>
                <w:rtl/>
              </w:rPr>
              <w:footnoteReference w:id="43"/>
            </w:r>
            <w:r w:rsidR="001F120A" w:rsidRPr="001F120A">
              <w:rPr>
                <w:b/>
                <w:bCs/>
                <w:vertAlign w:val="superscript"/>
                <w:rtl/>
              </w:rPr>
              <w:t>)</w:t>
            </w:r>
            <w:r>
              <w:rPr>
                <w:b/>
                <w:bCs/>
                <w:rtl/>
              </w:rPr>
              <w:br/>
            </w:r>
          </w:p>
        </w:tc>
      </w:tr>
    </w:tbl>
    <w:p w:rsidR="00A35AAF" w:rsidRDefault="0052465B" w:rsidP="008B5291">
      <w:pPr>
        <w:spacing w:after="0"/>
        <w:ind w:firstLine="720"/>
        <w:jc w:val="lowKashida"/>
        <w:rPr>
          <w:rtl/>
        </w:rPr>
      </w:pPr>
      <w:r>
        <w:rPr>
          <w:rFonts w:hint="cs"/>
          <w:rtl/>
        </w:rPr>
        <w:t>فإن الغرائز تُحس بهذ المواضع»</w:t>
      </w:r>
      <w:r w:rsidR="001F120A" w:rsidRPr="001F120A">
        <w:rPr>
          <w:vertAlign w:val="superscript"/>
          <w:rtl/>
        </w:rPr>
        <w:t>(</w:t>
      </w:r>
      <w:r w:rsidR="00E76FAC" w:rsidRPr="001F120A">
        <w:rPr>
          <w:rStyle w:val="a6"/>
          <w:rtl/>
        </w:rPr>
        <w:footnoteReference w:id="44"/>
      </w:r>
      <w:r w:rsidR="001F120A" w:rsidRPr="001F120A">
        <w:rPr>
          <w:vertAlign w:val="superscript"/>
          <w:rtl/>
        </w:rPr>
        <w:t>)</w:t>
      </w:r>
      <w:r w:rsidR="00A346CA">
        <w:rPr>
          <w:rFonts w:hint="cs"/>
          <w:rtl/>
        </w:rPr>
        <w:t>. وقوله لامرئ القيس: «هل كانت غرائزكم لا تحس بهذه الزيادة؟ أم كنتم مطبوعين على إتيان مغامض الكلام وأنتم عالمون بما يقع فيه...»</w:t>
      </w:r>
      <w:r w:rsidR="001F120A" w:rsidRPr="001F120A">
        <w:rPr>
          <w:vertAlign w:val="superscript"/>
          <w:rtl/>
        </w:rPr>
        <w:t>(</w:t>
      </w:r>
      <w:r w:rsidR="00287E45" w:rsidRPr="001F120A">
        <w:rPr>
          <w:rStyle w:val="a6"/>
          <w:rtl/>
        </w:rPr>
        <w:footnoteReference w:id="45"/>
      </w:r>
      <w:r w:rsidR="001F120A" w:rsidRPr="001F120A">
        <w:rPr>
          <w:vertAlign w:val="superscript"/>
          <w:rtl/>
        </w:rPr>
        <w:t>)</w:t>
      </w:r>
      <w:r w:rsidR="00AA706C">
        <w:rPr>
          <w:rFonts w:hint="cs"/>
          <w:rtl/>
        </w:rPr>
        <w:t>. فرأيه هذا ناتج عن ذوقه المرهف وأذ</w:t>
      </w:r>
      <w:r w:rsidR="009D5622">
        <w:rPr>
          <w:rFonts w:hint="cs"/>
          <w:rtl/>
        </w:rPr>
        <w:t>نه ا</w:t>
      </w:r>
      <w:r w:rsidR="00AA706C">
        <w:rPr>
          <w:rFonts w:hint="cs"/>
          <w:rtl/>
        </w:rPr>
        <w:t xml:space="preserve">لموسيقية التي تكشف عن مواطن </w:t>
      </w:r>
      <w:r w:rsidR="00921070">
        <w:rPr>
          <w:rFonts w:hint="cs"/>
          <w:rtl/>
        </w:rPr>
        <w:t>الزحافات والعلل</w:t>
      </w:r>
      <w:r w:rsidR="001F120A" w:rsidRPr="001F120A">
        <w:rPr>
          <w:vertAlign w:val="superscript"/>
          <w:rtl/>
        </w:rPr>
        <w:t>(</w:t>
      </w:r>
      <w:r w:rsidR="00852516" w:rsidRPr="001F120A">
        <w:rPr>
          <w:rStyle w:val="a6"/>
          <w:rtl/>
        </w:rPr>
        <w:footnoteReference w:id="46"/>
      </w:r>
      <w:r w:rsidR="001F120A" w:rsidRPr="001F120A">
        <w:rPr>
          <w:vertAlign w:val="superscript"/>
          <w:rtl/>
        </w:rPr>
        <w:t>)</w:t>
      </w:r>
      <w:r w:rsidR="0083557B">
        <w:rPr>
          <w:rFonts w:hint="cs"/>
          <w:rtl/>
        </w:rPr>
        <w:t>.</w:t>
      </w:r>
    </w:p>
    <w:p w:rsidR="0083557B" w:rsidRPr="00331C25" w:rsidRDefault="0083557B" w:rsidP="008B5291">
      <w:pPr>
        <w:spacing w:after="0"/>
        <w:ind w:firstLine="720"/>
        <w:jc w:val="lowKashida"/>
        <w:rPr>
          <w:rtl/>
        </w:rPr>
      </w:pPr>
      <w:r>
        <w:rPr>
          <w:rFonts w:hint="cs"/>
          <w:rtl/>
        </w:rPr>
        <w:t>كما أخذ أبو العلاء المعري على الشعراء خروجهم عن أوزان الخليل وبحوره الشعرية، من ذلك قوله للمرقش في قوله:</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83557B" w:rsidRPr="003C327F" w:rsidTr="0010336E">
        <w:trPr>
          <w:jc w:val="center"/>
        </w:trPr>
        <w:tc>
          <w:tcPr>
            <w:tcW w:w="4069" w:type="dxa"/>
          </w:tcPr>
          <w:p w:rsidR="0083557B" w:rsidRPr="003C327F" w:rsidRDefault="0083557B" w:rsidP="008B5291">
            <w:pPr>
              <w:pStyle w:val="a7"/>
              <w:ind w:left="0"/>
              <w:jc w:val="lowKashida"/>
              <w:rPr>
                <w:b/>
                <w:bCs/>
                <w:sz w:val="2"/>
                <w:szCs w:val="2"/>
                <w:rtl/>
              </w:rPr>
            </w:pPr>
            <w:r>
              <w:rPr>
                <w:rFonts w:hint="cs"/>
                <w:b/>
                <w:bCs/>
                <w:rtl/>
              </w:rPr>
              <w:t>ماذا علينا أن غزا ملكٌ</w:t>
            </w:r>
            <w:r>
              <w:rPr>
                <w:b/>
                <w:bCs/>
                <w:rtl/>
              </w:rPr>
              <w:br/>
            </w:r>
          </w:p>
        </w:tc>
        <w:tc>
          <w:tcPr>
            <w:tcW w:w="425" w:type="dxa"/>
          </w:tcPr>
          <w:p w:rsidR="0083557B" w:rsidRPr="003C327F" w:rsidRDefault="0083557B" w:rsidP="008B5291">
            <w:pPr>
              <w:pStyle w:val="a7"/>
              <w:ind w:left="0"/>
              <w:jc w:val="lowKashida"/>
              <w:rPr>
                <w:b/>
                <w:bCs/>
                <w:rtl/>
              </w:rPr>
            </w:pPr>
          </w:p>
        </w:tc>
        <w:tc>
          <w:tcPr>
            <w:tcW w:w="4087" w:type="dxa"/>
          </w:tcPr>
          <w:p w:rsidR="0083557B" w:rsidRPr="003C327F" w:rsidRDefault="0083557B" w:rsidP="00AD3001">
            <w:pPr>
              <w:pStyle w:val="a7"/>
              <w:ind w:left="0"/>
              <w:jc w:val="lowKashida"/>
              <w:rPr>
                <w:b/>
                <w:bCs/>
                <w:sz w:val="2"/>
                <w:szCs w:val="2"/>
                <w:rtl/>
              </w:rPr>
            </w:pPr>
            <w:r>
              <w:rPr>
                <w:rFonts w:hint="cs"/>
                <w:b/>
                <w:bCs/>
                <w:rtl/>
              </w:rPr>
              <w:t xml:space="preserve">من </w:t>
            </w:r>
            <w:r w:rsidR="00AD3001">
              <w:rPr>
                <w:rFonts w:hint="cs"/>
                <w:b/>
                <w:bCs/>
                <w:rtl/>
              </w:rPr>
              <w:t>(</w:t>
            </w:r>
            <w:r>
              <w:rPr>
                <w:rFonts w:hint="cs"/>
                <w:b/>
                <w:bCs/>
                <w:rtl/>
              </w:rPr>
              <w:t>آلِ جنفة</w:t>
            </w:r>
            <w:r w:rsidR="00AD3001">
              <w:rPr>
                <w:rFonts w:hint="cs"/>
                <w:b/>
                <w:bCs/>
                <w:rtl/>
              </w:rPr>
              <w:t>َ)</w:t>
            </w:r>
            <w:r>
              <w:rPr>
                <w:rFonts w:hint="cs"/>
                <w:b/>
                <w:bCs/>
                <w:rtl/>
              </w:rPr>
              <w:t xml:space="preserve"> ظالمٌ مُرْغِم</w:t>
            </w:r>
            <w:r>
              <w:rPr>
                <w:b/>
                <w:bCs/>
                <w:rtl/>
              </w:rPr>
              <w:br/>
            </w:r>
          </w:p>
        </w:tc>
      </w:tr>
    </w:tbl>
    <w:p w:rsidR="0083557B" w:rsidRDefault="0083557B" w:rsidP="008B5291">
      <w:pPr>
        <w:spacing w:after="0"/>
        <w:ind w:firstLine="720"/>
        <w:jc w:val="lowKashida"/>
        <w:rPr>
          <w:rtl/>
        </w:rPr>
      </w:pPr>
      <w:r>
        <w:rPr>
          <w:rFonts w:hint="eastAsia"/>
          <w:rtl/>
        </w:rPr>
        <w:t>«</w:t>
      </w:r>
      <w:r>
        <w:rPr>
          <w:rFonts w:hint="cs"/>
          <w:rtl/>
        </w:rPr>
        <w:t>هنا خروج عما ذهب إليه الخليل»</w:t>
      </w:r>
      <w:r w:rsidR="001F120A" w:rsidRPr="001F120A">
        <w:rPr>
          <w:vertAlign w:val="superscript"/>
          <w:rtl/>
        </w:rPr>
        <w:t>(</w:t>
      </w:r>
      <w:r w:rsidR="009E51A1" w:rsidRPr="001F120A">
        <w:rPr>
          <w:rStyle w:val="a6"/>
          <w:rtl/>
        </w:rPr>
        <w:footnoteReference w:id="47"/>
      </w:r>
      <w:r w:rsidR="001F120A" w:rsidRPr="001F120A">
        <w:rPr>
          <w:vertAlign w:val="superscript"/>
          <w:rtl/>
        </w:rPr>
        <w:t>)</w:t>
      </w:r>
      <w:r w:rsidR="001A3F76">
        <w:rPr>
          <w:rFonts w:hint="cs"/>
          <w:rtl/>
        </w:rPr>
        <w:t xml:space="preserve">. </w:t>
      </w:r>
    </w:p>
    <w:p w:rsidR="001A3F76" w:rsidRPr="00331C25" w:rsidRDefault="001A3F76" w:rsidP="008B5291">
      <w:pPr>
        <w:spacing w:after="0"/>
        <w:ind w:firstLine="720"/>
        <w:jc w:val="lowKashida"/>
        <w:rPr>
          <w:rtl/>
        </w:rPr>
      </w:pPr>
      <w:r>
        <w:rPr>
          <w:rFonts w:hint="cs"/>
          <w:rtl/>
        </w:rPr>
        <w:t>كما أخذ عليه قصيدته التي مطلعها:</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1A3F76" w:rsidRPr="003C327F" w:rsidTr="0010336E">
        <w:trPr>
          <w:jc w:val="center"/>
        </w:trPr>
        <w:tc>
          <w:tcPr>
            <w:tcW w:w="4069" w:type="dxa"/>
          </w:tcPr>
          <w:p w:rsidR="001A3F76" w:rsidRPr="003C327F" w:rsidRDefault="001A3F76" w:rsidP="008B5291">
            <w:pPr>
              <w:pStyle w:val="a7"/>
              <w:ind w:left="0"/>
              <w:jc w:val="lowKashida"/>
              <w:rPr>
                <w:b/>
                <w:bCs/>
                <w:sz w:val="2"/>
                <w:szCs w:val="2"/>
                <w:rtl/>
              </w:rPr>
            </w:pPr>
            <w:r>
              <w:rPr>
                <w:rFonts w:hint="cs"/>
                <w:b/>
                <w:bCs/>
                <w:rtl/>
              </w:rPr>
              <w:t>هل بالديار أن تجيب صَمَمْ</w:t>
            </w:r>
            <w:r>
              <w:rPr>
                <w:b/>
                <w:bCs/>
                <w:rtl/>
              </w:rPr>
              <w:br/>
            </w:r>
          </w:p>
        </w:tc>
        <w:tc>
          <w:tcPr>
            <w:tcW w:w="425" w:type="dxa"/>
          </w:tcPr>
          <w:p w:rsidR="001A3F76" w:rsidRPr="003C327F" w:rsidRDefault="001A3F76" w:rsidP="008B5291">
            <w:pPr>
              <w:pStyle w:val="a7"/>
              <w:ind w:left="0"/>
              <w:jc w:val="lowKashida"/>
              <w:rPr>
                <w:b/>
                <w:bCs/>
                <w:rtl/>
              </w:rPr>
            </w:pPr>
          </w:p>
        </w:tc>
        <w:tc>
          <w:tcPr>
            <w:tcW w:w="4087" w:type="dxa"/>
          </w:tcPr>
          <w:p w:rsidR="001A3F76" w:rsidRPr="003C327F" w:rsidRDefault="00421145" w:rsidP="008B5291">
            <w:pPr>
              <w:pStyle w:val="a7"/>
              <w:ind w:left="0"/>
              <w:jc w:val="lowKashida"/>
              <w:rPr>
                <w:b/>
                <w:bCs/>
                <w:sz w:val="2"/>
                <w:szCs w:val="2"/>
                <w:rtl/>
              </w:rPr>
            </w:pPr>
            <w:r>
              <w:rPr>
                <w:rFonts w:hint="cs"/>
                <w:b/>
                <w:bCs/>
                <w:rtl/>
              </w:rPr>
              <w:t>لو أن حياً نا</w:t>
            </w:r>
            <w:r w:rsidR="001A3F76">
              <w:rPr>
                <w:rFonts w:hint="cs"/>
                <w:b/>
                <w:bCs/>
                <w:rtl/>
              </w:rPr>
              <w:t>طقاً كلم</w:t>
            </w:r>
            <w:r w:rsidR="001F120A" w:rsidRPr="001F120A">
              <w:rPr>
                <w:b/>
                <w:bCs/>
                <w:vertAlign w:val="superscript"/>
                <w:rtl/>
              </w:rPr>
              <w:t>(</w:t>
            </w:r>
            <w:r w:rsidR="001A3F76" w:rsidRPr="001F120A">
              <w:rPr>
                <w:rStyle w:val="a6"/>
                <w:b/>
                <w:bCs/>
                <w:rtl/>
              </w:rPr>
              <w:footnoteReference w:id="48"/>
            </w:r>
            <w:r w:rsidR="001F120A" w:rsidRPr="001F120A">
              <w:rPr>
                <w:b/>
                <w:bCs/>
                <w:vertAlign w:val="superscript"/>
                <w:rtl/>
              </w:rPr>
              <w:t>)</w:t>
            </w:r>
            <w:r w:rsidR="001A3F76">
              <w:rPr>
                <w:b/>
                <w:bCs/>
                <w:rtl/>
              </w:rPr>
              <w:br/>
            </w:r>
          </w:p>
        </w:tc>
      </w:tr>
    </w:tbl>
    <w:p w:rsidR="001A3F76" w:rsidRDefault="005F73DE" w:rsidP="008B5291">
      <w:pPr>
        <w:spacing w:after="0"/>
        <w:ind w:firstLine="720"/>
        <w:jc w:val="lowKashida"/>
        <w:rPr>
          <w:rtl/>
        </w:rPr>
      </w:pPr>
      <w:r>
        <w:rPr>
          <w:rFonts w:hint="cs"/>
          <w:rtl/>
        </w:rPr>
        <w:t>قائلاً: «</w:t>
      </w:r>
      <w:r w:rsidR="00B8749C">
        <w:rPr>
          <w:rFonts w:hint="cs"/>
          <w:rtl/>
        </w:rPr>
        <w:t>إن قوماً من أهل الإسلام كانوا يستزرون بقصيدتك الميمية... وكان بعض الأدباء يرى أنها والميمية التي قالها ال</w:t>
      </w:r>
      <w:r w:rsidR="00F15BC6">
        <w:rPr>
          <w:rFonts w:hint="cs"/>
          <w:rtl/>
        </w:rPr>
        <w:t>م</w:t>
      </w:r>
      <w:r w:rsidR="00B8749C">
        <w:rPr>
          <w:rFonts w:hint="cs"/>
          <w:rtl/>
        </w:rPr>
        <w:t xml:space="preserve">رقش ناقصتان عن القصائد </w:t>
      </w:r>
      <w:r w:rsidR="00B8749C">
        <w:rPr>
          <w:rFonts w:hint="cs"/>
          <w:rtl/>
        </w:rPr>
        <w:lastRenderedPageBreak/>
        <w:t>المفضليات</w:t>
      </w:r>
      <w:r w:rsidR="00B8749C">
        <w:rPr>
          <w:rFonts w:hint="eastAsia"/>
          <w:rtl/>
        </w:rPr>
        <w:t>»</w:t>
      </w:r>
      <w:r w:rsidR="001F120A" w:rsidRPr="001F120A">
        <w:rPr>
          <w:vertAlign w:val="superscript"/>
          <w:rtl/>
        </w:rPr>
        <w:t>(</w:t>
      </w:r>
      <w:r w:rsidR="00E801D9" w:rsidRPr="001F120A">
        <w:rPr>
          <w:rStyle w:val="a6"/>
          <w:rtl/>
        </w:rPr>
        <w:footnoteReference w:id="49"/>
      </w:r>
      <w:r w:rsidR="001F120A" w:rsidRPr="001F120A">
        <w:rPr>
          <w:vertAlign w:val="superscript"/>
          <w:rtl/>
        </w:rPr>
        <w:t>)</w:t>
      </w:r>
      <w:r w:rsidR="00896840">
        <w:rPr>
          <w:rFonts w:hint="cs"/>
          <w:rtl/>
        </w:rPr>
        <w:t>. فالسبب في ازدراء الأدباء لهذه القصيدة هو أنها غير مستقيمة الوزن. وهذا ما رآه أبو هلال العسكري فيها، إذ يقول: «إنها غير مستقيمة الوزن، ولا موثقة الروي، ولا سلسة اللفظ، ولا جيدة السبك، ولا متلائمة النسج»</w:t>
      </w:r>
      <w:r w:rsidR="001F120A" w:rsidRPr="001F120A">
        <w:rPr>
          <w:vertAlign w:val="superscript"/>
          <w:rtl/>
        </w:rPr>
        <w:t>(</w:t>
      </w:r>
      <w:r w:rsidR="00713EB8" w:rsidRPr="001F120A">
        <w:rPr>
          <w:rStyle w:val="a6"/>
          <w:rtl/>
        </w:rPr>
        <w:footnoteReference w:id="50"/>
      </w:r>
      <w:r w:rsidR="001F120A" w:rsidRPr="001F120A">
        <w:rPr>
          <w:vertAlign w:val="superscript"/>
          <w:rtl/>
        </w:rPr>
        <w:t>)</w:t>
      </w:r>
      <w:r w:rsidR="00713EB8">
        <w:rPr>
          <w:rFonts w:hint="cs"/>
          <w:rtl/>
        </w:rPr>
        <w:t xml:space="preserve">. كما أنه عدّ قصيدة عبيد بن الأبرص: </w:t>
      </w:r>
    </w:p>
    <w:p w:rsidR="00711FE2" w:rsidRDefault="00711FE2" w:rsidP="008B5291">
      <w:pPr>
        <w:spacing w:after="0"/>
        <w:jc w:val="center"/>
        <w:rPr>
          <w:b/>
          <w:bCs/>
          <w:rtl/>
        </w:rPr>
      </w:pPr>
      <w:r>
        <w:rPr>
          <w:rFonts w:hint="cs"/>
          <w:b/>
          <w:bCs/>
          <w:rtl/>
        </w:rPr>
        <w:t>أقفر مِن أهلهِ ملحوب</w:t>
      </w:r>
      <w:r w:rsidR="001F120A" w:rsidRPr="001F120A">
        <w:rPr>
          <w:b/>
          <w:bCs/>
          <w:vertAlign w:val="superscript"/>
          <w:rtl/>
        </w:rPr>
        <w:t>(</w:t>
      </w:r>
      <w:r w:rsidRPr="001F120A">
        <w:rPr>
          <w:rStyle w:val="a6"/>
          <w:b/>
          <w:bCs/>
          <w:rtl/>
        </w:rPr>
        <w:footnoteReference w:id="51"/>
      </w:r>
      <w:r w:rsidR="001F120A" w:rsidRPr="001F120A">
        <w:rPr>
          <w:b/>
          <w:bCs/>
          <w:vertAlign w:val="superscript"/>
          <w:rtl/>
        </w:rPr>
        <w:t>)</w:t>
      </w:r>
    </w:p>
    <w:p w:rsidR="00961D67" w:rsidRPr="00961D67" w:rsidRDefault="00961D67" w:rsidP="008B5291">
      <w:pPr>
        <w:spacing w:after="0"/>
        <w:ind w:firstLine="720"/>
        <w:jc w:val="lowKashida"/>
        <w:rPr>
          <w:rtl/>
        </w:rPr>
      </w:pPr>
      <w:r>
        <w:rPr>
          <w:rFonts w:hint="cs"/>
          <w:rtl/>
        </w:rPr>
        <w:t>وقصيدة عدي بن زيد:</w:t>
      </w:r>
    </w:p>
    <w:tbl>
      <w:tblPr>
        <w:tblStyle w:val="a8"/>
        <w:bidiVisual/>
        <w:tblW w:w="7340" w:type="dxa"/>
        <w:jc w:val="center"/>
        <w:tblInd w:w="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63"/>
        <w:gridCol w:w="425"/>
        <w:gridCol w:w="3352"/>
      </w:tblGrid>
      <w:tr w:rsidR="00961D67" w:rsidRPr="003C327F" w:rsidTr="009221F1">
        <w:trPr>
          <w:jc w:val="center"/>
        </w:trPr>
        <w:tc>
          <w:tcPr>
            <w:tcW w:w="3563" w:type="dxa"/>
          </w:tcPr>
          <w:p w:rsidR="00961D67" w:rsidRPr="003C327F" w:rsidRDefault="00961D67" w:rsidP="008B5291">
            <w:pPr>
              <w:pStyle w:val="a7"/>
              <w:ind w:left="0"/>
              <w:jc w:val="lowKashida"/>
              <w:rPr>
                <w:b/>
                <w:bCs/>
                <w:sz w:val="2"/>
                <w:szCs w:val="2"/>
                <w:rtl/>
              </w:rPr>
            </w:pPr>
            <w:r>
              <w:rPr>
                <w:rFonts w:hint="cs"/>
                <w:b/>
                <w:bCs/>
                <w:rtl/>
              </w:rPr>
              <w:t>قد حان أن تصحو لو تقصر</w:t>
            </w:r>
            <w:r>
              <w:rPr>
                <w:b/>
                <w:bCs/>
                <w:rtl/>
              </w:rPr>
              <w:br/>
            </w:r>
          </w:p>
        </w:tc>
        <w:tc>
          <w:tcPr>
            <w:tcW w:w="425" w:type="dxa"/>
          </w:tcPr>
          <w:p w:rsidR="00961D67" w:rsidRPr="003C327F" w:rsidRDefault="00961D67" w:rsidP="008B5291">
            <w:pPr>
              <w:pStyle w:val="a7"/>
              <w:ind w:left="0"/>
              <w:jc w:val="lowKashida"/>
              <w:rPr>
                <w:b/>
                <w:bCs/>
                <w:rtl/>
              </w:rPr>
            </w:pPr>
          </w:p>
        </w:tc>
        <w:tc>
          <w:tcPr>
            <w:tcW w:w="3352" w:type="dxa"/>
          </w:tcPr>
          <w:p w:rsidR="00961D67" w:rsidRPr="003C327F" w:rsidRDefault="00961D67" w:rsidP="008B5291">
            <w:pPr>
              <w:pStyle w:val="a7"/>
              <w:ind w:left="0"/>
              <w:jc w:val="lowKashida"/>
              <w:rPr>
                <w:b/>
                <w:bCs/>
                <w:sz w:val="2"/>
                <w:szCs w:val="2"/>
                <w:rtl/>
              </w:rPr>
            </w:pPr>
            <w:r>
              <w:rPr>
                <w:rFonts w:hint="cs"/>
                <w:b/>
                <w:bCs/>
                <w:rtl/>
              </w:rPr>
              <w:t>وقد أتى لما عهدت عُصُر</w:t>
            </w:r>
            <w:r w:rsidR="004A6405" w:rsidRPr="004A6405">
              <w:rPr>
                <w:b/>
                <w:bCs/>
                <w:vertAlign w:val="superscript"/>
                <w:rtl/>
              </w:rPr>
              <w:t>(</w:t>
            </w:r>
            <w:r w:rsidR="00F15BC6" w:rsidRPr="004A6405">
              <w:rPr>
                <w:rStyle w:val="a6"/>
                <w:b/>
                <w:bCs/>
                <w:rtl/>
              </w:rPr>
              <w:footnoteReference w:id="52"/>
            </w:r>
            <w:r w:rsidR="004A6405" w:rsidRPr="004A6405">
              <w:rPr>
                <w:b/>
                <w:bCs/>
                <w:vertAlign w:val="superscript"/>
                <w:rtl/>
              </w:rPr>
              <w:t>)</w:t>
            </w:r>
            <w:r>
              <w:rPr>
                <w:b/>
                <w:bCs/>
                <w:rtl/>
              </w:rPr>
              <w:br/>
            </w:r>
          </w:p>
        </w:tc>
      </w:tr>
    </w:tbl>
    <w:p w:rsidR="004C5B0A" w:rsidRPr="00961D67" w:rsidRDefault="00961D67" w:rsidP="008B5291">
      <w:pPr>
        <w:spacing w:after="0"/>
        <w:ind w:firstLine="720"/>
        <w:jc w:val="lowKashida"/>
        <w:rPr>
          <w:rtl/>
        </w:rPr>
      </w:pPr>
      <w:r>
        <w:rPr>
          <w:rFonts w:hint="eastAsia"/>
          <w:rtl/>
        </w:rPr>
        <w:t>«</w:t>
      </w:r>
      <w:r>
        <w:rPr>
          <w:rFonts w:hint="cs"/>
          <w:rtl/>
        </w:rPr>
        <w:t>من القصائد المختلفة الوزن، غير الموافقة لمذهب الخليل»</w:t>
      </w:r>
      <w:r w:rsidR="001F120A" w:rsidRPr="001F120A">
        <w:rPr>
          <w:vertAlign w:val="superscript"/>
          <w:rtl/>
        </w:rPr>
        <w:t>(</w:t>
      </w:r>
      <w:r w:rsidR="00A511D2" w:rsidRPr="001F120A">
        <w:rPr>
          <w:rStyle w:val="a6"/>
          <w:rtl/>
        </w:rPr>
        <w:footnoteReference w:id="53"/>
      </w:r>
      <w:r w:rsidR="001F120A" w:rsidRPr="001F120A">
        <w:rPr>
          <w:vertAlign w:val="superscript"/>
          <w:rtl/>
        </w:rPr>
        <w:t>)</w:t>
      </w:r>
      <w:r w:rsidR="00F17315">
        <w:rPr>
          <w:rFonts w:hint="cs"/>
          <w:rtl/>
        </w:rPr>
        <w:t>. والمعري في مذهبه هذا تابع لمن سبقه من النقاد العرب، فقد رفض النقاد أن تخرج القصائد في أوزانها عن عروض الخليل، ودعوا إلى التقيد بأوزانه «حتى إذا ما خرج الشاعر عنه قليلاً أو غير في إحدى التفعيلات عدوه خارجاً على العروض وحاكموه أمام محكمة الشعر الذي لم ينحرف قيد أُنملة عن عروض الخليل»</w:t>
      </w:r>
      <w:r w:rsidR="001F120A" w:rsidRPr="001F120A">
        <w:rPr>
          <w:vertAlign w:val="superscript"/>
          <w:rtl/>
        </w:rPr>
        <w:t>(</w:t>
      </w:r>
      <w:r w:rsidR="0073477F" w:rsidRPr="001F120A">
        <w:rPr>
          <w:rStyle w:val="a6"/>
          <w:rtl/>
        </w:rPr>
        <w:footnoteReference w:id="54"/>
      </w:r>
      <w:r w:rsidR="001F120A" w:rsidRPr="001F120A">
        <w:rPr>
          <w:vertAlign w:val="superscript"/>
          <w:rtl/>
        </w:rPr>
        <w:t>)</w:t>
      </w:r>
      <w:r w:rsidR="004C5B0A">
        <w:rPr>
          <w:rFonts w:hint="cs"/>
          <w:rtl/>
        </w:rPr>
        <w:t>. وقد أخذ الثعالبي على المتنبي خروجه عن بحر الطويل في قوله:</w:t>
      </w:r>
    </w:p>
    <w:tbl>
      <w:tblPr>
        <w:tblStyle w:val="a8"/>
        <w:bidiVisual/>
        <w:tblW w:w="7624" w:type="dxa"/>
        <w:jc w:val="center"/>
        <w:tblInd w:w="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63"/>
        <w:gridCol w:w="425"/>
        <w:gridCol w:w="3636"/>
      </w:tblGrid>
      <w:tr w:rsidR="004C5B0A" w:rsidRPr="003C327F" w:rsidTr="009221F1">
        <w:trPr>
          <w:jc w:val="center"/>
        </w:trPr>
        <w:tc>
          <w:tcPr>
            <w:tcW w:w="3563" w:type="dxa"/>
          </w:tcPr>
          <w:p w:rsidR="004C5B0A" w:rsidRPr="003C327F" w:rsidRDefault="004C5B0A" w:rsidP="008B5291">
            <w:pPr>
              <w:pStyle w:val="a7"/>
              <w:ind w:left="0"/>
              <w:jc w:val="lowKashida"/>
              <w:rPr>
                <w:b/>
                <w:bCs/>
                <w:sz w:val="2"/>
                <w:szCs w:val="2"/>
                <w:rtl/>
              </w:rPr>
            </w:pPr>
            <w:r>
              <w:rPr>
                <w:rFonts w:hint="cs"/>
                <w:b/>
                <w:bCs/>
                <w:rtl/>
              </w:rPr>
              <w:t>تفكُرُه عِلم، ومنطقهُ حكم</w:t>
            </w:r>
            <w:r>
              <w:rPr>
                <w:b/>
                <w:bCs/>
                <w:rtl/>
              </w:rPr>
              <w:br/>
            </w:r>
          </w:p>
        </w:tc>
        <w:tc>
          <w:tcPr>
            <w:tcW w:w="425" w:type="dxa"/>
          </w:tcPr>
          <w:p w:rsidR="004C5B0A" w:rsidRPr="003C327F" w:rsidRDefault="004C5B0A" w:rsidP="008B5291">
            <w:pPr>
              <w:pStyle w:val="a7"/>
              <w:ind w:left="0"/>
              <w:jc w:val="lowKashida"/>
              <w:rPr>
                <w:b/>
                <w:bCs/>
                <w:rtl/>
              </w:rPr>
            </w:pPr>
          </w:p>
        </w:tc>
        <w:tc>
          <w:tcPr>
            <w:tcW w:w="3636" w:type="dxa"/>
          </w:tcPr>
          <w:p w:rsidR="004C5B0A" w:rsidRPr="003C327F" w:rsidRDefault="004C5B0A" w:rsidP="008B5291">
            <w:pPr>
              <w:pStyle w:val="a7"/>
              <w:ind w:left="0"/>
              <w:jc w:val="lowKashida"/>
              <w:rPr>
                <w:b/>
                <w:bCs/>
                <w:sz w:val="2"/>
                <w:szCs w:val="2"/>
                <w:rtl/>
              </w:rPr>
            </w:pPr>
            <w:r>
              <w:rPr>
                <w:rFonts w:hint="cs"/>
                <w:b/>
                <w:bCs/>
                <w:rtl/>
              </w:rPr>
              <w:t>وباطنه دينٌ، وظاهره ظَرْف</w:t>
            </w:r>
            <w:r w:rsidR="001F120A" w:rsidRPr="001F120A">
              <w:rPr>
                <w:b/>
                <w:bCs/>
                <w:vertAlign w:val="superscript"/>
                <w:rtl/>
              </w:rPr>
              <w:t>(</w:t>
            </w:r>
            <w:r w:rsidR="00E76D27" w:rsidRPr="001F120A">
              <w:rPr>
                <w:rStyle w:val="a6"/>
                <w:b/>
                <w:bCs/>
                <w:rtl/>
              </w:rPr>
              <w:footnoteReference w:id="55"/>
            </w:r>
            <w:r w:rsidR="001F120A" w:rsidRPr="001F120A">
              <w:rPr>
                <w:b/>
                <w:bCs/>
                <w:vertAlign w:val="superscript"/>
                <w:rtl/>
              </w:rPr>
              <w:t>)</w:t>
            </w:r>
            <w:r>
              <w:rPr>
                <w:b/>
                <w:bCs/>
                <w:rtl/>
              </w:rPr>
              <w:br/>
            </w:r>
          </w:p>
        </w:tc>
      </w:tr>
    </w:tbl>
    <w:p w:rsidR="009221F1" w:rsidRPr="00961D67" w:rsidRDefault="00B32EFD" w:rsidP="008B5291">
      <w:pPr>
        <w:spacing w:after="0"/>
        <w:ind w:firstLine="720"/>
        <w:jc w:val="lowKashida"/>
        <w:rPr>
          <w:rtl/>
        </w:rPr>
      </w:pPr>
      <w:r>
        <w:rPr>
          <w:rFonts w:hint="cs"/>
          <w:rtl/>
        </w:rPr>
        <w:lastRenderedPageBreak/>
        <w:t>وقال: «قد خرج فيه عن الوزن؛ لأنه لم يجئ عن العرب (مفاعيلن) في عروض الطويل غير مصرّع، وإنما جاء (مفاعلن)»</w:t>
      </w:r>
      <w:r w:rsidR="001F120A" w:rsidRPr="001F120A">
        <w:rPr>
          <w:vertAlign w:val="superscript"/>
          <w:rtl/>
        </w:rPr>
        <w:t>(</w:t>
      </w:r>
      <w:r w:rsidR="00966CA5" w:rsidRPr="001F120A">
        <w:rPr>
          <w:rStyle w:val="a6"/>
          <w:rtl/>
        </w:rPr>
        <w:footnoteReference w:id="56"/>
      </w:r>
      <w:r w:rsidR="001F120A" w:rsidRPr="001F120A">
        <w:rPr>
          <w:vertAlign w:val="superscript"/>
          <w:rtl/>
        </w:rPr>
        <w:t>)</w:t>
      </w:r>
      <w:r w:rsidR="002813A6">
        <w:rPr>
          <w:rFonts w:hint="cs"/>
          <w:rtl/>
        </w:rPr>
        <w:t xml:space="preserve">. ورأى التبريزي في قول سلمى بن ربيعة: </w:t>
      </w:r>
    </w:p>
    <w:tbl>
      <w:tblPr>
        <w:tblStyle w:val="a8"/>
        <w:bidiVisual/>
        <w:tblW w:w="6136" w:type="dxa"/>
        <w:jc w:val="center"/>
        <w:tblInd w:w="14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5"/>
        <w:gridCol w:w="425"/>
        <w:gridCol w:w="2856"/>
      </w:tblGrid>
      <w:tr w:rsidR="009221F1" w:rsidRPr="003C327F" w:rsidTr="009221F1">
        <w:trPr>
          <w:jc w:val="center"/>
        </w:trPr>
        <w:tc>
          <w:tcPr>
            <w:tcW w:w="2855" w:type="dxa"/>
          </w:tcPr>
          <w:p w:rsidR="009221F1" w:rsidRPr="003C327F" w:rsidRDefault="009221F1" w:rsidP="008B5291">
            <w:pPr>
              <w:pStyle w:val="a7"/>
              <w:ind w:left="0"/>
              <w:jc w:val="lowKashida"/>
              <w:rPr>
                <w:b/>
                <w:bCs/>
                <w:sz w:val="2"/>
                <w:szCs w:val="2"/>
                <w:rtl/>
              </w:rPr>
            </w:pPr>
            <w:r>
              <w:rPr>
                <w:rFonts w:hint="cs"/>
                <w:b/>
                <w:bCs/>
                <w:rtl/>
              </w:rPr>
              <w:t>إنْ شِواءً ونشْوةً</w:t>
            </w:r>
            <w:r>
              <w:rPr>
                <w:b/>
                <w:bCs/>
                <w:rtl/>
              </w:rPr>
              <w:br/>
            </w:r>
          </w:p>
        </w:tc>
        <w:tc>
          <w:tcPr>
            <w:tcW w:w="425" w:type="dxa"/>
          </w:tcPr>
          <w:p w:rsidR="009221F1" w:rsidRPr="003C327F" w:rsidRDefault="009221F1" w:rsidP="008B5291">
            <w:pPr>
              <w:pStyle w:val="a7"/>
              <w:ind w:left="0"/>
              <w:jc w:val="lowKashida"/>
              <w:rPr>
                <w:b/>
                <w:bCs/>
                <w:rtl/>
              </w:rPr>
            </w:pPr>
          </w:p>
        </w:tc>
        <w:tc>
          <w:tcPr>
            <w:tcW w:w="2856" w:type="dxa"/>
          </w:tcPr>
          <w:p w:rsidR="009221F1" w:rsidRPr="003C327F" w:rsidRDefault="009221F1" w:rsidP="008B5291">
            <w:pPr>
              <w:pStyle w:val="a7"/>
              <w:ind w:left="0"/>
              <w:jc w:val="lowKashida"/>
              <w:rPr>
                <w:b/>
                <w:bCs/>
                <w:sz w:val="2"/>
                <w:szCs w:val="2"/>
                <w:rtl/>
              </w:rPr>
            </w:pPr>
            <w:r>
              <w:rPr>
                <w:rFonts w:hint="cs"/>
                <w:b/>
                <w:bCs/>
                <w:rtl/>
              </w:rPr>
              <w:t>وخَبَب البازل الأمون</w:t>
            </w:r>
            <w:r>
              <w:rPr>
                <w:b/>
                <w:bCs/>
                <w:rtl/>
              </w:rPr>
              <w:br/>
            </w:r>
          </w:p>
        </w:tc>
      </w:tr>
    </w:tbl>
    <w:p w:rsidR="00961D67" w:rsidRDefault="00BD0223" w:rsidP="008B5291">
      <w:pPr>
        <w:spacing w:after="0"/>
        <w:ind w:firstLine="720"/>
        <w:jc w:val="lowKashida"/>
        <w:rPr>
          <w:rtl/>
        </w:rPr>
      </w:pPr>
      <w:r>
        <w:rPr>
          <w:rFonts w:hint="cs"/>
          <w:rtl/>
        </w:rPr>
        <w:t>بأنه خروج على عروض الخليل</w:t>
      </w:r>
      <w:r w:rsidR="001F120A" w:rsidRPr="001F120A">
        <w:rPr>
          <w:vertAlign w:val="superscript"/>
          <w:rtl/>
        </w:rPr>
        <w:t>(</w:t>
      </w:r>
      <w:r w:rsidR="0029685E" w:rsidRPr="001F120A">
        <w:rPr>
          <w:rStyle w:val="a6"/>
          <w:rtl/>
        </w:rPr>
        <w:footnoteReference w:id="57"/>
      </w:r>
      <w:r w:rsidR="001F120A" w:rsidRPr="001F120A">
        <w:rPr>
          <w:vertAlign w:val="superscript"/>
          <w:rtl/>
        </w:rPr>
        <w:t>)</w:t>
      </w:r>
      <w:r w:rsidR="004A54D2">
        <w:rPr>
          <w:rFonts w:hint="cs"/>
          <w:rtl/>
        </w:rPr>
        <w:t>. لقد ألزم النقاد الشعراء بالتقيد بالشكل الموسيقي التقليدي للقصيدة العربية، ولم يجيزوا الخروج عنها وعدوه عيباً.</w:t>
      </w:r>
    </w:p>
    <w:p w:rsidR="006507A1" w:rsidRPr="00961D67" w:rsidRDefault="004A54D2" w:rsidP="0059556C">
      <w:pPr>
        <w:spacing w:after="0"/>
        <w:ind w:firstLine="720"/>
        <w:jc w:val="lowKashida"/>
        <w:rPr>
          <w:rtl/>
        </w:rPr>
      </w:pPr>
      <w:r>
        <w:rPr>
          <w:rFonts w:hint="cs"/>
          <w:rtl/>
        </w:rPr>
        <w:t>أما موقفه من الزحافات والعل</w:t>
      </w:r>
      <w:r w:rsidR="00C008FF">
        <w:rPr>
          <w:rFonts w:hint="cs"/>
          <w:rtl/>
        </w:rPr>
        <w:t>ل</w:t>
      </w:r>
      <w:r>
        <w:rPr>
          <w:rFonts w:hint="cs"/>
          <w:rtl/>
        </w:rPr>
        <w:t xml:space="preserve"> التي وقع فيها بعض </w:t>
      </w:r>
      <w:r w:rsidR="00C008FF">
        <w:rPr>
          <w:rFonts w:hint="cs"/>
          <w:rtl/>
        </w:rPr>
        <w:t>الشعراء، فقد جاء واضحاً جلياً، فهو يقر به وبصحة وروده عن العرب، يقول على لسان امر</w:t>
      </w:r>
      <w:r w:rsidR="0059556C">
        <w:rPr>
          <w:rFonts w:hint="cs"/>
          <w:rtl/>
        </w:rPr>
        <w:t>ءَ</w:t>
      </w:r>
      <w:r w:rsidR="00C008FF">
        <w:rPr>
          <w:rFonts w:hint="cs"/>
          <w:rtl/>
        </w:rPr>
        <w:t xml:space="preserve"> القيس: «أدركنا الأولين من العرب لا يحفلون بمجيء ذلك (الزحاف) ولا أدري ما شجن عنه</w:t>
      </w:r>
      <w:r w:rsidR="00C008FF">
        <w:rPr>
          <w:rFonts w:hint="eastAsia"/>
          <w:rtl/>
        </w:rPr>
        <w:t>»</w:t>
      </w:r>
      <w:r w:rsidR="001F120A" w:rsidRPr="001F120A">
        <w:rPr>
          <w:vertAlign w:val="superscript"/>
          <w:rtl/>
        </w:rPr>
        <w:t>(</w:t>
      </w:r>
      <w:r w:rsidR="00260B82" w:rsidRPr="001F120A">
        <w:rPr>
          <w:rStyle w:val="a6"/>
          <w:rtl/>
        </w:rPr>
        <w:footnoteReference w:id="58"/>
      </w:r>
      <w:r w:rsidR="001F120A" w:rsidRPr="001F120A">
        <w:rPr>
          <w:vertAlign w:val="superscript"/>
          <w:rtl/>
        </w:rPr>
        <w:t>)</w:t>
      </w:r>
      <w:r w:rsidR="006507A1">
        <w:rPr>
          <w:rFonts w:hint="cs"/>
          <w:rtl/>
        </w:rPr>
        <w:t xml:space="preserve">. فيسأل امرأ القيس عن قوله: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6507A1" w:rsidRPr="003C327F" w:rsidTr="0010336E">
        <w:trPr>
          <w:jc w:val="center"/>
        </w:trPr>
        <w:tc>
          <w:tcPr>
            <w:tcW w:w="4069" w:type="dxa"/>
          </w:tcPr>
          <w:p w:rsidR="006507A1" w:rsidRPr="003C327F" w:rsidRDefault="006507A1" w:rsidP="008B5291">
            <w:pPr>
              <w:pStyle w:val="a7"/>
              <w:ind w:left="0"/>
              <w:jc w:val="lowKashida"/>
              <w:rPr>
                <w:b/>
                <w:bCs/>
                <w:sz w:val="2"/>
                <w:szCs w:val="2"/>
                <w:rtl/>
              </w:rPr>
            </w:pPr>
            <w:r>
              <w:rPr>
                <w:rFonts w:hint="cs"/>
                <w:b/>
                <w:bCs/>
                <w:rtl/>
              </w:rPr>
              <w:t>ألا رب يوم لك منهنَّ صالحٍ</w:t>
            </w:r>
            <w:r>
              <w:rPr>
                <w:b/>
                <w:bCs/>
                <w:rtl/>
              </w:rPr>
              <w:br/>
            </w:r>
          </w:p>
        </w:tc>
        <w:tc>
          <w:tcPr>
            <w:tcW w:w="425" w:type="dxa"/>
          </w:tcPr>
          <w:p w:rsidR="006507A1" w:rsidRPr="003C327F" w:rsidRDefault="006507A1" w:rsidP="008B5291">
            <w:pPr>
              <w:pStyle w:val="a7"/>
              <w:ind w:left="0"/>
              <w:jc w:val="lowKashida"/>
              <w:rPr>
                <w:b/>
                <w:bCs/>
                <w:rtl/>
              </w:rPr>
            </w:pPr>
          </w:p>
        </w:tc>
        <w:tc>
          <w:tcPr>
            <w:tcW w:w="4087" w:type="dxa"/>
          </w:tcPr>
          <w:p w:rsidR="006507A1" w:rsidRPr="003C327F" w:rsidRDefault="006507A1" w:rsidP="008B5291">
            <w:pPr>
              <w:pStyle w:val="a7"/>
              <w:ind w:left="0"/>
              <w:jc w:val="lowKashida"/>
              <w:rPr>
                <w:b/>
                <w:bCs/>
                <w:sz w:val="2"/>
                <w:szCs w:val="2"/>
                <w:rtl/>
              </w:rPr>
            </w:pPr>
            <w:r>
              <w:rPr>
                <w:rFonts w:hint="cs"/>
                <w:b/>
                <w:bCs/>
                <w:rtl/>
              </w:rPr>
              <w:t>ولاسيما يوم بدارة جلجل</w:t>
            </w:r>
            <w:r w:rsidR="001F120A" w:rsidRPr="001F120A">
              <w:rPr>
                <w:b/>
                <w:bCs/>
                <w:vertAlign w:val="superscript"/>
                <w:rtl/>
              </w:rPr>
              <w:t>(</w:t>
            </w:r>
            <w:r w:rsidR="00343599" w:rsidRPr="001F120A">
              <w:rPr>
                <w:rStyle w:val="a6"/>
                <w:b/>
                <w:bCs/>
                <w:rtl/>
              </w:rPr>
              <w:footnoteReference w:id="59"/>
            </w:r>
            <w:r w:rsidR="001F120A" w:rsidRPr="001F120A">
              <w:rPr>
                <w:b/>
                <w:bCs/>
                <w:vertAlign w:val="superscript"/>
                <w:rtl/>
              </w:rPr>
              <w:t>)</w:t>
            </w:r>
            <w:r>
              <w:rPr>
                <w:b/>
                <w:bCs/>
                <w:rtl/>
              </w:rPr>
              <w:br/>
            </w:r>
          </w:p>
        </w:tc>
      </w:tr>
    </w:tbl>
    <w:p w:rsidR="007935F6" w:rsidRPr="00343599" w:rsidRDefault="00113331" w:rsidP="00304D43">
      <w:pPr>
        <w:spacing w:after="0"/>
        <w:ind w:firstLine="720"/>
        <w:jc w:val="lowKashida"/>
        <w:rPr>
          <w:rtl/>
        </w:rPr>
      </w:pPr>
      <w:r>
        <w:rPr>
          <w:rFonts w:hint="eastAsia"/>
          <w:rtl/>
        </w:rPr>
        <w:t>«أ</w:t>
      </w:r>
      <w:r>
        <w:rPr>
          <w:rFonts w:hint="cs"/>
          <w:rtl/>
        </w:rPr>
        <w:t>تنشده (لك منهن صالحٌ) فتزاحف الكف، أم تنشده على الرواية الأخرى»</w:t>
      </w:r>
      <w:r w:rsidR="00304D43" w:rsidRPr="00304D43">
        <w:rPr>
          <w:vertAlign w:val="superscript"/>
          <w:rtl/>
        </w:rPr>
        <w:t>(</w:t>
      </w:r>
      <w:r w:rsidR="000D20BD" w:rsidRPr="00304D43">
        <w:rPr>
          <w:rStyle w:val="a6"/>
          <w:rtl/>
        </w:rPr>
        <w:footnoteReference w:id="60"/>
      </w:r>
      <w:r w:rsidR="00304D43" w:rsidRPr="00304D43">
        <w:rPr>
          <w:vertAlign w:val="superscript"/>
          <w:rtl/>
        </w:rPr>
        <w:t>)</w:t>
      </w:r>
      <w:r w:rsidR="00304D43">
        <w:rPr>
          <w:rFonts w:hint="cs"/>
          <w:rtl/>
        </w:rPr>
        <w:t xml:space="preserve"> </w:t>
      </w:r>
      <w:r w:rsidR="00343599">
        <w:rPr>
          <w:rFonts w:hint="cs"/>
          <w:rtl/>
        </w:rPr>
        <w:t xml:space="preserve">فيجيبه: </w:t>
      </w:r>
      <w:r w:rsidR="00343599">
        <w:rPr>
          <w:rFonts w:hint="eastAsia"/>
          <w:rtl/>
        </w:rPr>
        <w:t>«</w:t>
      </w:r>
      <w:r w:rsidR="00343599">
        <w:rPr>
          <w:rFonts w:hint="cs"/>
          <w:rtl/>
        </w:rPr>
        <w:t xml:space="preserve">أما أنا فما قلت في الجاهلية إلا بزحاف (لك منهن صالح)، وأما المعلمون في الإسلام فغيروه على حسب ما يريدون، ولا بأس بالوجه الذي </w:t>
      </w:r>
      <w:r w:rsidR="00343599">
        <w:rPr>
          <w:rFonts w:hint="cs"/>
          <w:rtl/>
        </w:rPr>
        <w:lastRenderedPageBreak/>
        <w:t>اختاروه</w:t>
      </w:r>
      <w:r w:rsidR="00343599">
        <w:rPr>
          <w:rFonts w:hint="eastAsia"/>
          <w:rtl/>
        </w:rPr>
        <w:t>»</w:t>
      </w:r>
      <w:r w:rsidR="001F120A" w:rsidRPr="001F120A">
        <w:rPr>
          <w:vertAlign w:val="superscript"/>
          <w:rtl/>
        </w:rPr>
        <w:t>(</w:t>
      </w:r>
      <w:r w:rsidR="00BA48A7" w:rsidRPr="001F120A">
        <w:rPr>
          <w:rStyle w:val="a6"/>
          <w:rtl/>
        </w:rPr>
        <w:footnoteReference w:id="61"/>
      </w:r>
      <w:r w:rsidR="001F120A" w:rsidRPr="001F120A">
        <w:rPr>
          <w:vertAlign w:val="superscript"/>
          <w:rtl/>
        </w:rPr>
        <w:t>)</w:t>
      </w:r>
      <w:r w:rsidR="00847D6B">
        <w:rPr>
          <w:rFonts w:hint="cs"/>
          <w:rtl/>
        </w:rPr>
        <w:t>. وكان النقاد العرب يقفون موقفاً متشدداً من الزحافات التي وقعت للشعراء في قصائد على أوزان الخليل نفسها، كما أنهم في الوقت نفسه كانوا لا يستقبحونه إذا كان وروده قليلاً، فقد «قيل إن الخليل كان يستحسن الزحاف إذا قيل في البيت، فإذا توالى وكثر في القصيدة سَمُج»</w:t>
      </w:r>
      <w:r w:rsidR="001F120A" w:rsidRPr="001F120A">
        <w:rPr>
          <w:vertAlign w:val="superscript"/>
          <w:rtl/>
        </w:rPr>
        <w:t>(</w:t>
      </w:r>
      <w:r w:rsidR="000D719E" w:rsidRPr="001F120A">
        <w:rPr>
          <w:rStyle w:val="a6"/>
          <w:rtl/>
        </w:rPr>
        <w:footnoteReference w:id="62"/>
      </w:r>
      <w:r w:rsidR="001F120A" w:rsidRPr="001F120A">
        <w:rPr>
          <w:vertAlign w:val="superscript"/>
          <w:rtl/>
        </w:rPr>
        <w:t>)</w:t>
      </w:r>
      <w:r w:rsidR="0015374E">
        <w:rPr>
          <w:rFonts w:hint="cs"/>
          <w:rtl/>
        </w:rPr>
        <w:t xml:space="preserve">. وكان </w:t>
      </w:r>
      <w:r w:rsidR="004C5225">
        <w:rPr>
          <w:rFonts w:hint="eastAsia"/>
          <w:rtl/>
        </w:rPr>
        <w:t>«</w:t>
      </w:r>
      <w:r w:rsidR="0015374E">
        <w:rPr>
          <w:rFonts w:hint="cs"/>
          <w:rtl/>
        </w:rPr>
        <w:t xml:space="preserve">يونس </w:t>
      </w:r>
      <w:r w:rsidR="004C5225">
        <w:rPr>
          <w:rFonts w:hint="cs"/>
          <w:rtl/>
        </w:rPr>
        <w:t>بن حبيب يعد الزحاف أهون عيوب الشعر...»</w:t>
      </w:r>
      <w:r w:rsidR="001F120A" w:rsidRPr="001F120A">
        <w:rPr>
          <w:vertAlign w:val="superscript"/>
          <w:rtl/>
        </w:rPr>
        <w:t>(</w:t>
      </w:r>
      <w:r w:rsidR="00903B1B" w:rsidRPr="001F120A">
        <w:rPr>
          <w:rStyle w:val="a6"/>
          <w:rtl/>
        </w:rPr>
        <w:footnoteReference w:id="63"/>
      </w:r>
      <w:r w:rsidR="001F120A" w:rsidRPr="001F120A">
        <w:rPr>
          <w:vertAlign w:val="superscript"/>
          <w:rtl/>
        </w:rPr>
        <w:t>)</w:t>
      </w:r>
      <w:r w:rsidR="00903B1B">
        <w:rPr>
          <w:rFonts w:hint="cs"/>
          <w:rtl/>
        </w:rPr>
        <w:t>. وهكذا نرى أن المعري كان لا يستقبح الزحاف ولكنه يعده عيباً يؤاخذ عليه الشاعر إذا كثر في شعره، من ذلك أخذه على البحتري إكثاره منه قائلاً: «ولأبي عبادة في شعره عجائب، وما أظنه كان يستحسن مثل هذا الزحاف، على أن الكسر قد وجد في ديوانه، وهو شر من الزحاف»</w:t>
      </w:r>
      <w:r w:rsidR="001F120A" w:rsidRPr="001F120A">
        <w:rPr>
          <w:vertAlign w:val="superscript"/>
          <w:rtl/>
        </w:rPr>
        <w:t>(</w:t>
      </w:r>
      <w:r w:rsidR="000B0335" w:rsidRPr="001F120A">
        <w:rPr>
          <w:rStyle w:val="a6"/>
          <w:rtl/>
        </w:rPr>
        <w:footnoteReference w:id="64"/>
      </w:r>
      <w:r w:rsidR="001F120A" w:rsidRPr="001F120A">
        <w:rPr>
          <w:vertAlign w:val="superscript"/>
          <w:rtl/>
        </w:rPr>
        <w:t>)</w:t>
      </w:r>
      <w:r w:rsidR="00890110">
        <w:rPr>
          <w:rFonts w:hint="cs"/>
          <w:rtl/>
        </w:rPr>
        <w:t>. كما أنه عرض لنوع من الزحاف يسمى (الخزم) ورَد في أبيات لامرئ القيس في رواية يراها هو غير صحيحة</w:t>
      </w:r>
      <w:r w:rsidR="001F120A" w:rsidRPr="001F120A">
        <w:rPr>
          <w:vertAlign w:val="superscript"/>
          <w:rtl/>
        </w:rPr>
        <w:t>(</w:t>
      </w:r>
      <w:r w:rsidR="00182C6A" w:rsidRPr="001F120A">
        <w:rPr>
          <w:rStyle w:val="a6"/>
          <w:rtl/>
        </w:rPr>
        <w:footnoteReference w:id="65"/>
      </w:r>
      <w:r w:rsidR="001F120A" w:rsidRPr="001F120A">
        <w:rPr>
          <w:vertAlign w:val="superscript"/>
          <w:rtl/>
        </w:rPr>
        <w:t>)</w:t>
      </w:r>
      <w:r w:rsidR="007935F6">
        <w:rPr>
          <w:rFonts w:hint="cs"/>
          <w:rtl/>
        </w:rPr>
        <w:t>، وهي:</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7935F6" w:rsidRPr="003C327F" w:rsidTr="0010336E">
        <w:trPr>
          <w:jc w:val="center"/>
        </w:trPr>
        <w:tc>
          <w:tcPr>
            <w:tcW w:w="4069" w:type="dxa"/>
          </w:tcPr>
          <w:p w:rsidR="007935F6" w:rsidRPr="003C327F" w:rsidRDefault="007935F6" w:rsidP="008B5291">
            <w:pPr>
              <w:pStyle w:val="a7"/>
              <w:ind w:left="0"/>
              <w:jc w:val="lowKashida"/>
              <w:rPr>
                <w:b/>
                <w:bCs/>
                <w:sz w:val="2"/>
                <w:szCs w:val="2"/>
                <w:rtl/>
              </w:rPr>
            </w:pPr>
            <w:r>
              <w:rPr>
                <w:rFonts w:hint="cs"/>
                <w:b/>
                <w:bCs/>
                <w:rtl/>
              </w:rPr>
              <w:t>وكأن مكاكيّ الجواء غدية</w:t>
            </w:r>
            <w:r>
              <w:rPr>
                <w:b/>
                <w:bCs/>
                <w:rtl/>
              </w:rPr>
              <w:br/>
            </w:r>
          </w:p>
        </w:tc>
        <w:tc>
          <w:tcPr>
            <w:tcW w:w="425" w:type="dxa"/>
          </w:tcPr>
          <w:p w:rsidR="007935F6" w:rsidRPr="003C327F" w:rsidRDefault="007935F6" w:rsidP="008B5291">
            <w:pPr>
              <w:pStyle w:val="a7"/>
              <w:ind w:left="0"/>
              <w:jc w:val="lowKashida"/>
              <w:rPr>
                <w:b/>
                <w:bCs/>
                <w:rtl/>
              </w:rPr>
            </w:pPr>
          </w:p>
        </w:tc>
        <w:tc>
          <w:tcPr>
            <w:tcW w:w="4087" w:type="dxa"/>
          </w:tcPr>
          <w:p w:rsidR="007935F6" w:rsidRPr="003C327F" w:rsidRDefault="007935F6" w:rsidP="001D2DE5">
            <w:pPr>
              <w:pStyle w:val="a7"/>
              <w:ind w:left="0"/>
              <w:jc w:val="lowKashida"/>
              <w:rPr>
                <w:b/>
                <w:bCs/>
                <w:sz w:val="2"/>
                <w:szCs w:val="2"/>
                <w:rtl/>
              </w:rPr>
            </w:pPr>
            <w:r>
              <w:rPr>
                <w:rFonts w:hint="cs"/>
                <w:b/>
                <w:bCs/>
                <w:rtl/>
              </w:rPr>
              <w:t xml:space="preserve">صبحن سلافاً من </w:t>
            </w:r>
            <w:r w:rsidR="001D2DE5">
              <w:rPr>
                <w:rFonts w:hint="cs"/>
                <w:b/>
                <w:bCs/>
                <w:rtl/>
              </w:rPr>
              <w:t>رحيق مفلفلِ</w:t>
            </w:r>
            <w:r>
              <w:rPr>
                <w:b/>
                <w:bCs/>
                <w:rtl/>
              </w:rPr>
              <w:br/>
            </w:r>
          </w:p>
        </w:tc>
      </w:tr>
      <w:tr w:rsidR="007935F6" w:rsidRPr="003C327F" w:rsidTr="0010336E">
        <w:trPr>
          <w:jc w:val="center"/>
        </w:trPr>
        <w:tc>
          <w:tcPr>
            <w:tcW w:w="4069" w:type="dxa"/>
          </w:tcPr>
          <w:p w:rsidR="007935F6" w:rsidRPr="007935F6" w:rsidRDefault="007935F6" w:rsidP="008B5291">
            <w:pPr>
              <w:pStyle w:val="a7"/>
              <w:ind w:left="0"/>
              <w:jc w:val="lowKashida"/>
              <w:rPr>
                <w:b/>
                <w:bCs/>
                <w:sz w:val="2"/>
                <w:szCs w:val="2"/>
                <w:rtl/>
              </w:rPr>
            </w:pPr>
            <w:r>
              <w:rPr>
                <w:rFonts w:hint="cs"/>
                <w:b/>
                <w:bCs/>
                <w:rtl/>
              </w:rPr>
              <w:t>وكأن السباع فيه غرقى عشية</w:t>
            </w:r>
            <w:r>
              <w:rPr>
                <w:rFonts w:hint="cs"/>
                <w:b/>
                <w:bCs/>
                <w:rtl/>
              </w:rPr>
              <w:br/>
            </w:r>
          </w:p>
        </w:tc>
        <w:tc>
          <w:tcPr>
            <w:tcW w:w="425" w:type="dxa"/>
          </w:tcPr>
          <w:p w:rsidR="007935F6" w:rsidRPr="003C327F" w:rsidRDefault="007935F6" w:rsidP="008B5291">
            <w:pPr>
              <w:pStyle w:val="a7"/>
              <w:ind w:left="0"/>
              <w:jc w:val="lowKashida"/>
              <w:rPr>
                <w:b/>
                <w:bCs/>
                <w:rtl/>
              </w:rPr>
            </w:pPr>
          </w:p>
        </w:tc>
        <w:tc>
          <w:tcPr>
            <w:tcW w:w="4087" w:type="dxa"/>
          </w:tcPr>
          <w:p w:rsidR="007935F6" w:rsidRPr="007935F6" w:rsidRDefault="007935F6" w:rsidP="001D2DE5">
            <w:pPr>
              <w:pStyle w:val="a7"/>
              <w:ind w:left="0"/>
              <w:jc w:val="lowKashida"/>
              <w:rPr>
                <w:b/>
                <w:bCs/>
                <w:sz w:val="2"/>
                <w:szCs w:val="2"/>
                <w:rtl/>
              </w:rPr>
            </w:pPr>
            <w:r>
              <w:rPr>
                <w:rFonts w:hint="cs"/>
                <w:b/>
                <w:bCs/>
                <w:rtl/>
              </w:rPr>
              <w:t>بأرجائه القصوى أنابيش</w:t>
            </w:r>
            <w:r w:rsidR="001D2DE5">
              <w:rPr>
                <w:rFonts w:hint="cs"/>
                <w:b/>
                <w:bCs/>
                <w:rtl/>
              </w:rPr>
              <w:t xml:space="preserve"> عنصلِ</w:t>
            </w:r>
            <w:r w:rsidR="001F120A" w:rsidRPr="001F120A">
              <w:rPr>
                <w:b/>
                <w:bCs/>
                <w:vertAlign w:val="superscript"/>
                <w:rtl/>
              </w:rPr>
              <w:t>(</w:t>
            </w:r>
            <w:r w:rsidRPr="001F120A">
              <w:rPr>
                <w:rStyle w:val="a6"/>
                <w:b/>
                <w:bCs/>
                <w:rtl/>
              </w:rPr>
              <w:footnoteReference w:id="66"/>
            </w:r>
            <w:r w:rsidR="001F120A" w:rsidRPr="001F120A">
              <w:rPr>
                <w:b/>
                <w:bCs/>
                <w:vertAlign w:val="superscript"/>
                <w:rtl/>
              </w:rPr>
              <w:t>)</w:t>
            </w:r>
            <w:r>
              <w:rPr>
                <w:b/>
                <w:bCs/>
                <w:rtl/>
              </w:rPr>
              <w:br/>
            </w:r>
          </w:p>
        </w:tc>
      </w:tr>
    </w:tbl>
    <w:p w:rsidR="00343599" w:rsidRDefault="00523A83" w:rsidP="00342951">
      <w:pPr>
        <w:spacing w:after="0"/>
        <w:ind w:firstLine="720"/>
        <w:jc w:val="lowKashida"/>
        <w:rPr>
          <w:rtl/>
        </w:rPr>
      </w:pPr>
      <w:r>
        <w:rPr>
          <w:rFonts w:hint="cs"/>
          <w:rtl/>
        </w:rPr>
        <w:t>والخزم: «هو زيادة تلحق أوائل الأبيات، ولا يختص بذلك وزن دون وزن، ولا يعتد بتلك الزيادة في تقطيع العروض، فيزداد البيت حرفاً واحداً، وقد يخزم بحرفين»</w:t>
      </w:r>
      <w:r w:rsidR="001F120A" w:rsidRPr="001F120A">
        <w:rPr>
          <w:vertAlign w:val="superscript"/>
          <w:rtl/>
        </w:rPr>
        <w:t>(</w:t>
      </w:r>
      <w:r w:rsidR="00B80295" w:rsidRPr="001F120A">
        <w:rPr>
          <w:rStyle w:val="a6"/>
          <w:rtl/>
        </w:rPr>
        <w:footnoteReference w:id="67"/>
      </w:r>
      <w:r w:rsidR="001F120A" w:rsidRPr="001F120A">
        <w:rPr>
          <w:vertAlign w:val="superscript"/>
          <w:rtl/>
        </w:rPr>
        <w:t>)</w:t>
      </w:r>
      <w:r w:rsidR="00C95659">
        <w:rPr>
          <w:rFonts w:hint="cs"/>
          <w:rtl/>
        </w:rPr>
        <w:t xml:space="preserve">. وشرطها: «أن تكون من الممكن إسقاطها والاستغناء عنها، </w:t>
      </w:r>
      <w:r w:rsidR="00FE7919">
        <w:rPr>
          <w:rFonts w:hint="cs"/>
          <w:rtl/>
        </w:rPr>
        <w:t xml:space="preserve">بحيث إذا </w:t>
      </w:r>
      <w:r w:rsidR="00FE7919">
        <w:rPr>
          <w:rFonts w:hint="cs"/>
          <w:rtl/>
        </w:rPr>
        <w:lastRenderedPageBreak/>
        <w:t>حذفت بقي معنى البيت مستقيماً سليماً»</w:t>
      </w:r>
      <w:r w:rsidR="001F120A" w:rsidRPr="001F120A">
        <w:rPr>
          <w:vertAlign w:val="superscript"/>
          <w:rtl/>
        </w:rPr>
        <w:t>(</w:t>
      </w:r>
      <w:r w:rsidR="00B24F07" w:rsidRPr="001F120A">
        <w:rPr>
          <w:rStyle w:val="a6"/>
          <w:rtl/>
        </w:rPr>
        <w:footnoteReference w:id="68"/>
      </w:r>
      <w:r w:rsidR="001F120A" w:rsidRPr="001F120A">
        <w:rPr>
          <w:vertAlign w:val="superscript"/>
          <w:rtl/>
        </w:rPr>
        <w:t>)</w:t>
      </w:r>
      <w:r w:rsidR="00D57690">
        <w:rPr>
          <w:rFonts w:hint="cs"/>
          <w:rtl/>
        </w:rPr>
        <w:t xml:space="preserve">. فأبو العلاء يعد الخزم عيباً في الشعر بقوله على لسان امرئ القيس: «أبعد الله أولئك! لقد أساؤوا الرواية، وإذا فعلوا ذلك </w:t>
      </w:r>
      <w:r w:rsidR="00D5283E">
        <w:rPr>
          <w:rFonts w:hint="cs"/>
          <w:rtl/>
        </w:rPr>
        <w:t>فأي فرق يقع بين النظم وا</w:t>
      </w:r>
      <w:r w:rsidR="00EA0E2D">
        <w:rPr>
          <w:rFonts w:hint="cs"/>
          <w:rtl/>
        </w:rPr>
        <w:t>لن</w:t>
      </w:r>
      <w:r w:rsidR="00342951">
        <w:rPr>
          <w:rFonts w:hint="cs"/>
          <w:rtl/>
        </w:rPr>
        <w:t>ث</w:t>
      </w:r>
      <w:r w:rsidR="00EA0E2D">
        <w:rPr>
          <w:rFonts w:hint="cs"/>
          <w:rtl/>
        </w:rPr>
        <w:t xml:space="preserve">ر؟ وإنما </w:t>
      </w:r>
      <w:r w:rsidR="00D5283E">
        <w:rPr>
          <w:rFonts w:hint="cs"/>
          <w:rtl/>
        </w:rPr>
        <w:t>ذلك شيء فعله من لا غريزة له في معرفة وزن القريض، فظنه المتأخرون أصلاً في المنظوم، وهيهات هيهات!</w:t>
      </w:r>
      <w:r w:rsidR="00D5283E">
        <w:rPr>
          <w:rFonts w:hint="eastAsia"/>
          <w:rtl/>
        </w:rPr>
        <w:t>»</w:t>
      </w:r>
      <w:r w:rsidR="001F120A" w:rsidRPr="001F120A">
        <w:rPr>
          <w:vertAlign w:val="superscript"/>
          <w:rtl/>
        </w:rPr>
        <w:t>(</w:t>
      </w:r>
      <w:r w:rsidR="00680759" w:rsidRPr="001F120A">
        <w:rPr>
          <w:rStyle w:val="a6"/>
          <w:rtl/>
        </w:rPr>
        <w:footnoteReference w:id="69"/>
      </w:r>
      <w:r w:rsidR="001F120A" w:rsidRPr="001F120A">
        <w:rPr>
          <w:vertAlign w:val="superscript"/>
          <w:rtl/>
        </w:rPr>
        <w:t>)</w:t>
      </w:r>
      <w:r w:rsidR="00680759">
        <w:rPr>
          <w:rFonts w:hint="cs"/>
          <w:rtl/>
        </w:rPr>
        <w:t>. أما ابن رشيق فلا يعد الخزم عيباً عند العرب</w:t>
      </w:r>
      <w:r w:rsidR="001F120A" w:rsidRPr="001F120A">
        <w:rPr>
          <w:vertAlign w:val="superscript"/>
          <w:rtl/>
        </w:rPr>
        <w:t>(</w:t>
      </w:r>
      <w:r w:rsidR="00680759" w:rsidRPr="001F120A">
        <w:rPr>
          <w:rStyle w:val="a6"/>
          <w:rtl/>
        </w:rPr>
        <w:footnoteReference w:id="70"/>
      </w:r>
      <w:r w:rsidR="001F120A" w:rsidRPr="001F120A">
        <w:rPr>
          <w:vertAlign w:val="superscript"/>
          <w:rtl/>
        </w:rPr>
        <w:t>)</w:t>
      </w:r>
      <w:r w:rsidR="00D8222A">
        <w:rPr>
          <w:rFonts w:hint="cs"/>
          <w:rtl/>
        </w:rPr>
        <w:t>، فالمعري يمجها لأنها تجيء زيادة على البيت الشعري كما أنها تكون خللاً في وزن البيت وفي إيقاعه الموسيقي، لذلك فالزيادة لا مبرر لها في نظر المعري، وهذه الظاهرة كما يراها أحد الباحثين، لا غرابة فيها؛ لأن المتقدمين «قوم بداة أُميون، لا يتخيرون، ولا يتدبرون، وأكثر ما يصدر عنهم يصدر عن سليقة وطبع، وليس لها هادٍ ولا علم أو تجربة...، ومن هنا ع</w:t>
      </w:r>
      <w:r w:rsidR="00342951">
        <w:rPr>
          <w:rFonts w:hint="cs"/>
          <w:rtl/>
        </w:rPr>
        <w:t>ذر</w:t>
      </w:r>
      <w:r w:rsidR="00D8222A">
        <w:rPr>
          <w:rFonts w:hint="cs"/>
          <w:rtl/>
        </w:rPr>
        <w:t>هم النقاد واللغويون، وقبلوا منهم ما حرّموا على المولدين»</w:t>
      </w:r>
      <w:r w:rsidR="001F120A" w:rsidRPr="001F120A">
        <w:rPr>
          <w:vertAlign w:val="superscript"/>
          <w:rtl/>
        </w:rPr>
        <w:t>(</w:t>
      </w:r>
      <w:r w:rsidR="006308FE" w:rsidRPr="001F120A">
        <w:rPr>
          <w:rStyle w:val="a6"/>
          <w:rtl/>
        </w:rPr>
        <w:footnoteReference w:id="71"/>
      </w:r>
      <w:r w:rsidR="001F120A" w:rsidRPr="001F120A">
        <w:rPr>
          <w:vertAlign w:val="superscript"/>
          <w:rtl/>
        </w:rPr>
        <w:t>)</w:t>
      </w:r>
      <w:r w:rsidR="00180B73">
        <w:rPr>
          <w:rFonts w:hint="cs"/>
          <w:rtl/>
        </w:rPr>
        <w:t>؛ ذلك لأن هذه العلة كانت قبل أن يتمكن الإيقاع الموسيقي في الطباع، ويستقر ميزانه في الآذان استقراراً يجعلها تمج هذه العلة وأضرابها</w:t>
      </w:r>
      <w:r w:rsidR="001F120A" w:rsidRPr="001F120A">
        <w:rPr>
          <w:vertAlign w:val="superscript"/>
          <w:rtl/>
        </w:rPr>
        <w:t>(</w:t>
      </w:r>
      <w:r w:rsidR="001F1408" w:rsidRPr="001F120A">
        <w:rPr>
          <w:rStyle w:val="a6"/>
          <w:rtl/>
        </w:rPr>
        <w:footnoteReference w:id="72"/>
      </w:r>
      <w:r w:rsidR="001F120A" w:rsidRPr="001F120A">
        <w:rPr>
          <w:vertAlign w:val="superscript"/>
          <w:rtl/>
        </w:rPr>
        <w:t>)</w:t>
      </w:r>
      <w:r w:rsidR="001F1408">
        <w:rPr>
          <w:rFonts w:hint="cs"/>
          <w:rtl/>
        </w:rPr>
        <w:t>.</w:t>
      </w:r>
    </w:p>
    <w:p w:rsidR="001F1408" w:rsidRDefault="001F1408" w:rsidP="00D26FD5">
      <w:pPr>
        <w:spacing w:after="0"/>
        <w:ind w:firstLine="720"/>
        <w:jc w:val="lowKashida"/>
        <w:rPr>
          <w:rtl/>
        </w:rPr>
      </w:pPr>
      <w:r>
        <w:rPr>
          <w:rFonts w:hint="cs"/>
          <w:rtl/>
        </w:rPr>
        <w:t>كما تحدث أبو العلاء المعري عن (القافية)</w:t>
      </w:r>
      <w:r w:rsidR="00712F43">
        <w:rPr>
          <w:rFonts w:hint="cs"/>
          <w:rtl/>
        </w:rPr>
        <w:t xml:space="preserve"> وعن عيوبها وما يصيبها من ظواهر تشينها وتسيء إليها </w:t>
      </w:r>
      <w:r w:rsidR="00404F12">
        <w:rPr>
          <w:rFonts w:hint="cs"/>
          <w:rtl/>
        </w:rPr>
        <w:t>وقد عرض أبو العلاء المعري من خلال حديثه عن القافية إلى ثلاثة أنواع من عيوبها، وهذه العيوب هي:</w:t>
      </w:r>
    </w:p>
    <w:p w:rsidR="00DA2352" w:rsidRPr="00B4111D" w:rsidRDefault="00404F12" w:rsidP="00DE2022">
      <w:pPr>
        <w:spacing w:after="0"/>
        <w:jc w:val="lowKashida"/>
        <w:rPr>
          <w:rtl/>
        </w:rPr>
      </w:pPr>
      <w:r w:rsidRPr="00404F12">
        <w:rPr>
          <w:rFonts w:hint="cs"/>
          <w:b/>
          <w:bCs/>
          <w:rtl/>
        </w:rPr>
        <w:lastRenderedPageBreak/>
        <w:t>1. الإقواء:</w:t>
      </w:r>
      <w:r>
        <w:rPr>
          <w:rFonts w:hint="cs"/>
          <w:rtl/>
        </w:rPr>
        <w:t xml:space="preserve"> «وهو اختلاف حركة الروي بالضم والكسر في الغالب»</w:t>
      </w:r>
      <w:r w:rsidR="001F120A" w:rsidRPr="001F120A">
        <w:rPr>
          <w:vertAlign w:val="superscript"/>
          <w:rtl/>
        </w:rPr>
        <w:t>(</w:t>
      </w:r>
      <w:r w:rsidR="00813A76" w:rsidRPr="001F120A">
        <w:rPr>
          <w:rStyle w:val="a6"/>
          <w:rtl/>
        </w:rPr>
        <w:footnoteReference w:id="73"/>
      </w:r>
      <w:r w:rsidR="001F120A" w:rsidRPr="001F120A">
        <w:rPr>
          <w:vertAlign w:val="superscript"/>
          <w:rtl/>
        </w:rPr>
        <w:t>)</w:t>
      </w:r>
      <w:r w:rsidR="00B4111D">
        <w:rPr>
          <w:rFonts w:hint="cs"/>
          <w:rtl/>
        </w:rPr>
        <w:t xml:space="preserve">، </w:t>
      </w:r>
      <w:r w:rsidR="00745F32">
        <w:rPr>
          <w:rFonts w:hint="cs"/>
          <w:rtl/>
        </w:rPr>
        <w:t xml:space="preserve">أي هو </w:t>
      </w:r>
      <w:r w:rsidR="00722BA1">
        <w:rPr>
          <w:rFonts w:hint="cs"/>
          <w:rtl/>
        </w:rPr>
        <w:t>«اختلاف المجرى (حركة الروي</w:t>
      </w:r>
      <w:r w:rsidR="00861D68">
        <w:rPr>
          <w:rFonts w:hint="cs"/>
          <w:rtl/>
        </w:rPr>
        <w:t xml:space="preserve"> المطلق</w:t>
      </w:r>
      <w:r w:rsidR="00722BA1">
        <w:rPr>
          <w:rFonts w:hint="cs"/>
          <w:rtl/>
        </w:rPr>
        <w:t>) بحركة تقاربها في الثقل وهي الكسرة مع الضم</w:t>
      </w:r>
      <w:r w:rsidR="00722BA1">
        <w:rPr>
          <w:rFonts w:hint="eastAsia"/>
          <w:rtl/>
        </w:rPr>
        <w:t>»</w:t>
      </w:r>
      <w:r w:rsidR="001F120A" w:rsidRPr="001F120A">
        <w:rPr>
          <w:vertAlign w:val="superscript"/>
          <w:rtl/>
        </w:rPr>
        <w:t>(</w:t>
      </w:r>
      <w:r w:rsidR="006F2480" w:rsidRPr="001F120A">
        <w:rPr>
          <w:rStyle w:val="a6"/>
          <w:rtl/>
        </w:rPr>
        <w:footnoteReference w:id="74"/>
      </w:r>
      <w:r w:rsidR="001F120A" w:rsidRPr="001F120A">
        <w:rPr>
          <w:vertAlign w:val="superscript"/>
          <w:rtl/>
        </w:rPr>
        <w:t>)</w:t>
      </w:r>
      <w:r w:rsidR="00193D6C">
        <w:rPr>
          <w:rFonts w:hint="cs"/>
          <w:rtl/>
        </w:rPr>
        <w:t>. والمعري يرى أن الأقواء موجود في الجاهلية وأن الشعراء الجاهليين عرفوه، كما في قوله على لسان امرئ القيس: «لا نكرة عندنا في الإقواء</w:t>
      </w:r>
      <w:r w:rsidR="00112F74">
        <w:rPr>
          <w:rFonts w:hint="cs"/>
          <w:rtl/>
        </w:rPr>
        <w:t>...</w:t>
      </w:r>
      <w:r w:rsidR="00193D6C">
        <w:rPr>
          <w:rFonts w:hint="eastAsia"/>
          <w:rtl/>
        </w:rPr>
        <w:t>»</w:t>
      </w:r>
      <w:r w:rsidR="001F120A" w:rsidRPr="001F120A">
        <w:rPr>
          <w:vertAlign w:val="superscript"/>
          <w:rtl/>
        </w:rPr>
        <w:t>(</w:t>
      </w:r>
      <w:r w:rsidR="00E53E52" w:rsidRPr="001F120A">
        <w:rPr>
          <w:rStyle w:val="a6"/>
          <w:rtl/>
        </w:rPr>
        <w:footnoteReference w:id="75"/>
      </w:r>
      <w:r w:rsidR="001F120A" w:rsidRPr="001F120A">
        <w:rPr>
          <w:vertAlign w:val="superscript"/>
          <w:rtl/>
        </w:rPr>
        <w:t>)</w:t>
      </w:r>
      <w:r w:rsidR="00112F74">
        <w:rPr>
          <w:rFonts w:hint="cs"/>
          <w:rtl/>
        </w:rPr>
        <w:t xml:space="preserve">، وذلك عندما رأى أن بعض النقاد كانوا ينزهون امرئ القيس عن الإقواء، فهو يرى أن الإقواء أمر شائع في الجاهلية. ولكنه يرى فيه عيباً وخللاً في الشعر، كما جاء في حديثه مع الحارث بن حلزة اليشكري حول بيت شعر من معلقته، قائلاً: </w:t>
      </w:r>
      <w:r w:rsidR="00112F74">
        <w:rPr>
          <w:rFonts w:hint="eastAsia"/>
          <w:rtl/>
        </w:rPr>
        <w:t>«و</w:t>
      </w:r>
      <w:r w:rsidR="00112F74">
        <w:rPr>
          <w:rFonts w:hint="cs"/>
          <w:rtl/>
        </w:rPr>
        <w:t>لقد شنّعت هذه الكلمة (أي المعلقة) بالإقواء في ذلك البيت»</w:t>
      </w:r>
      <w:r w:rsidR="001F120A" w:rsidRPr="001F120A">
        <w:rPr>
          <w:vertAlign w:val="superscript"/>
          <w:rtl/>
        </w:rPr>
        <w:t>(</w:t>
      </w:r>
      <w:r w:rsidR="00FC2AB6" w:rsidRPr="001F120A">
        <w:rPr>
          <w:rStyle w:val="a6"/>
          <w:rtl/>
        </w:rPr>
        <w:footnoteReference w:id="76"/>
      </w:r>
      <w:r w:rsidR="001F120A" w:rsidRPr="001F120A">
        <w:rPr>
          <w:vertAlign w:val="superscript"/>
          <w:rtl/>
        </w:rPr>
        <w:t>)</w:t>
      </w:r>
      <w:r w:rsidR="00FC2AB6">
        <w:rPr>
          <w:rFonts w:hint="cs"/>
          <w:rtl/>
        </w:rPr>
        <w:t>، والبيت هو:</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DA2352" w:rsidRPr="003C327F" w:rsidTr="0010336E">
        <w:trPr>
          <w:jc w:val="center"/>
        </w:trPr>
        <w:tc>
          <w:tcPr>
            <w:tcW w:w="4069" w:type="dxa"/>
          </w:tcPr>
          <w:p w:rsidR="00DA2352" w:rsidRPr="003C327F" w:rsidRDefault="00DA2352" w:rsidP="008B5291">
            <w:pPr>
              <w:pStyle w:val="a7"/>
              <w:ind w:left="0"/>
              <w:jc w:val="lowKashida"/>
              <w:rPr>
                <w:b/>
                <w:bCs/>
                <w:sz w:val="2"/>
                <w:szCs w:val="2"/>
                <w:rtl/>
              </w:rPr>
            </w:pPr>
            <w:r>
              <w:rPr>
                <w:rFonts w:hint="cs"/>
                <w:b/>
                <w:bCs/>
                <w:rtl/>
              </w:rPr>
              <w:t>زعّموا أن كُلّ منْ ضربَ العَيْـ</w:t>
            </w:r>
            <w:r>
              <w:rPr>
                <w:b/>
                <w:bCs/>
                <w:rtl/>
              </w:rPr>
              <w:br/>
            </w:r>
          </w:p>
        </w:tc>
        <w:tc>
          <w:tcPr>
            <w:tcW w:w="425" w:type="dxa"/>
          </w:tcPr>
          <w:p w:rsidR="00DA2352" w:rsidRPr="003C327F" w:rsidRDefault="00DA2352" w:rsidP="008B5291">
            <w:pPr>
              <w:pStyle w:val="a7"/>
              <w:ind w:left="0"/>
              <w:jc w:val="lowKashida"/>
              <w:rPr>
                <w:b/>
                <w:bCs/>
                <w:rtl/>
              </w:rPr>
            </w:pPr>
          </w:p>
        </w:tc>
        <w:tc>
          <w:tcPr>
            <w:tcW w:w="4087" w:type="dxa"/>
          </w:tcPr>
          <w:p w:rsidR="00DA2352" w:rsidRPr="003C327F" w:rsidRDefault="00AD2B65" w:rsidP="008B5291">
            <w:pPr>
              <w:pStyle w:val="a7"/>
              <w:ind w:left="0"/>
              <w:jc w:val="lowKashida"/>
              <w:rPr>
                <w:b/>
                <w:bCs/>
                <w:sz w:val="2"/>
                <w:szCs w:val="2"/>
                <w:rtl/>
              </w:rPr>
            </w:pPr>
            <w:r>
              <w:rPr>
                <w:rFonts w:hint="cs"/>
                <w:b/>
                <w:bCs/>
                <w:rtl/>
              </w:rPr>
              <w:t>ر</w:t>
            </w:r>
            <w:r w:rsidR="00DA2352">
              <w:rPr>
                <w:rFonts w:hint="cs"/>
                <w:b/>
                <w:bCs/>
                <w:rtl/>
              </w:rPr>
              <w:t>َ مَوالٍ لنا، وأنّا الولاءُ</w:t>
            </w:r>
            <w:r w:rsidR="001F120A" w:rsidRPr="001F120A">
              <w:rPr>
                <w:b/>
                <w:bCs/>
                <w:vertAlign w:val="superscript"/>
                <w:rtl/>
              </w:rPr>
              <w:t>(</w:t>
            </w:r>
            <w:r w:rsidR="00671D65" w:rsidRPr="001F120A">
              <w:rPr>
                <w:rStyle w:val="a6"/>
                <w:b/>
                <w:bCs/>
                <w:rtl/>
              </w:rPr>
              <w:footnoteReference w:id="77"/>
            </w:r>
            <w:r w:rsidR="001F120A" w:rsidRPr="001F120A">
              <w:rPr>
                <w:b/>
                <w:bCs/>
                <w:vertAlign w:val="superscript"/>
                <w:rtl/>
              </w:rPr>
              <w:t>)</w:t>
            </w:r>
            <w:r w:rsidR="00DA2352">
              <w:rPr>
                <w:b/>
                <w:bCs/>
                <w:rtl/>
              </w:rPr>
              <w:br/>
            </w:r>
          </w:p>
        </w:tc>
      </w:tr>
    </w:tbl>
    <w:p w:rsidR="00B4111D" w:rsidRDefault="00671D65" w:rsidP="000F72D4">
      <w:pPr>
        <w:spacing w:after="0"/>
        <w:ind w:firstLine="720"/>
        <w:jc w:val="lowKashida"/>
        <w:rPr>
          <w:rtl/>
        </w:rPr>
      </w:pPr>
      <w:r>
        <w:rPr>
          <w:rFonts w:hint="cs"/>
          <w:rtl/>
        </w:rPr>
        <w:t>ويرى أن سبب هذه الظاهرة هو «أن الشاعر وقف على الروي بالسكون فزالت الحركات وهي لغة، فلما أُطلقت قوافي قصيدته با</w:t>
      </w:r>
      <w:r w:rsidR="000F72D4">
        <w:rPr>
          <w:rFonts w:hint="cs"/>
          <w:rtl/>
        </w:rPr>
        <w:t>ن</w:t>
      </w:r>
      <w:r>
        <w:rPr>
          <w:rFonts w:hint="cs"/>
          <w:rtl/>
        </w:rPr>
        <w:t>ت الحركات فظهر الاختلاف»</w:t>
      </w:r>
      <w:r w:rsidR="001F120A" w:rsidRPr="001F120A">
        <w:rPr>
          <w:vertAlign w:val="superscript"/>
          <w:rtl/>
        </w:rPr>
        <w:t>(</w:t>
      </w:r>
      <w:r w:rsidR="00A06456" w:rsidRPr="001F120A">
        <w:rPr>
          <w:rStyle w:val="a6"/>
          <w:rtl/>
        </w:rPr>
        <w:footnoteReference w:id="78"/>
      </w:r>
      <w:r w:rsidR="001F120A" w:rsidRPr="001F120A">
        <w:rPr>
          <w:vertAlign w:val="superscript"/>
          <w:rtl/>
        </w:rPr>
        <w:t>)</w:t>
      </w:r>
      <w:r w:rsidR="0013663A">
        <w:rPr>
          <w:rFonts w:hint="cs"/>
          <w:rtl/>
        </w:rPr>
        <w:t>.</w:t>
      </w:r>
    </w:p>
    <w:p w:rsidR="004C7870" w:rsidRDefault="004C7870" w:rsidP="008B5291">
      <w:pPr>
        <w:spacing w:after="0"/>
        <w:ind w:firstLine="720"/>
        <w:jc w:val="lowKashida"/>
        <w:rPr>
          <w:rtl/>
        </w:rPr>
      </w:pPr>
    </w:p>
    <w:p w:rsidR="004C7870" w:rsidRDefault="004C7870" w:rsidP="008B5291">
      <w:pPr>
        <w:spacing w:after="0"/>
        <w:jc w:val="lowKashida"/>
        <w:rPr>
          <w:rtl/>
        </w:rPr>
      </w:pPr>
      <w:r>
        <w:rPr>
          <w:rFonts w:hint="cs"/>
          <w:b/>
          <w:bCs/>
          <w:rtl/>
        </w:rPr>
        <w:lastRenderedPageBreak/>
        <w:t>2. السناد:</w:t>
      </w:r>
      <w:r>
        <w:rPr>
          <w:rFonts w:hint="cs"/>
          <w:rtl/>
        </w:rPr>
        <w:t xml:space="preserve"> السناد لغة (الاختلاف)، يقال: خرج القوم متساندين، أي لم يتبعوا رئيساً واحداً</w:t>
      </w:r>
      <w:r w:rsidR="001F120A" w:rsidRPr="001F120A">
        <w:rPr>
          <w:vertAlign w:val="superscript"/>
          <w:rtl/>
        </w:rPr>
        <w:t>(</w:t>
      </w:r>
      <w:r w:rsidR="00A557FA" w:rsidRPr="001F120A">
        <w:rPr>
          <w:rStyle w:val="a6"/>
          <w:rtl/>
        </w:rPr>
        <w:footnoteReference w:id="79"/>
      </w:r>
      <w:r w:rsidR="001F120A" w:rsidRPr="001F120A">
        <w:rPr>
          <w:vertAlign w:val="superscript"/>
          <w:rtl/>
        </w:rPr>
        <w:t>)</w:t>
      </w:r>
      <w:r w:rsidR="0085006A">
        <w:rPr>
          <w:rFonts w:hint="cs"/>
          <w:rtl/>
        </w:rPr>
        <w:t>، أما اصطلاحاً: فهو اختلاف ما يراعى قبل الروي من الحروف والحركات، أي هو اختلاف حركة ما قبل الردف.</w:t>
      </w:r>
    </w:p>
    <w:p w:rsidR="0085006A" w:rsidRDefault="0085006A" w:rsidP="00DD0B16">
      <w:pPr>
        <w:spacing w:after="0"/>
        <w:ind w:firstLine="720"/>
        <w:jc w:val="lowKashida"/>
        <w:rPr>
          <w:rtl/>
        </w:rPr>
      </w:pPr>
      <w:r>
        <w:rPr>
          <w:rFonts w:hint="cs"/>
          <w:rtl/>
        </w:rPr>
        <w:t>وهو أنواع، أشهرها خمسة: اثنان يلحقان الحروف، وهما سناد التأسيس والردف، وثلاثة تلحق الحركات، وهي سناد الحذو والإشباع والتوجيه</w:t>
      </w:r>
      <w:r w:rsidR="001F120A" w:rsidRPr="001F120A">
        <w:rPr>
          <w:vertAlign w:val="superscript"/>
          <w:rtl/>
        </w:rPr>
        <w:t>(</w:t>
      </w:r>
      <w:r w:rsidR="00907C9D" w:rsidRPr="001F120A">
        <w:rPr>
          <w:rStyle w:val="a6"/>
          <w:rtl/>
        </w:rPr>
        <w:footnoteReference w:id="80"/>
      </w:r>
      <w:r w:rsidR="001F120A" w:rsidRPr="001F120A">
        <w:rPr>
          <w:vertAlign w:val="superscript"/>
          <w:rtl/>
        </w:rPr>
        <w:t>)</w:t>
      </w:r>
      <w:r w:rsidR="004A694A">
        <w:rPr>
          <w:rFonts w:hint="cs"/>
          <w:rtl/>
        </w:rPr>
        <w:t>.</w:t>
      </w:r>
    </w:p>
    <w:p w:rsidR="004A694A" w:rsidRPr="004C7870" w:rsidRDefault="004A694A" w:rsidP="008B5291">
      <w:pPr>
        <w:spacing w:after="0"/>
        <w:ind w:firstLine="720"/>
        <w:jc w:val="lowKashida"/>
        <w:rPr>
          <w:rtl/>
        </w:rPr>
      </w:pPr>
      <w:r>
        <w:rPr>
          <w:rFonts w:hint="cs"/>
          <w:rtl/>
        </w:rPr>
        <w:t>وقد ورد ذكر السناد في رسالة الغفران في موضع واحد فقط، وذلك عند لقائه مع الشاعر عمرو بن كلثوم، فقد أخذ أبو العلاء على عمرو بن كلثوم السناد في قوله:</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4A694A" w:rsidRPr="003C327F" w:rsidTr="0010336E">
        <w:trPr>
          <w:jc w:val="center"/>
        </w:trPr>
        <w:tc>
          <w:tcPr>
            <w:tcW w:w="4069" w:type="dxa"/>
          </w:tcPr>
          <w:p w:rsidR="004A694A" w:rsidRPr="003C327F" w:rsidRDefault="004A694A" w:rsidP="008B5291">
            <w:pPr>
              <w:pStyle w:val="a7"/>
              <w:ind w:left="0"/>
              <w:jc w:val="lowKashida"/>
              <w:rPr>
                <w:b/>
                <w:bCs/>
                <w:sz w:val="2"/>
                <w:szCs w:val="2"/>
                <w:rtl/>
              </w:rPr>
            </w:pPr>
            <w:r>
              <w:rPr>
                <w:rFonts w:hint="cs"/>
                <w:b/>
                <w:bCs/>
                <w:rtl/>
              </w:rPr>
              <w:t>كأنَّ متونهنَّ متون غدْرٍ</w:t>
            </w:r>
            <w:r>
              <w:rPr>
                <w:b/>
                <w:bCs/>
                <w:rtl/>
              </w:rPr>
              <w:br/>
            </w:r>
          </w:p>
        </w:tc>
        <w:tc>
          <w:tcPr>
            <w:tcW w:w="425" w:type="dxa"/>
          </w:tcPr>
          <w:p w:rsidR="004A694A" w:rsidRPr="003C327F" w:rsidRDefault="004A694A" w:rsidP="008B5291">
            <w:pPr>
              <w:pStyle w:val="a7"/>
              <w:ind w:left="0"/>
              <w:jc w:val="lowKashida"/>
              <w:rPr>
                <w:b/>
                <w:bCs/>
                <w:rtl/>
              </w:rPr>
            </w:pPr>
          </w:p>
        </w:tc>
        <w:tc>
          <w:tcPr>
            <w:tcW w:w="4087" w:type="dxa"/>
          </w:tcPr>
          <w:p w:rsidR="004A694A" w:rsidRPr="003C327F" w:rsidRDefault="004A694A" w:rsidP="008B5291">
            <w:pPr>
              <w:pStyle w:val="a7"/>
              <w:ind w:left="0"/>
              <w:jc w:val="lowKashida"/>
              <w:rPr>
                <w:b/>
                <w:bCs/>
                <w:sz w:val="2"/>
                <w:szCs w:val="2"/>
                <w:rtl/>
              </w:rPr>
            </w:pPr>
            <w:r>
              <w:rPr>
                <w:rFonts w:hint="cs"/>
                <w:b/>
                <w:bCs/>
                <w:rtl/>
              </w:rPr>
              <w:t>تُصَفِّقُها الرياحُ إذا جَرَيْنا</w:t>
            </w:r>
            <w:r w:rsidR="001F120A" w:rsidRPr="001F120A">
              <w:rPr>
                <w:b/>
                <w:bCs/>
                <w:vertAlign w:val="superscript"/>
                <w:rtl/>
              </w:rPr>
              <w:t>(</w:t>
            </w:r>
            <w:r w:rsidR="000E0B93" w:rsidRPr="001F120A">
              <w:rPr>
                <w:rStyle w:val="a6"/>
                <w:b/>
                <w:bCs/>
                <w:rtl/>
              </w:rPr>
              <w:footnoteReference w:id="81"/>
            </w:r>
            <w:r w:rsidR="001F120A" w:rsidRPr="001F120A">
              <w:rPr>
                <w:b/>
                <w:bCs/>
                <w:vertAlign w:val="superscript"/>
                <w:rtl/>
              </w:rPr>
              <w:t>)</w:t>
            </w:r>
            <w:r>
              <w:rPr>
                <w:b/>
                <w:bCs/>
                <w:rtl/>
              </w:rPr>
              <w:br/>
            </w:r>
          </w:p>
        </w:tc>
      </w:tr>
    </w:tbl>
    <w:p w:rsidR="004A694A" w:rsidRDefault="000E0B93" w:rsidP="008B5291">
      <w:pPr>
        <w:spacing w:after="0"/>
        <w:ind w:firstLine="720"/>
        <w:jc w:val="lowKashida"/>
        <w:rPr>
          <w:rtl/>
        </w:rPr>
      </w:pPr>
      <w:r>
        <w:rPr>
          <w:rFonts w:hint="cs"/>
          <w:rtl/>
        </w:rPr>
        <w:t xml:space="preserve">قائلاً: </w:t>
      </w:r>
      <w:r>
        <w:rPr>
          <w:rFonts w:hint="eastAsia"/>
          <w:rtl/>
        </w:rPr>
        <w:t>«ل</w:t>
      </w:r>
      <w:r>
        <w:rPr>
          <w:rFonts w:hint="cs"/>
          <w:rtl/>
        </w:rPr>
        <w:t>ودِدْتُ أنّك لم تساند»</w:t>
      </w:r>
      <w:r w:rsidR="001F120A" w:rsidRPr="001F120A">
        <w:rPr>
          <w:vertAlign w:val="superscript"/>
          <w:rtl/>
        </w:rPr>
        <w:t>(</w:t>
      </w:r>
      <w:r w:rsidR="00E73199" w:rsidRPr="001F120A">
        <w:rPr>
          <w:rStyle w:val="a6"/>
          <w:rtl/>
        </w:rPr>
        <w:footnoteReference w:id="82"/>
      </w:r>
      <w:r w:rsidR="001F120A" w:rsidRPr="001F120A">
        <w:rPr>
          <w:vertAlign w:val="superscript"/>
          <w:rtl/>
        </w:rPr>
        <w:t>)</w:t>
      </w:r>
      <w:r w:rsidR="00E73199">
        <w:rPr>
          <w:rFonts w:hint="cs"/>
          <w:rtl/>
        </w:rPr>
        <w:t>. لكن أبا العلاء يجد لهذا العيب ومثيله سبباً وهو طول القصيدة العربية وتعدد أغراضها.</w:t>
      </w:r>
    </w:p>
    <w:p w:rsidR="002C35A0" w:rsidRDefault="002C35A0" w:rsidP="008B5291">
      <w:pPr>
        <w:spacing w:after="0"/>
        <w:ind w:firstLine="720"/>
        <w:jc w:val="lowKashida"/>
        <w:rPr>
          <w:rtl/>
        </w:rPr>
      </w:pPr>
    </w:p>
    <w:p w:rsidR="002C35A0" w:rsidRDefault="002C35A0" w:rsidP="00260430">
      <w:pPr>
        <w:spacing w:after="0"/>
        <w:jc w:val="lowKashida"/>
        <w:rPr>
          <w:rtl/>
        </w:rPr>
      </w:pPr>
      <w:r>
        <w:rPr>
          <w:rFonts w:hint="cs"/>
          <w:b/>
          <w:bCs/>
          <w:rtl/>
        </w:rPr>
        <w:t>3. القافية:</w:t>
      </w:r>
      <w:r w:rsidR="00DD0B16">
        <w:rPr>
          <w:rFonts w:hint="cs"/>
          <w:rtl/>
        </w:rPr>
        <w:t xml:space="preserve"> وهي حرف الروي،</w:t>
      </w:r>
      <w:r>
        <w:rPr>
          <w:rFonts w:hint="cs"/>
          <w:rtl/>
        </w:rPr>
        <w:t xml:space="preserve"> قال الأخفش: «</w:t>
      </w:r>
      <w:r w:rsidR="00E8706B">
        <w:rPr>
          <w:rFonts w:hint="cs"/>
          <w:rtl/>
        </w:rPr>
        <w:t>الروي الحرف الذي تبنى عليه القصيدة، ويلزم في كل بيت منها في موضع واحد. وهو الذي تنسب إليه القصيدة، وهو آخر أحرف الشعر الم</w:t>
      </w:r>
      <w:r w:rsidR="00260430">
        <w:rPr>
          <w:rFonts w:hint="cs"/>
          <w:rtl/>
        </w:rPr>
        <w:t>ق</w:t>
      </w:r>
      <w:r w:rsidR="00E8706B">
        <w:rPr>
          <w:rFonts w:hint="cs"/>
          <w:rtl/>
        </w:rPr>
        <w:t>يد، وما ق</w:t>
      </w:r>
      <w:r w:rsidR="00260430">
        <w:rPr>
          <w:rFonts w:hint="cs"/>
          <w:rtl/>
        </w:rPr>
        <w:t>ب</w:t>
      </w:r>
      <w:r w:rsidR="00E8706B">
        <w:rPr>
          <w:rFonts w:hint="cs"/>
          <w:rtl/>
        </w:rPr>
        <w:t>ل الوص</w:t>
      </w:r>
      <w:r w:rsidR="00260430">
        <w:rPr>
          <w:rFonts w:hint="cs"/>
          <w:rtl/>
        </w:rPr>
        <w:t>ل</w:t>
      </w:r>
      <w:r w:rsidR="00E8706B">
        <w:rPr>
          <w:rFonts w:hint="cs"/>
          <w:rtl/>
        </w:rPr>
        <w:t xml:space="preserve"> في الشعر المطلق»</w:t>
      </w:r>
      <w:r w:rsidR="001F120A" w:rsidRPr="001F120A">
        <w:rPr>
          <w:vertAlign w:val="superscript"/>
          <w:rtl/>
        </w:rPr>
        <w:t>(</w:t>
      </w:r>
      <w:r w:rsidR="001871F1" w:rsidRPr="001F120A">
        <w:rPr>
          <w:rStyle w:val="a6"/>
          <w:rtl/>
        </w:rPr>
        <w:footnoteReference w:id="83"/>
      </w:r>
      <w:r w:rsidR="001F120A" w:rsidRPr="001F120A">
        <w:rPr>
          <w:vertAlign w:val="superscript"/>
          <w:rtl/>
        </w:rPr>
        <w:t>)</w:t>
      </w:r>
      <w:r w:rsidR="00260430">
        <w:rPr>
          <w:rFonts w:hint="cs"/>
          <w:rtl/>
        </w:rPr>
        <w:t xml:space="preserve"> فيقال قافية نونية ودالية وميمية</w:t>
      </w:r>
      <w:r w:rsidR="001871F1">
        <w:rPr>
          <w:rFonts w:hint="cs"/>
          <w:rtl/>
        </w:rPr>
        <w:t>.</w:t>
      </w:r>
    </w:p>
    <w:p w:rsidR="001871F1" w:rsidRDefault="001871F1" w:rsidP="008B5291">
      <w:pPr>
        <w:spacing w:after="0"/>
        <w:ind w:firstLine="720"/>
        <w:jc w:val="lowKashida"/>
        <w:rPr>
          <w:rtl/>
        </w:rPr>
      </w:pPr>
      <w:r>
        <w:rPr>
          <w:rFonts w:hint="cs"/>
          <w:rtl/>
        </w:rPr>
        <w:lastRenderedPageBreak/>
        <w:t>لقد اهتم النقاد القدامى بالقافية اهتماماً كبيراً، وطالبوا الشعراء بتحسينها والعناية والدقة في اختيارها، كما طالبوهم بتجنب عيوبها التي تجعلها تُمجّ في الأسماع وترفضها الأذواق. فهذا بشر بن المعتمر يدعو الشعراء إلى أن تحل القافية في مركزها ونصابها، وألا تكون قلقة ولا نافرة مغتصبة</w:t>
      </w:r>
      <w:r w:rsidR="001F120A" w:rsidRPr="001F120A">
        <w:rPr>
          <w:vertAlign w:val="superscript"/>
          <w:rtl/>
        </w:rPr>
        <w:t>(</w:t>
      </w:r>
      <w:r w:rsidR="006719FE" w:rsidRPr="001F120A">
        <w:rPr>
          <w:rStyle w:val="a6"/>
          <w:rtl/>
        </w:rPr>
        <w:footnoteReference w:id="84"/>
      </w:r>
      <w:r w:rsidR="001F120A" w:rsidRPr="001F120A">
        <w:rPr>
          <w:vertAlign w:val="superscript"/>
          <w:rtl/>
        </w:rPr>
        <w:t>)</w:t>
      </w:r>
      <w:r w:rsidR="003E5F21">
        <w:rPr>
          <w:rFonts w:hint="cs"/>
          <w:rtl/>
        </w:rPr>
        <w:t>. وطالب قدامة بن جعفر أن «تكون (القافية) عذبة الحرف، سلسلة المخرج</w:t>
      </w:r>
      <w:r w:rsidR="003E5F21">
        <w:rPr>
          <w:rFonts w:hint="eastAsia"/>
          <w:rtl/>
        </w:rPr>
        <w:t>»</w:t>
      </w:r>
      <w:r w:rsidR="001F120A" w:rsidRPr="001F120A">
        <w:rPr>
          <w:vertAlign w:val="superscript"/>
          <w:rtl/>
        </w:rPr>
        <w:t>(</w:t>
      </w:r>
      <w:r w:rsidR="0092399F" w:rsidRPr="001F120A">
        <w:rPr>
          <w:rStyle w:val="a6"/>
          <w:rtl/>
        </w:rPr>
        <w:footnoteReference w:id="85"/>
      </w:r>
      <w:r w:rsidR="001F120A" w:rsidRPr="001F120A">
        <w:rPr>
          <w:vertAlign w:val="superscript"/>
          <w:rtl/>
        </w:rPr>
        <w:t>)</w:t>
      </w:r>
      <w:r w:rsidR="00B5792D">
        <w:rPr>
          <w:rFonts w:hint="cs"/>
          <w:rtl/>
        </w:rPr>
        <w:t>. أما أبو هلال العسكري فيخاطب الشاعر قائلاً: «وينبغي أن تركب قافية تطيعك في استيفائك له (الموضوع)</w:t>
      </w:r>
      <w:r w:rsidR="00B5792D">
        <w:rPr>
          <w:rFonts w:hint="eastAsia"/>
          <w:rtl/>
        </w:rPr>
        <w:t>»</w:t>
      </w:r>
      <w:r w:rsidR="001F120A" w:rsidRPr="001F120A">
        <w:rPr>
          <w:vertAlign w:val="superscript"/>
          <w:rtl/>
        </w:rPr>
        <w:t>(</w:t>
      </w:r>
      <w:r w:rsidR="00CA46D2" w:rsidRPr="001F120A">
        <w:rPr>
          <w:rStyle w:val="a6"/>
          <w:rtl/>
        </w:rPr>
        <w:footnoteReference w:id="86"/>
      </w:r>
      <w:r w:rsidR="001F120A" w:rsidRPr="001F120A">
        <w:rPr>
          <w:vertAlign w:val="superscript"/>
          <w:rtl/>
        </w:rPr>
        <w:t>)</w:t>
      </w:r>
      <w:r w:rsidR="008A588F">
        <w:rPr>
          <w:rFonts w:hint="cs"/>
          <w:rtl/>
        </w:rPr>
        <w:t>. وهذا ما ذهب إليه أبو العلاء من الاعتناء بالقافية واختيار الجيد منها، الذي تقبله الأسماع وتطرب له، يقول: «وهو يكون- أي الروي- من أي حرف المعجم وقع، إلا حروفاً تضعف ولا تثبت»</w:t>
      </w:r>
      <w:r w:rsidR="001F120A" w:rsidRPr="001F120A">
        <w:rPr>
          <w:vertAlign w:val="superscript"/>
          <w:rtl/>
        </w:rPr>
        <w:t>(</w:t>
      </w:r>
      <w:r w:rsidR="003C55B5" w:rsidRPr="001F120A">
        <w:rPr>
          <w:rStyle w:val="a6"/>
          <w:rtl/>
        </w:rPr>
        <w:footnoteReference w:id="87"/>
      </w:r>
      <w:r w:rsidR="001F120A" w:rsidRPr="001F120A">
        <w:rPr>
          <w:vertAlign w:val="superscript"/>
          <w:rtl/>
        </w:rPr>
        <w:t>)</w:t>
      </w:r>
      <w:r w:rsidR="00631304">
        <w:rPr>
          <w:rFonts w:hint="cs"/>
          <w:rtl/>
        </w:rPr>
        <w:t xml:space="preserve">. ويبدو ذلك من خلال ذمه للرجّاز؛ لأنهم يستخدمون القوافي النافرة كالغين </w:t>
      </w:r>
      <w:r w:rsidR="004F68C2">
        <w:rPr>
          <w:rFonts w:hint="cs"/>
          <w:rtl/>
        </w:rPr>
        <w:t>والطاء والظاء</w:t>
      </w:r>
      <w:r w:rsidR="00631304">
        <w:rPr>
          <w:rFonts w:hint="cs"/>
          <w:rtl/>
        </w:rPr>
        <w:t xml:space="preserve"> وغيرها من القوافي النافرة إذ يقول: «ما أكلفك بقوافٍ ليست بالمعجبة، تصنع رجزاً  ع</w:t>
      </w:r>
      <w:r w:rsidR="00C56D37">
        <w:rPr>
          <w:rFonts w:hint="cs"/>
          <w:rtl/>
        </w:rPr>
        <w:t>لى الغين، ورجزاً</w:t>
      </w:r>
      <w:r w:rsidR="00631304">
        <w:rPr>
          <w:rFonts w:hint="cs"/>
          <w:rtl/>
        </w:rPr>
        <w:t xml:space="preserve"> على الطاء، وعلى الضاد، </w:t>
      </w:r>
      <w:r w:rsidR="00C56D37">
        <w:rPr>
          <w:rFonts w:hint="cs"/>
          <w:rtl/>
        </w:rPr>
        <w:t>وعلى غير ذلك من الحروف النافرة...»</w:t>
      </w:r>
      <w:r w:rsidR="001F120A" w:rsidRPr="001F120A">
        <w:rPr>
          <w:vertAlign w:val="superscript"/>
          <w:rtl/>
        </w:rPr>
        <w:t>(</w:t>
      </w:r>
      <w:r w:rsidR="00C56D37" w:rsidRPr="001F120A">
        <w:rPr>
          <w:rStyle w:val="a6"/>
          <w:rtl/>
        </w:rPr>
        <w:footnoteReference w:id="88"/>
      </w:r>
      <w:r w:rsidR="001F120A" w:rsidRPr="001F120A">
        <w:rPr>
          <w:vertAlign w:val="superscript"/>
          <w:rtl/>
        </w:rPr>
        <w:t>)</w:t>
      </w:r>
      <w:r w:rsidR="00C56D37">
        <w:rPr>
          <w:rFonts w:hint="cs"/>
          <w:rtl/>
        </w:rPr>
        <w:t>.</w:t>
      </w:r>
    </w:p>
    <w:p w:rsidR="00C7544C" w:rsidRPr="002C35A0" w:rsidRDefault="00037846" w:rsidP="008B5291">
      <w:pPr>
        <w:spacing w:after="0"/>
        <w:ind w:firstLine="720"/>
        <w:jc w:val="lowKashida"/>
        <w:rPr>
          <w:rtl/>
        </w:rPr>
      </w:pPr>
      <w:r>
        <w:rPr>
          <w:rFonts w:hint="cs"/>
          <w:rtl/>
        </w:rPr>
        <w:t xml:space="preserve">فالمعري يرى في استعمال بعض الحروف التي لا تصلح أن تكون روياً، تكلفاً وخروجاً على الذوق؛ ذلك لأن القافية هي «النغمة المحورية في القصيدة التي ينتهي إليها إيقاع البيت، فإن جادَت شدّت أزره وزادته جمالاً، وإن لم تجد أبادته </w:t>
      </w:r>
      <w:r>
        <w:rPr>
          <w:rFonts w:hint="cs"/>
          <w:rtl/>
        </w:rPr>
        <w:lastRenderedPageBreak/>
        <w:t>بفضاعتها»</w:t>
      </w:r>
      <w:r w:rsidR="001F120A" w:rsidRPr="001F120A">
        <w:rPr>
          <w:vertAlign w:val="superscript"/>
          <w:rtl/>
        </w:rPr>
        <w:t>(</w:t>
      </w:r>
      <w:r w:rsidR="006636CB" w:rsidRPr="001F120A">
        <w:rPr>
          <w:rStyle w:val="a6"/>
          <w:rtl/>
        </w:rPr>
        <w:footnoteReference w:id="89"/>
      </w:r>
      <w:r w:rsidR="001F120A" w:rsidRPr="001F120A">
        <w:rPr>
          <w:vertAlign w:val="superscript"/>
          <w:rtl/>
        </w:rPr>
        <w:t>)</w:t>
      </w:r>
      <w:r w:rsidR="00C7544C">
        <w:rPr>
          <w:rFonts w:hint="cs"/>
          <w:rtl/>
        </w:rPr>
        <w:t>. فأبو العلاء في موقفه هذا لا يرصد الأخطاء فقط، وإنما يوجه الشعراء إلى الطريقة الصحيحة، التي تُقوم شعرهم وتحفظه من العيب، وهذا ما أملته عليه روحه كونه ناقداً وشاعراً أديباً. ولقد تنبه النقاد الأوائل إلى هذا الأمر، ورأوا أن بعض الحروف لا تصلح أن تكون روياً، وانتقدوا كثيراً من الأشعار التي ختمت بحروف تمجها الأسماع وتطردها الأذواق، وذلك نحو قول رؤبة:</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C7544C" w:rsidRPr="003C327F" w:rsidTr="0010336E">
        <w:trPr>
          <w:jc w:val="center"/>
        </w:trPr>
        <w:tc>
          <w:tcPr>
            <w:tcW w:w="4069" w:type="dxa"/>
          </w:tcPr>
          <w:p w:rsidR="00C7544C" w:rsidRPr="003C327F" w:rsidRDefault="00C7544C" w:rsidP="008B5291">
            <w:pPr>
              <w:pStyle w:val="a7"/>
              <w:ind w:left="0"/>
              <w:jc w:val="lowKashida"/>
              <w:rPr>
                <w:b/>
                <w:bCs/>
                <w:sz w:val="2"/>
                <w:szCs w:val="2"/>
                <w:rtl/>
              </w:rPr>
            </w:pPr>
            <w:r>
              <w:rPr>
                <w:rFonts w:hint="cs"/>
                <w:b/>
                <w:bCs/>
                <w:rtl/>
              </w:rPr>
              <w:t>أقفرتِ الوعساءُ والعثاعِث</w:t>
            </w:r>
            <w:r>
              <w:rPr>
                <w:b/>
                <w:bCs/>
                <w:rtl/>
              </w:rPr>
              <w:br/>
            </w:r>
          </w:p>
        </w:tc>
        <w:tc>
          <w:tcPr>
            <w:tcW w:w="425" w:type="dxa"/>
          </w:tcPr>
          <w:p w:rsidR="00C7544C" w:rsidRPr="003C327F" w:rsidRDefault="00C7544C" w:rsidP="008B5291">
            <w:pPr>
              <w:pStyle w:val="a7"/>
              <w:ind w:left="0"/>
              <w:jc w:val="lowKashida"/>
              <w:rPr>
                <w:b/>
                <w:bCs/>
                <w:rtl/>
              </w:rPr>
            </w:pPr>
          </w:p>
        </w:tc>
        <w:tc>
          <w:tcPr>
            <w:tcW w:w="4087" w:type="dxa"/>
          </w:tcPr>
          <w:p w:rsidR="00C7544C" w:rsidRPr="003C327F" w:rsidRDefault="00C7544C" w:rsidP="008B5291">
            <w:pPr>
              <w:pStyle w:val="a7"/>
              <w:ind w:left="0"/>
              <w:jc w:val="lowKashida"/>
              <w:rPr>
                <w:b/>
                <w:bCs/>
                <w:sz w:val="2"/>
                <w:szCs w:val="2"/>
                <w:rtl/>
              </w:rPr>
            </w:pPr>
            <w:r>
              <w:rPr>
                <w:rFonts w:hint="cs"/>
                <w:b/>
                <w:bCs/>
                <w:rtl/>
              </w:rPr>
              <w:t>من بعدهم والبُرق البَرارثُ</w:t>
            </w:r>
            <w:r>
              <w:rPr>
                <w:b/>
                <w:bCs/>
                <w:rtl/>
              </w:rPr>
              <w:br/>
            </w:r>
          </w:p>
        </w:tc>
      </w:tr>
      <w:tr w:rsidR="00C7544C" w:rsidRPr="003C327F" w:rsidTr="0010336E">
        <w:trPr>
          <w:jc w:val="center"/>
        </w:trPr>
        <w:tc>
          <w:tcPr>
            <w:tcW w:w="4069" w:type="dxa"/>
          </w:tcPr>
          <w:p w:rsidR="00C7544C" w:rsidRPr="00C7544C" w:rsidRDefault="00C7544C" w:rsidP="008B5291">
            <w:pPr>
              <w:pStyle w:val="a7"/>
              <w:ind w:left="0"/>
              <w:jc w:val="lowKashida"/>
              <w:rPr>
                <w:b/>
                <w:bCs/>
                <w:sz w:val="2"/>
                <w:szCs w:val="2"/>
                <w:rtl/>
              </w:rPr>
            </w:pPr>
            <w:r>
              <w:rPr>
                <w:rFonts w:hint="cs"/>
                <w:b/>
                <w:bCs/>
                <w:rtl/>
              </w:rPr>
              <w:t>أرجوكَ إذا أغبط دينٌ والث</w:t>
            </w:r>
            <w:r>
              <w:rPr>
                <w:rFonts w:hint="cs"/>
                <w:b/>
                <w:bCs/>
                <w:rtl/>
              </w:rPr>
              <w:br/>
            </w:r>
          </w:p>
        </w:tc>
        <w:tc>
          <w:tcPr>
            <w:tcW w:w="425" w:type="dxa"/>
          </w:tcPr>
          <w:p w:rsidR="00C7544C" w:rsidRPr="003C327F" w:rsidRDefault="00C7544C" w:rsidP="008B5291">
            <w:pPr>
              <w:pStyle w:val="a7"/>
              <w:ind w:left="0"/>
              <w:jc w:val="lowKashida"/>
              <w:rPr>
                <w:b/>
                <w:bCs/>
                <w:rtl/>
              </w:rPr>
            </w:pPr>
          </w:p>
        </w:tc>
        <w:tc>
          <w:tcPr>
            <w:tcW w:w="4087" w:type="dxa"/>
          </w:tcPr>
          <w:p w:rsidR="00C7544C" w:rsidRPr="00C7544C" w:rsidRDefault="00C7544C" w:rsidP="008B5291">
            <w:pPr>
              <w:pStyle w:val="a7"/>
              <w:ind w:left="0"/>
              <w:jc w:val="lowKashida"/>
              <w:rPr>
                <w:b/>
                <w:bCs/>
                <w:sz w:val="2"/>
                <w:szCs w:val="2"/>
                <w:rtl/>
              </w:rPr>
            </w:pPr>
            <w:r>
              <w:rPr>
                <w:rFonts w:hint="cs"/>
                <w:b/>
                <w:bCs/>
                <w:rtl/>
              </w:rPr>
              <w:t>فما تني يرغث منك الراغث</w:t>
            </w:r>
            <w:r w:rsidR="001F120A" w:rsidRPr="001F120A">
              <w:rPr>
                <w:b/>
                <w:bCs/>
                <w:vertAlign w:val="superscript"/>
                <w:rtl/>
              </w:rPr>
              <w:t>(</w:t>
            </w:r>
            <w:r w:rsidR="00965827" w:rsidRPr="001F120A">
              <w:rPr>
                <w:rStyle w:val="a6"/>
                <w:b/>
                <w:bCs/>
                <w:rtl/>
              </w:rPr>
              <w:footnoteReference w:id="90"/>
            </w:r>
            <w:r w:rsidR="001F120A" w:rsidRPr="001F120A">
              <w:rPr>
                <w:b/>
                <w:bCs/>
                <w:vertAlign w:val="superscript"/>
                <w:rtl/>
              </w:rPr>
              <w:t>)</w:t>
            </w:r>
            <w:r>
              <w:rPr>
                <w:rFonts w:hint="cs"/>
                <w:b/>
                <w:bCs/>
                <w:rtl/>
              </w:rPr>
              <w:br/>
            </w:r>
          </w:p>
        </w:tc>
      </w:tr>
    </w:tbl>
    <w:p w:rsidR="00037846" w:rsidRDefault="006E1CB5" w:rsidP="00F96AC7">
      <w:pPr>
        <w:spacing w:after="0"/>
        <w:ind w:firstLine="720"/>
        <w:jc w:val="lowKashida"/>
        <w:rPr>
          <w:rtl/>
        </w:rPr>
      </w:pPr>
      <w:r>
        <w:rPr>
          <w:rFonts w:hint="cs"/>
          <w:rtl/>
        </w:rPr>
        <w:t xml:space="preserve">وهكذا نرى أن أبا العلاء المعري، كان يحرص كل الحرص على تخليص الشعر العربي من الهنات والعيوب التي يمكن أن تلحق به من ناحية الوزن والقافية، لكي يبقى الشعر محافظاً على قواعده الأساسية، وجماله الروحي والفني وقواعده الشكلية- أيضاً- التي </w:t>
      </w:r>
      <w:r w:rsidR="003640C6">
        <w:rPr>
          <w:rFonts w:hint="cs"/>
          <w:rtl/>
        </w:rPr>
        <w:t>قام عليها، لذلك كان بالمرصاد لمن يخالف عروض الخليل، كما أنه وقف موقفاً حازماً من الزحافات والعلل التي وقع فيها الشعراء، وطالبهم بتجنبها والابتعاد عنها، كما أخذ عليهم استعمالهم للحروف التي لا تصلح أن تكون قافية لجفا</w:t>
      </w:r>
      <w:r w:rsidR="00F96AC7">
        <w:rPr>
          <w:rFonts w:hint="cs"/>
          <w:rtl/>
        </w:rPr>
        <w:t>ئ</w:t>
      </w:r>
      <w:r w:rsidR="003640C6">
        <w:rPr>
          <w:rFonts w:hint="cs"/>
          <w:rtl/>
        </w:rPr>
        <w:t>ها وبعدها عن الذوق. وهو بذلك يلزم الشعراء أن يراعوا علم العروض؛ لأنه ميزان الشعر العربي.</w:t>
      </w:r>
    </w:p>
    <w:p w:rsidR="00A52D0A" w:rsidRDefault="00A52D0A" w:rsidP="008B5291">
      <w:pPr>
        <w:spacing w:after="0"/>
        <w:ind w:firstLine="720"/>
        <w:jc w:val="lowKashida"/>
        <w:rPr>
          <w:rtl/>
        </w:rPr>
      </w:pPr>
    </w:p>
    <w:p w:rsidR="008A4A9D" w:rsidRDefault="008A4A9D">
      <w:pPr>
        <w:bidi w:val="0"/>
        <w:rPr>
          <w:rFonts w:cs="SKR HEAD1"/>
          <w:sz w:val="36"/>
          <w:szCs w:val="36"/>
          <w:rtl/>
        </w:rPr>
      </w:pPr>
      <w:r>
        <w:rPr>
          <w:rFonts w:cs="SKR HEAD1"/>
          <w:sz w:val="36"/>
          <w:szCs w:val="36"/>
          <w:rtl/>
        </w:rPr>
        <w:br w:type="page"/>
      </w:r>
    </w:p>
    <w:p w:rsidR="008A4A9D" w:rsidRPr="00CA48B4" w:rsidRDefault="008A4A9D" w:rsidP="00CA48B4">
      <w:pPr>
        <w:spacing w:after="0"/>
        <w:jc w:val="center"/>
        <w:rPr>
          <w:rFonts w:cs="MCS Zamzam S_U normal."/>
          <w:sz w:val="38"/>
          <w:szCs w:val="38"/>
          <w:rtl/>
        </w:rPr>
      </w:pPr>
      <w:r w:rsidRPr="00CA48B4">
        <w:rPr>
          <w:rFonts w:cs="MCS Zamzam S_U normal." w:hint="cs"/>
          <w:sz w:val="38"/>
          <w:szCs w:val="38"/>
          <w:rtl/>
        </w:rPr>
        <w:lastRenderedPageBreak/>
        <w:t>المبحث الثاني</w:t>
      </w:r>
    </w:p>
    <w:p w:rsidR="008A4A9D" w:rsidRPr="00CA48B4" w:rsidRDefault="008A4A9D" w:rsidP="00CA48B4">
      <w:pPr>
        <w:spacing w:after="0"/>
        <w:jc w:val="center"/>
        <w:rPr>
          <w:rFonts w:cs="MCS Zamzam S_U normal."/>
          <w:sz w:val="38"/>
          <w:szCs w:val="38"/>
          <w:rtl/>
        </w:rPr>
      </w:pPr>
      <w:r w:rsidRPr="00CA48B4">
        <w:rPr>
          <w:rFonts w:cs="MCS Zamzam S_U normal." w:hint="cs"/>
          <w:sz w:val="38"/>
          <w:szCs w:val="38"/>
          <w:rtl/>
        </w:rPr>
        <w:t>توثيق الشعر</w:t>
      </w:r>
    </w:p>
    <w:p w:rsidR="00A52D0A" w:rsidRPr="003E7133" w:rsidRDefault="00CA48B4" w:rsidP="007E488D">
      <w:pPr>
        <w:spacing w:after="0"/>
        <w:jc w:val="lowKashida"/>
        <w:rPr>
          <w:rFonts w:cs="SKR HEAD1"/>
          <w:sz w:val="36"/>
          <w:szCs w:val="36"/>
          <w:rtl/>
        </w:rPr>
      </w:pPr>
      <w:r>
        <w:rPr>
          <w:rFonts w:cs="SKR HEAD1" w:hint="cs"/>
          <w:sz w:val="36"/>
          <w:szCs w:val="36"/>
          <w:rtl/>
        </w:rPr>
        <w:t xml:space="preserve">النحل </w:t>
      </w:r>
    </w:p>
    <w:p w:rsidR="00A52D0A" w:rsidRDefault="008142A5" w:rsidP="008B5291">
      <w:pPr>
        <w:spacing w:after="0"/>
        <w:ind w:firstLine="720"/>
        <w:jc w:val="lowKashida"/>
        <w:rPr>
          <w:rtl/>
        </w:rPr>
      </w:pPr>
      <w:r>
        <w:rPr>
          <w:rFonts w:hint="cs"/>
          <w:rtl/>
        </w:rPr>
        <w:t>النحل والانتحال، ظواهر أدبية عامة، لا تقتصر على أُمة دون غيرهم من الأمم، ولا يختص بها قوم دون غيرهم، فقد عرفها العرب كما عرفتها الأمم الأخرى التي كان لها نتاج أدبي</w:t>
      </w:r>
      <w:r w:rsidR="001F120A" w:rsidRPr="001F120A">
        <w:rPr>
          <w:vertAlign w:val="superscript"/>
          <w:rtl/>
        </w:rPr>
        <w:t>(</w:t>
      </w:r>
      <w:r w:rsidR="0082618E" w:rsidRPr="001F120A">
        <w:rPr>
          <w:rStyle w:val="a6"/>
          <w:rtl/>
        </w:rPr>
        <w:footnoteReference w:id="91"/>
      </w:r>
      <w:r w:rsidR="001F120A" w:rsidRPr="001F120A">
        <w:rPr>
          <w:vertAlign w:val="superscript"/>
          <w:rtl/>
        </w:rPr>
        <w:t>)</w:t>
      </w:r>
      <w:r w:rsidR="00656228">
        <w:rPr>
          <w:rFonts w:hint="cs"/>
          <w:rtl/>
        </w:rPr>
        <w:t xml:space="preserve">، وهي قضية كان لها الصدر في النقد العربي القديم. </w:t>
      </w:r>
    </w:p>
    <w:p w:rsidR="00656228" w:rsidRDefault="00656228" w:rsidP="008B5291">
      <w:pPr>
        <w:spacing w:after="0"/>
        <w:ind w:firstLine="720"/>
        <w:jc w:val="lowKashida"/>
        <w:rPr>
          <w:rtl/>
        </w:rPr>
      </w:pPr>
      <w:r>
        <w:rPr>
          <w:rFonts w:hint="cs"/>
          <w:rtl/>
        </w:rPr>
        <w:t>والنحل هو نسبة شعر رجل إلى آخر، «يقال: نحل الشاعر  قصيدة، إذا نسبت إليه وهي من قبل غيره»</w:t>
      </w:r>
      <w:r w:rsidR="001F120A" w:rsidRPr="001F120A">
        <w:rPr>
          <w:vertAlign w:val="superscript"/>
          <w:rtl/>
        </w:rPr>
        <w:t>(</w:t>
      </w:r>
      <w:r w:rsidR="00B45E39" w:rsidRPr="001F120A">
        <w:rPr>
          <w:rStyle w:val="a6"/>
          <w:rtl/>
        </w:rPr>
        <w:footnoteReference w:id="92"/>
      </w:r>
      <w:r w:rsidR="001F120A" w:rsidRPr="001F120A">
        <w:rPr>
          <w:vertAlign w:val="superscript"/>
          <w:rtl/>
        </w:rPr>
        <w:t>)</w:t>
      </w:r>
      <w:r w:rsidR="00D70F55">
        <w:rPr>
          <w:rFonts w:hint="cs"/>
          <w:rtl/>
        </w:rPr>
        <w:t xml:space="preserve">. والنحل أن ينسب الرجل شعر شاعر إلى شاعر آخر، ومنه الانتحال: وهو ادعاء ما لا أصل له أو ادعاء ما لغيره، </w:t>
      </w:r>
      <w:r w:rsidR="000F5EAD">
        <w:rPr>
          <w:rFonts w:hint="eastAsia"/>
          <w:rtl/>
        </w:rPr>
        <w:t>«</w:t>
      </w:r>
      <w:r w:rsidR="000F5EAD">
        <w:rPr>
          <w:rFonts w:hint="cs"/>
          <w:rtl/>
        </w:rPr>
        <w:t>يقال: انتحل فلان شعر فلان، أو تنحله، أي ادعاه لنفسه وهو لغيره»</w:t>
      </w:r>
      <w:r w:rsidR="001F120A" w:rsidRPr="001F120A">
        <w:rPr>
          <w:vertAlign w:val="superscript"/>
          <w:rtl/>
        </w:rPr>
        <w:t>(</w:t>
      </w:r>
      <w:r w:rsidR="003E41D8" w:rsidRPr="001F120A">
        <w:rPr>
          <w:rStyle w:val="a6"/>
          <w:rtl/>
        </w:rPr>
        <w:footnoteReference w:id="93"/>
      </w:r>
      <w:r w:rsidR="001F120A" w:rsidRPr="001F120A">
        <w:rPr>
          <w:vertAlign w:val="superscript"/>
          <w:rtl/>
        </w:rPr>
        <w:t>)</w:t>
      </w:r>
      <w:r w:rsidR="00D70F55">
        <w:rPr>
          <w:rFonts w:hint="cs"/>
          <w:rtl/>
        </w:rPr>
        <w:t xml:space="preserve"> </w:t>
      </w:r>
      <w:r w:rsidR="003E41D8">
        <w:rPr>
          <w:rFonts w:hint="cs"/>
          <w:rtl/>
        </w:rPr>
        <w:t>.</w:t>
      </w:r>
    </w:p>
    <w:p w:rsidR="00F35D96" w:rsidRDefault="00F35D96" w:rsidP="008B5291">
      <w:pPr>
        <w:spacing w:after="0"/>
        <w:ind w:firstLine="720"/>
        <w:jc w:val="lowKashida"/>
        <w:rPr>
          <w:rtl/>
        </w:rPr>
      </w:pPr>
      <w:r>
        <w:rPr>
          <w:rFonts w:hint="cs"/>
          <w:rtl/>
        </w:rPr>
        <w:t>وقد شاع استعمال كلمة الانتحال لتكون علماً دالاً على هذه القضية، مع أنه أقل شيوعاً من النحل والوضع</w:t>
      </w:r>
      <w:r w:rsidR="001F120A" w:rsidRPr="001F120A">
        <w:rPr>
          <w:vertAlign w:val="superscript"/>
          <w:rtl/>
        </w:rPr>
        <w:t>(</w:t>
      </w:r>
      <w:r w:rsidR="00F05A72" w:rsidRPr="001F120A">
        <w:rPr>
          <w:rStyle w:val="a6"/>
          <w:rtl/>
        </w:rPr>
        <w:footnoteReference w:id="94"/>
      </w:r>
      <w:r w:rsidR="001F120A" w:rsidRPr="001F120A">
        <w:rPr>
          <w:vertAlign w:val="superscript"/>
          <w:rtl/>
        </w:rPr>
        <w:t>)</w:t>
      </w:r>
      <w:r w:rsidR="007A6E79">
        <w:rPr>
          <w:rFonts w:hint="cs"/>
          <w:rtl/>
        </w:rPr>
        <w:t>.</w:t>
      </w:r>
    </w:p>
    <w:p w:rsidR="007A6E79" w:rsidRDefault="007A6E79" w:rsidP="008B5291">
      <w:pPr>
        <w:spacing w:after="0"/>
        <w:ind w:firstLine="720"/>
        <w:jc w:val="lowKashida"/>
        <w:rPr>
          <w:rtl/>
        </w:rPr>
      </w:pPr>
      <w:r>
        <w:rPr>
          <w:rFonts w:hint="cs"/>
          <w:rtl/>
        </w:rPr>
        <w:t xml:space="preserve">ولم يكن الوضع أو النحل أو الانتحال قاصراً على الشعر وحده، بل اتسع نطاق النحل حتى شمل فنون الأدب الأخرى وما يتصل بها: كالنسب والأخبار منذ </w:t>
      </w:r>
      <w:r>
        <w:rPr>
          <w:rFonts w:hint="cs"/>
          <w:rtl/>
        </w:rPr>
        <w:lastRenderedPageBreak/>
        <w:t>الجاهلية وحتى عصور لاحقة</w:t>
      </w:r>
      <w:r w:rsidR="001F120A" w:rsidRPr="001F120A">
        <w:rPr>
          <w:vertAlign w:val="superscript"/>
          <w:rtl/>
        </w:rPr>
        <w:t>(</w:t>
      </w:r>
      <w:r w:rsidR="007920DF" w:rsidRPr="001F120A">
        <w:rPr>
          <w:rStyle w:val="a6"/>
          <w:rtl/>
        </w:rPr>
        <w:footnoteReference w:id="95"/>
      </w:r>
      <w:r w:rsidR="001F120A" w:rsidRPr="001F120A">
        <w:rPr>
          <w:vertAlign w:val="superscript"/>
          <w:rtl/>
        </w:rPr>
        <w:t>)</w:t>
      </w:r>
      <w:r w:rsidR="005675E8">
        <w:rPr>
          <w:rFonts w:hint="cs"/>
          <w:rtl/>
        </w:rPr>
        <w:t>. على أن الشعر كان أكثر الفنون الأدبية تعرضاً للانتحال؛ وذلك لأنه كان معتمداً في روايته على الذاكرة والرواية الشفوية وغيرها. مما نتج عنه أن دخل الشعر الجاهلي انتحال كثير كان مدار اهتمام علماء اللغة والرواة، فقد بذلوا جهوداً لا تثمّن في هذا الميدان، جاهدين أن ينفوا الزيف والوضع وما صنعهُ الوضاعون معتمدين على قواعد ومقاييس علمية وفنية. فقد كانوا بالمرصاد لكل وضاع أو متهم بالكذب بالتمحيص والتدقيق، حتى أهملوا «كل ما روي عن المتهمين أمثال حماد وخلف، وكان الأصمعي لهم بالمرصاد، كما كان المفضل الضبي من قبله، وتتابع الرواة الإثبات بعدها، يحققون ويمحصون في التراث...»</w:t>
      </w:r>
      <w:r w:rsidR="001F120A" w:rsidRPr="001F120A">
        <w:rPr>
          <w:vertAlign w:val="superscript"/>
          <w:rtl/>
        </w:rPr>
        <w:t>(</w:t>
      </w:r>
      <w:r w:rsidR="00B01ECC" w:rsidRPr="001F120A">
        <w:rPr>
          <w:rStyle w:val="a6"/>
          <w:rtl/>
        </w:rPr>
        <w:footnoteReference w:id="96"/>
      </w:r>
      <w:r w:rsidR="001F120A" w:rsidRPr="001F120A">
        <w:rPr>
          <w:vertAlign w:val="superscript"/>
          <w:rtl/>
        </w:rPr>
        <w:t>)</w:t>
      </w:r>
      <w:r w:rsidR="008F1AEA">
        <w:rPr>
          <w:rFonts w:hint="cs"/>
          <w:rtl/>
        </w:rPr>
        <w:t>.</w:t>
      </w:r>
    </w:p>
    <w:p w:rsidR="002A277D" w:rsidRPr="002C35A0" w:rsidRDefault="008F1AEA" w:rsidP="008A7EE1">
      <w:pPr>
        <w:spacing w:after="0"/>
        <w:ind w:firstLine="720"/>
        <w:jc w:val="lowKashida"/>
        <w:rPr>
          <w:rtl/>
        </w:rPr>
      </w:pPr>
      <w:r>
        <w:rPr>
          <w:rFonts w:hint="cs"/>
          <w:rtl/>
        </w:rPr>
        <w:t>وكان ابن سلاّم الجمحي أول من بحث هذه المسألة بحثاً منظماً في كتابه (طبقات فحول الشعراء) وقد ردها إلى عاملين: عامل القبائل التي كانت تتزيد في أشعارها في سبيل أن يكون مجدها في الجاهلية رفيعاً بعيد العهد</w:t>
      </w:r>
      <w:r w:rsidR="001F120A" w:rsidRPr="001F120A">
        <w:rPr>
          <w:vertAlign w:val="superscript"/>
          <w:rtl/>
        </w:rPr>
        <w:t>(</w:t>
      </w:r>
      <w:r w:rsidR="0099120A" w:rsidRPr="001F120A">
        <w:rPr>
          <w:rStyle w:val="a6"/>
          <w:rtl/>
        </w:rPr>
        <w:footnoteReference w:id="97"/>
      </w:r>
      <w:r w:rsidR="001F120A" w:rsidRPr="001F120A">
        <w:rPr>
          <w:vertAlign w:val="superscript"/>
          <w:rtl/>
        </w:rPr>
        <w:t>)</w:t>
      </w:r>
      <w:r w:rsidR="00C60AD9">
        <w:rPr>
          <w:rFonts w:hint="cs"/>
          <w:rtl/>
        </w:rPr>
        <w:t xml:space="preserve">، </w:t>
      </w:r>
      <w:r w:rsidR="008A7EE1">
        <w:rPr>
          <w:rFonts w:hint="cs"/>
          <w:rtl/>
        </w:rPr>
        <w:t>قائلاً</w:t>
      </w:r>
      <w:r w:rsidR="00C60AD9">
        <w:rPr>
          <w:rFonts w:hint="cs"/>
          <w:rtl/>
        </w:rPr>
        <w:t xml:space="preserve">: «ولما راجعت العرب </w:t>
      </w:r>
      <w:r w:rsidR="001D1C2B">
        <w:rPr>
          <w:rFonts w:hint="cs"/>
          <w:rtl/>
        </w:rPr>
        <w:t>رواية الشعر وذكر أيامها ومآثرها، استقل بعض العشائر شعر شعرائهم وما ذهب من ذكر وقائعهم، وكان قوم قلت وقائعهم وأشعارهم فأرادوا أن يلحقوا بمن له الوقائع والأشعار، فقالوا على ألسنة شعرائهم، ثم كانت الرواة بعد، فزادوا في الأشعار»</w:t>
      </w:r>
      <w:r w:rsidR="001F120A" w:rsidRPr="001F120A">
        <w:rPr>
          <w:vertAlign w:val="superscript"/>
          <w:rtl/>
        </w:rPr>
        <w:t>(</w:t>
      </w:r>
      <w:r w:rsidR="00A43576" w:rsidRPr="001F120A">
        <w:rPr>
          <w:rStyle w:val="a6"/>
          <w:rtl/>
        </w:rPr>
        <w:footnoteReference w:id="98"/>
      </w:r>
      <w:r w:rsidR="001F120A" w:rsidRPr="001F120A">
        <w:rPr>
          <w:vertAlign w:val="superscript"/>
          <w:rtl/>
        </w:rPr>
        <w:t>)</w:t>
      </w:r>
      <w:r w:rsidR="00B63417">
        <w:rPr>
          <w:rFonts w:hint="cs"/>
          <w:rtl/>
        </w:rPr>
        <w:t xml:space="preserve"> وعامل الرواة الوضاعين</w:t>
      </w:r>
      <w:r w:rsidR="001F120A" w:rsidRPr="001F120A">
        <w:rPr>
          <w:vertAlign w:val="superscript"/>
          <w:rtl/>
        </w:rPr>
        <w:t>(</w:t>
      </w:r>
      <w:r w:rsidR="006E14B6" w:rsidRPr="001F120A">
        <w:rPr>
          <w:rStyle w:val="a6"/>
          <w:rtl/>
        </w:rPr>
        <w:footnoteReference w:id="99"/>
      </w:r>
      <w:r w:rsidR="001F120A" w:rsidRPr="001F120A">
        <w:rPr>
          <w:vertAlign w:val="superscript"/>
          <w:rtl/>
        </w:rPr>
        <w:t>)</w:t>
      </w:r>
      <w:r w:rsidR="000905FD">
        <w:rPr>
          <w:rFonts w:hint="cs"/>
          <w:rtl/>
        </w:rPr>
        <w:t xml:space="preserve">. وقد بين لنا ابن سلام طائفتين </w:t>
      </w:r>
      <w:r w:rsidR="000905FD">
        <w:rPr>
          <w:rFonts w:hint="cs"/>
          <w:rtl/>
        </w:rPr>
        <w:lastRenderedPageBreak/>
        <w:t xml:space="preserve">من الرواة كانتا ترويان منتحلاً: طائفة كانت تحسن نظم الشعر وصوغه وتضيف ما تنظمه إلى الجاهليين، وصاحبها حماد الراوية، وطائفة لم تكن تحسن النظم، </w:t>
      </w:r>
      <w:r w:rsidR="00FE0D9D">
        <w:rPr>
          <w:rFonts w:hint="cs"/>
          <w:rtl/>
        </w:rPr>
        <w:t>ولكنها كانت تحمل كل غث ومزيف، وهم رواة ال</w:t>
      </w:r>
      <w:r w:rsidR="00573F12">
        <w:rPr>
          <w:rFonts w:hint="cs"/>
          <w:rtl/>
        </w:rPr>
        <w:t>أ</w:t>
      </w:r>
      <w:r w:rsidR="00FE0D9D">
        <w:rPr>
          <w:rFonts w:hint="cs"/>
          <w:rtl/>
        </w:rPr>
        <w:t xml:space="preserve">خبار والسير، </w:t>
      </w:r>
      <w:r w:rsidR="00573F12">
        <w:rPr>
          <w:rFonts w:hint="cs"/>
          <w:rtl/>
        </w:rPr>
        <w:t>مثل ابن إسحاق</w:t>
      </w:r>
      <w:r w:rsidR="001F120A" w:rsidRPr="001F120A">
        <w:rPr>
          <w:vertAlign w:val="superscript"/>
          <w:rtl/>
        </w:rPr>
        <w:t>(</w:t>
      </w:r>
      <w:r w:rsidR="00573F12" w:rsidRPr="001F120A">
        <w:rPr>
          <w:rStyle w:val="a6"/>
          <w:rtl/>
        </w:rPr>
        <w:footnoteReference w:id="100"/>
      </w:r>
      <w:r w:rsidR="001F120A" w:rsidRPr="001F120A">
        <w:rPr>
          <w:vertAlign w:val="superscript"/>
          <w:rtl/>
        </w:rPr>
        <w:t>)</w:t>
      </w:r>
      <w:r w:rsidR="003C2E2C">
        <w:rPr>
          <w:rFonts w:hint="cs"/>
          <w:rtl/>
        </w:rPr>
        <w:t>. أما الجاحظ فقد كانت له جهود محمودة في التمييز بين الصحيح والمنحول من الشعر، فهو «يستخدم شهادة الرواة، ويتخذ من تفاوت الشعر- كما اتخذه ابن سلاّم- وسيلة يثبت بها الانتحال»</w:t>
      </w:r>
      <w:r w:rsidR="001F120A" w:rsidRPr="001F120A">
        <w:rPr>
          <w:vertAlign w:val="superscript"/>
          <w:rtl/>
        </w:rPr>
        <w:t>(</w:t>
      </w:r>
      <w:r w:rsidR="00A249D6" w:rsidRPr="001F120A">
        <w:rPr>
          <w:rStyle w:val="a6"/>
          <w:rtl/>
        </w:rPr>
        <w:footnoteReference w:id="101"/>
      </w:r>
      <w:r w:rsidR="001F120A" w:rsidRPr="001F120A">
        <w:rPr>
          <w:vertAlign w:val="superscript"/>
          <w:rtl/>
        </w:rPr>
        <w:t>)</w:t>
      </w:r>
      <w:r w:rsidR="002A277D">
        <w:rPr>
          <w:rFonts w:hint="cs"/>
          <w:rtl/>
        </w:rPr>
        <w:t>. فنراه يروي بيتاً منسوباً لأوس بن حجر:</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2A277D" w:rsidRPr="003C327F" w:rsidTr="0010336E">
        <w:trPr>
          <w:jc w:val="center"/>
        </w:trPr>
        <w:tc>
          <w:tcPr>
            <w:tcW w:w="4069" w:type="dxa"/>
          </w:tcPr>
          <w:p w:rsidR="002A277D" w:rsidRPr="003C327F" w:rsidRDefault="002A277D" w:rsidP="008B5291">
            <w:pPr>
              <w:pStyle w:val="a7"/>
              <w:ind w:left="0"/>
              <w:jc w:val="lowKashida"/>
              <w:rPr>
                <w:b/>
                <w:bCs/>
                <w:sz w:val="2"/>
                <w:szCs w:val="2"/>
                <w:rtl/>
              </w:rPr>
            </w:pPr>
            <w:r>
              <w:rPr>
                <w:rFonts w:hint="cs"/>
                <w:b/>
                <w:bCs/>
                <w:rtl/>
              </w:rPr>
              <w:t>وانقضّ كالدرِّيء يتبعه</w:t>
            </w:r>
            <w:r>
              <w:rPr>
                <w:b/>
                <w:bCs/>
                <w:rtl/>
              </w:rPr>
              <w:br/>
            </w:r>
          </w:p>
        </w:tc>
        <w:tc>
          <w:tcPr>
            <w:tcW w:w="425" w:type="dxa"/>
          </w:tcPr>
          <w:p w:rsidR="002A277D" w:rsidRPr="003C327F" w:rsidRDefault="002A277D" w:rsidP="008B5291">
            <w:pPr>
              <w:pStyle w:val="a7"/>
              <w:ind w:left="0"/>
              <w:jc w:val="lowKashida"/>
              <w:rPr>
                <w:b/>
                <w:bCs/>
                <w:rtl/>
              </w:rPr>
            </w:pPr>
          </w:p>
        </w:tc>
        <w:tc>
          <w:tcPr>
            <w:tcW w:w="4087" w:type="dxa"/>
          </w:tcPr>
          <w:p w:rsidR="002A277D" w:rsidRPr="003C327F" w:rsidRDefault="002A277D" w:rsidP="008B5291">
            <w:pPr>
              <w:pStyle w:val="a7"/>
              <w:ind w:left="0"/>
              <w:jc w:val="lowKashida"/>
              <w:rPr>
                <w:b/>
                <w:bCs/>
                <w:sz w:val="2"/>
                <w:szCs w:val="2"/>
                <w:rtl/>
              </w:rPr>
            </w:pPr>
            <w:r>
              <w:rPr>
                <w:rFonts w:hint="cs"/>
                <w:b/>
                <w:bCs/>
                <w:rtl/>
              </w:rPr>
              <w:t>نقعٌ يثورُ تَخَالُهُ طُنُبا</w:t>
            </w:r>
            <w:r w:rsidR="001F120A" w:rsidRPr="001F120A">
              <w:rPr>
                <w:b/>
                <w:bCs/>
                <w:vertAlign w:val="superscript"/>
                <w:rtl/>
              </w:rPr>
              <w:t>(</w:t>
            </w:r>
            <w:r w:rsidR="008B3172" w:rsidRPr="001F120A">
              <w:rPr>
                <w:rStyle w:val="a6"/>
                <w:b/>
                <w:bCs/>
                <w:rtl/>
              </w:rPr>
              <w:footnoteReference w:id="102"/>
            </w:r>
            <w:r w:rsidR="001F120A" w:rsidRPr="001F120A">
              <w:rPr>
                <w:b/>
                <w:bCs/>
                <w:vertAlign w:val="superscript"/>
                <w:rtl/>
              </w:rPr>
              <w:t>)</w:t>
            </w:r>
            <w:r>
              <w:rPr>
                <w:b/>
                <w:bCs/>
                <w:rtl/>
              </w:rPr>
              <w:br/>
            </w:r>
          </w:p>
        </w:tc>
      </w:tr>
    </w:tbl>
    <w:p w:rsidR="008F1AEA" w:rsidRDefault="004F582A" w:rsidP="008B5291">
      <w:pPr>
        <w:spacing w:after="0"/>
        <w:ind w:firstLine="720"/>
        <w:jc w:val="lowKashida"/>
        <w:rPr>
          <w:rtl/>
        </w:rPr>
      </w:pPr>
      <w:r>
        <w:rPr>
          <w:rFonts w:hint="cs"/>
          <w:rtl/>
        </w:rPr>
        <w:t>ثم يعلق عليه قائلاً: «وهذا الشعر ليس يرويه لأوس إلا من لا يفصل بين شعر أوس بن حجر وشريح بن أوس»</w:t>
      </w:r>
      <w:r w:rsidR="001F120A" w:rsidRPr="001F120A">
        <w:rPr>
          <w:vertAlign w:val="superscript"/>
          <w:rtl/>
        </w:rPr>
        <w:t>(</w:t>
      </w:r>
      <w:r w:rsidR="00260794" w:rsidRPr="001F120A">
        <w:rPr>
          <w:rStyle w:val="a6"/>
          <w:rtl/>
        </w:rPr>
        <w:footnoteReference w:id="103"/>
      </w:r>
      <w:r w:rsidR="001F120A" w:rsidRPr="001F120A">
        <w:rPr>
          <w:vertAlign w:val="superscript"/>
          <w:rtl/>
        </w:rPr>
        <w:t>)</w:t>
      </w:r>
      <w:r w:rsidR="00260794">
        <w:rPr>
          <w:rFonts w:hint="cs"/>
          <w:rtl/>
        </w:rPr>
        <w:t>.</w:t>
      </w:r>
    </w:p>
    <w:p w:rsidR="00396A27" w:rsidRDefault="00396A27" w:rsidP="008B5291">
      <w:pPr>
        <w:spacing w:after="0"/>
        <w:ind w:firstLine="720"/>
        <w:jc w:val="lowKashida"/>
        <w:rPr>
          <w:rtl/>
        </w:rPr>
      </w:pPr>
      <w:r>
        <w:rPr>
          <w:rFonts w:hint="cs"/>
          <w:rtl/>
        </w:rPr>
        <w:t xml:space="preserve">لقد رفض العلماء والرواة والنقاد كل ما جاء من الوضاعين، فلم يقبلوا شيئاً مما جاء به حماد الراوية وخلف وأبو إسحق إلا أن يأتيهم من مصادر موثّقة، بعد التثبت والنقد الشديد للرواة وأحوالهم، مستعينين </w:t>
      </w:r>
      <w:r w:rsidR="0091204F">
        <w:rPr>
          <w:rFonts w:hint="eastAsia"/>
          <w:rtl/>
        </w:rPr>
        <w:t>«</w:t>
      </w:r>
      <w:r>
        <w:rPr>
          <w:rFonts w:hint="cs"/>
          <w:rtl/>
        </w:rPr>
        <w:t>بمناهج صارمة في تمييز</w:t>
      </w:r>
      <w:r w:rsidR="0091204F">
        <w:rPr>
          <w:rFonts w:hint="cs"/>
          <w:rtl/>
        </w:rPr>
        <w:t xml:space="preserve">  الشعر، وانتقاده، وعرضه على موازين قسط، لتحقيق أمره، فكان من موازينهم التاريخ والجانب النفسي للشاعر، والعقل واللغة، ومذهب الشاعر الفني...</w:t>
      </w:r>
      <w:r w:rsidR="0091204F">
        <w:rPr>
          <w:rFonts w:hint="eastAsia"/>
          <w:rtl/>
        </w:rPr>
        <w:t>»</w:t>
      </w:r>
      <w:r w:rsidR="001F120A" w:rsidRPr="001F120A">
        <w:rPr>
          <w:vertAlign w:val="superscript"/>
          <w:rtl/>
        </w:rPr>
        <w:t>(</w:t>
      </w:r>
      <w:r w:rsidR="007F6136" w:rsidRPr="001F120A">
        <w:rPr>
          <w:rStyle w:val="a6"/>
          <w:rtl/>
        </w:rPr>
        <w:footnoteReference w:id="104"/>
      </w:r>
      <w:r w:rsidR="001F120A" w:rsidRPr="001F120A">
        <w:rPr>
          <w:vertAlign w:val="superscript"/>
          <w:rtl/>
        </w:rPr>
        <w:t>)</w:t>
      </w:r>
      <w:r w:rsidR="007F6136">
        <w:rPr>
          <w:rFonts w:hint="cs"/>
          <w:rtl/>
        </w:rPr>
        <w:t xml:space="preserve">. </w:t>
      </w:r>
      <w:r w:rsidR="007F6136">
        <w:rPr>
          <w:rFonts w:hint="cs"/>
          <w:rtl/>
        </w:rPr>
        <w:lastRenderedPageBreak/>
        <w:t>وبهذا فقد «عرضوه على نقد داخلي وخارجي دقيق... وأحاطوه بسياج محكم من التحري والتثبت...</w:t>
      </w:r>
      <w:r w:rsidR="007F6136">
        <w:rPr>
          <w:rFonts w:hint="eastAsia"/>
          <w:rtl/>
        </w:rPr>
        <w:t>»</w:t>
      </w:r>
      <w:r w:rsidR="001F120A" w:rsidRPr="001F120A">
        <w:rPr>
          <w:vertAlign w:val="superscript"/>
          <w:rtl/>
        </w:rPr>
        <w:t>(</w:t>
      </w:r>
      <w:r w:rsidR="00436652" w:rsidRPr="001F120A">
        <w:rPr>
          <w:rStyle w:val="a6"/>
          <w:rtl/>
        </w:rPr>
        <w:footnoteReference w:id="105"/>
      </w:r>
      <w:r w:rsidR="001F120A" w:rsidRPr="001F120A">
        <w:rPr>
          <w:vertAlign w:val="superscript"/>
          <w:rtl/>
        </w:rPr>
        <w:t>)</w:t>
      </w:r>
      <w:r w:rsidR="009D4D5F">
        <w:rPr>
          <w:rFonts w:hint="cs"/>
          <w:rtl/>
        </w:rPr>
        <w:t>.</w:t>
      </w:r>
    </w:p>
    <w:p w:rsidR="002A0D63" w:rsidRDefault="009D4D5F" w:rsidP="008B5291">
      <w:pPr>
        <w:spacing w:after="0"/>
        <w:ind w:firstLine="720"/>
        <w:jc w:val="lowKashida"/>
        <w:rPr>
          <w:rtl/>
        </w:rPr>
      </w:pPr>
      <w:r>
        <w:rPr>
          <w:rFonts w:hint="cs"/>
          <w:rtl/>
        </w:rPr>
        <w:t xml:space="preserve">وكانت هذه المقاييس في نقد المعري واضحة جلية، فقد كان كثير التثبت والتحري في قضية النحل والانتحال، وقد جاءت تعليقاته في هذا الموضوع على شكل استطرادي في مواضع كثيرة من رسالة الغفران؛ وذلك لكثرة الشعراء الذين لقيهم وحاورهم في أشعارهم. ومن ذلك نفيه للشعر المنسوب- الموضوع- إلى سيدنا آدم </w:t>
      </w:r>
      <w:r>
        <w:rPr>
          <w:rFonts w:hint="cs"/>
        </w:rPr>
        <w:sym w:font="AGA Arabesque" w:char="F075"/>
      </w:r>
      <w:r w:rsidR="002A0D63">
        <w:rPr>
          <w:rFonts w:hint="cs"/>
          <w:rtl/>
        </w:rPr>
        <w:t xml:space="preserve"> وإظهار ما فيه من كذب الرواة، والأبيات هي:</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2A0D63" w:rsidRPr="003C327F" w:rsidTr="0010336E">
        <w:trPr>
          <w:jc w:val="center"/>
        </w:trPr>
        <w:tc>
          <w:tcPr>
            <w:tcW w:w="4069" w:type="dxa"/>
          </w:tcPr>
          <w:p w:rsidR="002A0D63" w:rsidRPr="003C327F" w:rsidRDefault="002A0D63" w:rsidP="008B5291">
            <w:pPr>
              <w:pStyle w:val="a7"/>
              <w:ind w:left="0"/>
              <w:jc w:val="lowKashida"/>
              <w:rPr>
                <w:b/>
                <w:bCs/>
                <w:sz w:val="2"/>
                <w:szCs w:val="2"/>
                <w:rtl/>
              </w:rPr>
            </w:pPr>
            <w:r>
              <w:rPr>
                <w:rFonts w:hint="cs"/>
                <w:b/>
                <w:bCs/>
                <w:rtl/>
              </w:rPr>
              <w:t>نحن بنو الأرض وسكانها</w:t>
            </w:r>
            <w:r>
              <w:rPr>
                <w:b/>
                <w:bCs/>
                <w:rtl/>
              </w:rPr>
              <w:br/>
            </w:r>
          </w:p>
        </w:tc>
        <w:tc>
          <w:tcPr>
            <w:tcW w:w="425" w:type="dxa"/>
          </w:tcPr>
          <w:p w:rsidR="002A0D63" w:rsidRPr="003C327F" w:rsidRDefault="002A0D63" w:rsidP="008B5291">
            <w:pPr>
              <w:pStyle w:val="a7"/>
              <w:ind w:left="0"/>
              <w:jc w:val="lowKashida"/>
              <w:rPr>
                <w:b/>
                <w:bCs/>
                <w:rtl/>
              </w:rPr>
            </w:pPr>
          </w:p>
        </w:tc>
        <w:tc>
          <w:tcPr>
            <w:tcW w:w="4087" w:type="dxa"/>
          </w:tcPr>
          <w:p w:rsidR="002A0D63" w:rsidRPr="003C327F" w:rsidRDefault="002A0D63" w:rsidP="008B5291">
            <w:pPr>
              <w:pStyle w:val="a7"/>
              <w:ind w:left="0"/>
              <w:jc w:val="lowKashida"/>
              <w:rPr>
                <w:b/>
                <w:bCs/>
                <w:sz w:val="2"/>
                <w:szCs w:val="2"/>
                <w:rtl/>
              </w:rPr>
            </w:pPr>
            <w:r>
              <w:rPr>
                <w:rFonts w:hint="cs"/>
                <w:b/>
                <w:bCs/>
                <w:rtl/>
              </w:rPr>
              <w:t>فيها خلقنا وإليها نعودْ</w:t>
            </w:r>
            <w:r>
              <w:rPr>
                <w:b/>
                <w:bCs/>
                <w:rtl/>
              </w:rPr>
              <w:br/>
            </w:r>
          </w:p>
        </w:tc>
      </w:tr>
      <w:tr w:rsidR="002A0D63" w:rsidRPr="003C327F" w:rsidTr="0010336E">
        <w:trPr>
          <w:jc w:val="center"/>
        </w:trPr>
        <w:tc>
          <w:tcPr>
            <w:tcW w:w="4069" w:type="dxa"/>
          </w:tcPr>
          <w:p w:rsidR="002A0D63" w:rsidRPr="002A0D63" w:rsidRDefault="002A0D63" w:rsidP="008B5291">
            <w:pPr>
              <w:pStyle w:val="a7"/>
              <w:ind w:left="0"/>
              <w:jc w:val="lowKashida"/>
              <w:rPr>
                <w:b/>
                <w:bCs/>
                <w:sz w:val="2"/>
                <w:szCs w:val="2"/>
                <w:rtl/>
              </w:rPr>
            </w:pPr>
            <w:r>
              <w:rPr>
                <w:rFonts w:hint="cs"/>
                <w:b/>
                <w:bCs/>
                <w:rtl/>
              </w:rPr>
              <w:t>والسعد لا يبقى لأصحابه</w:t>
            </w:r>
            <w:r>
              <w:rPr>
                <w:rFonts w:hint="cs"/>
                <w:b/>
                <w:bCs/>
                <w:rtl/>
              </w:rPr>
              <w:br/>
            </w:r>
          </w:p>
        </w:tc>
        <w:tc>
          <w:tcPr>
            <w:tcW w:w="425" w:type="dxa"/>
          </w:tcPr>
          <w:p w:rsidR="002A0D63" w:rsidRPr="003C327F" w:rsidRDefault="002A0D63" w:rsidP="008B5291">
            <w:pPr>
              <w:pStyle w:val="a7"/>
              <w:ind w:left="0"/>
              <w:jc w:val="lowKashida"/>
              <w:rPr>
                <w:b/>
                <w:bCs/>
                <w:rtl/>
              </w:rPr>
            </w:pPr>
          </w:p>
        </w:tc>
        <w:tc>
          <w:tcPr>
            <w:tcW w:w="4087" w:type="dxa"/>
          </w:tcPr>
          <w:p w:rsidR="002A0D63" w:rsidRPr="002A0D63" w:rsidRDefault="002A0D63" w:rsidP="008B5291">
            <w:pPr>
              <w:pStyle w:val="a7"/>
              <w:ind w:left="0"/>
              <w:jc w:val="lowKashida"/>
              <w:rPr>
                <w:b/>
                <w:bCs/>
                <w:sz w:val="2"/>
                <w:szCs w:val="2"/>
                <w:rtl/>
              </w:rPr>
            </w:pPr>
            <w:r>
              <w:rPr>
                <w:rFonts w:hint="cs"/>
                <w:b/>
                <w:bCs/>
                <w:rtl/>
              </w:rPr>
              <w:t>والنحس تمحيه ليالي السعودْ</w:t>
            </w:r>
            <w:r w:rsidR="001F120A" w:rsidRPr="001F120A">
              <w:rPr>
                <w:b/>
                <w:bCs/>
                <w:vertAlign w:val="superscript"/>
                <w:rtl/>
              </w:rPr>
              <w:t>(</w:t>
            </w:r>
            <w:r w:rsidR="00CA4057" w:rsidRPr="001F120A">
              <w:rPr>
                <w:rStyle w:val="a6"/>
                <w:b/>
                <w:bCs/>
                <w:rtl/>
              </w:rPr>
              <w:footnoteReference w:id="106"/>
            </w:r>
            <w:r w:rsidR="001F120A" w:rsidRPr="001F120A">
              <w:rPr>
                <w:b/>
                <w:bCs/>
                <w:vertAlign w:val="superscript"/>
                <w:rtl/>
              </w:rPr>
              <w:t>)</w:t>
            </w:r>
            <w:r>
              <w:rPr>
                <w:b/>
                <w:bCs/>
                <w:rtl/>
              </w:rPr>
              <w:br/>
            </w:r>
          </w:p>
        </w:tc>
      </w:tr>
    </w:tbl>
    <w:p w:rsidR="00A937FA" w:rsidRPr="00AE4E52" w:rsidRDefault="009D4D5F" w:rsidP="008B5291">
      <w:pPr>
        <w:spacing w:after="0"/>
        <w:ind w:firstLine="720"/>
        <w:jc w:val="lowKashida"/>
        <w:rPr>
          <w:rtl/>
        </w:rPr>
      </w:pPr>
      <w:r>
        <w:rPr>
          <w:rFonts w:hint="cs"/>
          <w:rtl/>
        </w:rPr>
        <w:t xml:space="preserve"> </w:t>
      </w:r>
      <w:r w:rsidR="00CA4057">
        <w:rPr>
          <w:rFonts w:hint="cs"/>
          <w:rtl/>
        </w:rPr>
        <w:t xml:space="preserve">فيقول على لسان آدم </w:t>
      </w:r>
      <w:r w:rsidR="00CA4057">
        <w:rPr>
          <w:rFonts w:hint="cs"/>
        </w:rPr>
        <w:sym w:font="AGA Arabesque" w:char="F075"/>
      </w:r>
      <w:r w:rsidR="00CA4057">
        <w:rPr>
          <w:rFonts w:hint="cs"/>
          <w:rtl/>
        </w:rPr>
        <w:t xml:space="preserve">: «أبيتم إلا عقوقاً وأذية: إنما كنت أتكلم </w:t>
      </w:r>
      <w:r w:rsidR="001578A1">
        <w:rPr>
          <w:rFonts w:hint="cs"/>
          <w:rtl/>
        </w:rPr>
        <w:t>بالعربية وأنا في الجنة، فلما هبطت إلى الأرض، نقل لساني إلى السريانية، فلم أنطق بغيرها إلى أن هلكت...، فأي حينٍ نظّمت هذا الشعر: في العاجلة أم الآجلة؟ فكيف أقول هذا مقال ولساني سرياني؟ وأما الجنة قبل أن أخرج منها، فلم أكن أدري بالموت فيها، فلا معنى لقولي (وإليها نعود) لأنه كذب لا محالة»</w:t>
      </w:r>
      <w:r w:rsidR="001F120A" w:rsidRPr="001F120A">
        <w:rPr>
          <w:vertAlign w:val="superscript"/>
          <w:rtl/>
        </w:rPr>
        <w:t>(</w:t>
      </w:r>
      <w:r w:rsidR="00F35E79" w:rsidRPr="001F120A">
        <w:rPr>
          <w:rStyle w:val="a6"/>
          <w:rtl/>
        </w:rPr>
        <w:footnoteReference w:id="107"/>
      </w:r>
      <w:r w:rsidR="001F120A" w:rsidRPr="001F120A">
        <w:rPr>
          <w:vertAlign w:val="superscript"/>
          <w:rtl/>
        </w:rPr>
        <w:t>)</w:t>
      </w:r>
      <w:r w:rsidR="00AE4E52">
        <w:rPr>
          <w:rFonts w:hint="cs"/>
          <w:rtl/>
        </w:rPr>
        <w:t xml:space="preserve">. ثم نراه شديد الوطأة على الرواة الذين نسبوا إلى آدم </w:t>
      </w:r>
      <w:r w:rsidR="00AE4E52">
        <w:rPr>
          <w:rFonts w:hint="cs"/>
        </w:rPr>
        <w:sym w:font="AGA Arabesque" w:char="F075"/>
      </w:r>
      <w:r w:rsidR="00AE4E52">
        <w:rPr>
          <w:rFonts w:hint="cs"/>
          <w:rtl/>
        </w:rPr>
        <w:t xml:space="preserve"> أشعاراً زعموا أنه رثا بها ابنه (هابيل) وهي:</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A937FA" w:rsidRPr="003C327F" w:rsidTr="0010336E">
        <w:trPr>
          <w:jc w:val="center"/>
        </w:trPr>
        <w:tc>
          <w:tcPr>
            <w:tcW w:w="4069" w:type="dxa"/>
          </w:tcPr>
          <w:p w:rsidR="00A937FA" w:rsidRPr="003C327F" w:rsidRDefault="00A937FA" w:rsidP="008B5291">
            <w:pPr>
              <w:pStyle w:val="a7"/>
              <w:ind w:left="0"/>
              <w:jc w:val="lowKashida"/>
              <w:rPr>
                <w:b/>
                <w:bCs/>
                <w:sz w:val="2"/>
                <w:szCs w:val="2"/>
                <w:rtl/>
              </w:rPr>
            </w:pPr>
            <w:r>
              <w:rPr>
                <w:rFonts w:hint="cs"/>
                <w:b/>
                <w:bCs/>
                <w:rtl/>
              </w:rPr>
              <w:t>تغيرت البلاد ومَن عليها</w:t>
            </w:r>
            <w:r>
              <w:rPr>
                <w:b/>
                <w:bCs/>
                <w:rtl/>
              </w:rPr>
              <w:br/>
            </w:r>
          </w:p>
        </w:tc>
        <w:tc>
          <w:tcPr>
            <w:tcW w:w="425" w:type="dxa"/>
          </w:tcPr>
          <w:p w:rsidR="00A937FA" w:rsidRPr="003C327F" w:rsidRDefault="00A937FA" w:rsidP="008B5291">
            <w:pPr>
              <w:pStyle w:val="a7"/>
              <w:ind w:left="0"/>
              <w:jc w:val="lowKashida"/>
              <w:rPr>
                <w:b/>
                <w:bCs/>
                <w:rtl/>
              </w:rPr>
            </w:pPr>
          </w:p>
        </w:tc>
        <w:tc>
          <w:tcPr>
            <w:tcW w:w="4087" w:type="dxa"/>
          </w:tcPr>
          <w:p w:rsidR="00A937FA" w:rsidRPr="003C327F" w:rsidRDefault="00A937FA" w:rsidP="008B5291">
            <w:pPr>
              <w:pStyle w:val="a7"/>
              <w:ind w:left="0"/>
              <w:jc w:val="lowKashida"/>
              <w:rPr>
                <w:b/>
                <w:bCs/>
                <w:sz w:val="2"/>
                <w:szCs w:val="2"/>
                <w:rtl/>
              </w:rPr>
            </w:pPr>
            <w:r>
              <w:rPr>
                <w:rFonts w:hint="cs"/>
                <w:b/>
                <w:bCs/>
                <w:rtl/>
              </w:rPr>
              <w:t>فوجه الأرض مغبرٌ قبيح</w:t>
            </w:r>
            <w:r>
              <w:rPr>
                <w:b/>
                <w:bCs/>
                <w:rtl/>
              </w:rPr>
              <w:br/>
            </w:r>
          </w:p>
        </w:tc>
      </w:tr>
      <w:tr w:rsidR="00A937FA" w:rsidRPr="003C327F" w:rsidTr="0010336E">
        <w:trPr>
          <w:jc w:val="center"/>
        </w:trPr>
        <w:tc>
          <w:tcPr>
            <w:tcW w:w="4069" w:type="dxa"/>
          </w:tcPr>
          <w:p w:rsidR="00A937FA" w:rsidRPr="00A937FA" w:rsidRDefault="00A937FA" w:rsidP="008B5291">
            <w:pPr>
              <w:pStyle w:val="a7"/>
              <w:ind w:left="0"/>
              <w:jc w:val="lowKashida"/>
              <w:rPr>
                <w:b/>
                <w:bCs/>
                <w:sz w:val="2"/>
                <w:szCs w:val="2"/>
                <w:rtl/>
              </w:rPr>
            </w:pPr>
            <w:r>
              <w:rPr>
                <w:rFonts w:hint="cs"/>
                <w:b/>
                <w:bCs/>
                <w:rtl/>
              </w:rPr>
              <w:t>وأودى رَبْع أهليها فبانوا</w:t>
            </w:r>
            <w:r>
              <w:rPr>
                <w:b/>
                <w:bCs/>
                <w:rtl/>
              </w:rPr>
              <w:br/>
            </w:r>
          </w:p>
        </w:tc>
        <w:tc>
          <w:tcPr>
            <w:tcW w:w="425" w:type="dxa"/>
          </w:tcPr>
          <w:p w:rsidR="00A937FA" w:rsidRPr="003C327F" w:rsidRDefault="00A937FA" w:rsidP="008B5291">
            <w:pPr>
              <w:pStyle w:val="a7"/>
              <w:ind w:left="0"/>
              <w:jc w:val="lowKashida"/>
              <w:rPr>
                <w:b/>
                <w:bCs/>
                <w:rtl/>
              </w:rPr>
            </w:pPr>
          </w:p>
        </w:tc>
        <w:tc>
          <w:tcPr>
            <w:tcW w:w="4087" w:type="dxa"/>
          </w:tcPr>
          <w:p w:rsidR="00A937FA" w:rsidRPr="00A937FA" w:rsidRDefault="00A937FA" w:rsidP="008B5291">
            <w:pPr>
              <w:pStyle w:val="a7"/>
              <w:ind w:left="0"/>
              <w:jc w:val="lowKashida"/>
              <w:rPr>
                <w:b/>
                <w:bCs/>
                <w:sz w:val="2"/>
                <w:szCs w:val="2"/>
                <w:rtl/>
              </w:rPr>
            </w:pPr>
            <w:r>
              <w:rPr>
                <w:rFonts w:hint="cs"/>
                <w:b/>
                <w:bCs/>
                <w:rtl/>
              </w:rPr>
              <w:t>وغودِرَ في الثرى الوجه المليح</w:t>
            </w:r>
            <w:r>
              <w:rPr>
                <w:rFonts w:hint="cs"/>
                <w:b/>
                <w:bCs/>
                <w:rtl/>
              </w:rPr>
              <w:br/>
            </w:r>
          </w:p>
        </w:tc>
      </w:tr>
    </w:tbl>
    <w:p w:rsidR="009D4D5F" w:rsidRDefault="00B07E05" w:rsidP="00661E10">
      <w:pPr>
        <w:spacing w:after="0"/>
        <w:ind w:firstLine="720"/>
        <w:jc w:val="lowKashida"/>
        <w:rPr>
          <w:rtl/>
        </w:rPr>
      </w:pPr>
      <w:r>
        <w:rPr>
          <w:rFonts w:hint="cs"/>
          <w:rtl/>
        </w:rPr>
        <w:lastRenderedPageBreak/>
        <w:t>قائلاً: «أعزز علي بكم معشر أُبَيْنِيّ! إنكم ف</w:t>
      </w:r>
      <w:r w:rsidR="0088102D">
        <w:rPr>
          <w:rFonts w:hint="cs"/>
          <w:rtl/>
        </w:rPr>
        <w:t>ي ا</w:t>
      </w:r>
      <w:r>
        <w:rPr>
          <w:rFonts w:hint="cs"/>
          <w:rtl/>
        </w:rPr>
        <w:t>لضلالة متهوكون</w:t>
      </w:r>
      <w:r w:rsidR="001F120A" w:rsidRPr="001F120A">
        <w:rPr>
          <w:vertAlign w:val="superscript"/>
          <w:rtl/>
        </w:rPr>
        <w:t>(</w:t>
      </w:r>
      <w:r w:rsidR="0088102D" w:rsidRPr="001F120A">
        <w:rPr>
          <w:rStyle w:val="a6"/>
          <w:rtl/>
        </w:rPr>
        <w:footnoteReference w:id="108"/>
      </w:r>
      <w:r w:rsidR="001F120A" w:rsidRPr="001F120A">
        <w:rPr>
          <w:vertAlign w:val="superscript"/>
          <w:rtl/>
        </w:rPr>
        <w:t>)</w:t>
      </w:r>
      <w:r w:rsidR="0088102D">
        <w:rPr>
          <w:rFonts w:hint="cs"/>
          <w:rtl/>
        </w:rPr>
        <w:t>... كذبتم على خالقكم وربِّكم، ثم على (آدم) أبيكم...، وكذب بعضهم على بعض...</w:t>
      </w:r>
      <w:r w:rsidR="0088102D">
        <w:rPr>
          <w:rFonts w:hint="eastAsia"/>
          <w:rtl/>
        </w:rPr>
        <w:t>»</w:t>
      </w:r>
      <w:r w:rsidR="001F120A" w:rsidRPr="001F120A">
        <w:rPr>
          <w:vertAlign w:val="superscript"/>
          <w:rtl/>
        </w:rPr>
        <w:t>(</w:t>
      </w:r>
      <w:r w:rsidR="00511CC4" w:rsidRPr="001F120A">
        <w:rPr>
          <w:rStyle w:val="a6"/>
          <w:rtl/>
        </w:rPr>
        <w:footnoteReference w:id="109"/>
      </w:r>
      <w:r w:rsidR="001F120A" w:rsidRPr="001F120A">
        <w:rPr>
          <w:vertAlign w:val="superscript"/>
          <w:rtl/>
        </w:rPr>
        <w:t>)</w:t>
      </w:r>
      <w:r w:rsidR="00511CC4">
        <w:rPr>
          <w:rFonts w:hint="cs"/>
          <w:rtl/>
        </w:rPr>
        <w:t xml:space="preserve">. لقد اعتمد أبو العلاء في الكشف والتنقيب على الكذب في نسبة الأبيات  على أدلة عقلية ونقلية تشهد له بعمق علمه وسعة اطلاعه، وقد سبقه في ذلك ابن سلاّم الجمحي </w:t>
      </w:r>
      <w:r w:rsidR="00AC553A">
        <w:rPr>
          <w:rFonts w:hint="cs"/>
          <w:rtl/>
        </w:rPr>
        <w:t xml:space="preserve">حينما فند مزاعم ابن إسحاق عندما روى أشعاراً تنسب إلى أبينا آدم </w:t>
      </w:r>
      <w:r w:rsidR="00AC553A">
        <w:rPr>
          <w:rFonts w:hint="cs"/>
        </w:rPr>
        <w:sym w:font="AGA Arabesque" w:char="F075"/>
      </w:r>
      <w:r w:rsidR="00AC553A">
        <w:rPr>
          <w:rFonts w:hint="cs"/>
          <w:rtl/>
        </w:rPr>
        <w:t xml:space="preserve"> وأقوام بائدة، كعاد، قائلاً</w:t>
      </w:r>
      <w:r w:rsidR="00EA2D8A" w:rsidRPr="00EA2D8A">
        <w:rPr>
          <w:vertAlign w:val="superscript"/>
          <w:rtl/>
        </w:rPr>
        <w:t>(</w:t>
      </w:r>
      <w:r w:rsidR="002D27A9" w:rsidRPr="00EA2D8A">
        <w:rPr>
          <w:rStyle w:val="a6"/>
          <w:rtl/>
        </w:rPr>
        <w:footnoteReference w:id="110"/>
      </w:r>
      <w:r w:rsidR="00EA2D8A" w:rsidRPr="00EA2D8A">
        <w:rPr>
          <w:vertAlign w:val="superscript"/>
          <w:rtl/>
        </w:rPr>
        <w:t>)</w:t>
      </w:r>
      <w:r w:rsidR="002D27A9">
        <w:rPr>
          <w:rFonts w:hint="cs"/>
          <w:rtl/>
        </w:rPr>
        <w:t>: «أفلا يرجع إلى نفسه فيقول: مَنْ حمل هذا الشعر؟ ومَن أداه منذ آلاف السنين، والله تبارك وتعالى يقول: ﴿</w:t>
      </w:r>
      <w:r w:rsidR="0032746B" w:rsidRPr="0032746B">
        <w:rPr>
          <w:rFonts w:cs="DecoType Naskh Variants"/>
          <w:b/>
          <w:bCs/>
          <w:rtl/>
        </w:rPr>
        <w:t>فَقُطِعَ دَابِرُ الْقَوْمِ الَّذِينَ ظَلَمُواْ</w:t>
      </w:r>
      <w:r w:rsidR="0032746B">
        <w:rPr>
          <w:rFonts w:hint="cs"/>
          <w:rtl/>
        </w:rPr>
        <w:t>﴾</w:t>
      </w:r>
      <w:r w:rsidR="001F120A" w:rsidRPr="001F120A">
        <w:rPr>
          <w:vertAlign w:val="superscript"/>
          <w:rtl/>
        </w:rPr>
        <w:t>(</w:t>
      </w:r>
      <w:r w:rsidR="00192BC3" w:rsidRPr="001F120A">
        <w:rPr>
          <w:rStyle w:val="a6"/>
          <w:rtl/>
        </w:rPr>
        <w:footnoteReference w:id="111"/>
      </w:r>
      <w:r w:rsidR="001F120A" w:rsidRPr="001F120A">
        <w:rPr>
          <w:vertAlign w:val="superscript"/>
          <w:rtl/>
        </w:rPr>
        <w:t>)</w:t>
      </w:r>
      <w:r w:rsidR="00192BC3">
        <w:rPr>
          <w:rFonts w:hint="cs"/>
          <w:rtl/>
        </w:rPr>
        <w:t xml:space="preserve">. ويرى أحد الباحثين أن قول ابن عباس </w:t>
      </w:r>
      <w:r w:rsidR="00192BC3">
        <w:rPr>
          <w:rFonts w:hint="cs"/>
        </w:rPr>
        <w:sym w:font="AGA Arabesque" w:char="F074"/>
      </w:r>
      <w:r w:rsidR="00192BC3">
        <w:rPr>
          <w:rFonts w:hint="cs"/>
          <w:rtl/>
        </w:rPr>
        <w:t xml:space="preserve">: «من قال إن آدم قال الشعر فقد كذب على الله ورسوله </w:t>
      </w:r>
      <w:r w:rsidR="00661E10">
        <w:rPr>
          <w:rFonts w:hint="cs"/>
          <w:rtl/>
        </w:rPr>
        <w:t>ورمى</w:t>
      </w:r>
      <w:r w:rsidR="00192BC3">
        <w:rPr>
          <w:rFonts w:hint="cs"/>
          <w:rtl/>
        </w:rPr>
        <w:t xml:space="preserve"> آدم بالمأثم»</w:t>
      </w:r>
      <w:r w:rsidR="001F120A" w:rsidRPr="001F120A">
        <w:rPr>
          <w:vertAlign w:val="superscript"/>
          <w:rtl/>
        </w:rPr>
        <w:t>(</w:t>
      </w:r>
      <w:r w:rsidR="00622E3D" w:rsidRPr="001F120A">
        <w:rPr>
          <w:rStyle w:val="a6"/>
          <w:rtl/>
        </w:rPr>
        <w:footnoteReference w:id="112"/>
      </w:r>
      <w:r w:rsidR="001F120A" w:rsidRPr="001F120A">
        <w:rPr>
          <w:vertAlign w:val="superscript"/>
          <w:rtl/>
        </w:rPr>
        <w:t>)</w:t>
      </w:r>
      <w:r w:rsidR="0099062B">
        <w:rPr>
          <w:rFonts w:hint="cs"/>
          <w:rtl/>
        </w:rPr>
        <w:t>. هو الأصل الذي نظر إليه المعري، حين قال على لسان آدم: أبيتم إلا عقوقاً وأذيّة</w:t>
      </w:r>
      <w:r w:rsidR="001F120A" w:rsidRPr="001F120A">
        <w:rPr>
          <w:vertAlign w:val="superscript"/>
          <w:rtl/>
        </w:rPr>
        <w:t>(</w:t>
      </w:r>
      <w:r w:rsidR="004A1C37" w:rsidRPr="001F120A">
        <w:rPr>
          <w:rStyle w:val="a6"/>
          <w:rtl/>
        </w:rPr>
        <w:footnoteReference w:id="113"/>
      </w:r>
      <w:r w:rsidR="001F120A" w:rsidRPr="001F120A">
        <w:rPr>
          <w:vertAlign w:val="superscript"/>
          <w:rtl/>
        </w:rPr>
        <w:t>)</w:t>
      </w:r>
      <w:r w:rsidR="004A1C37">
        <w:rPr>
          <w:rFonts w:hint="cs"/>
          <w:rtl/>
        </w:rPr>
        <w:t>. ولا يعد هذا عيباً أو نقصاً، وإنما هو دليل يقوي به ما ذهب إليه، وفي هذا يقول مختار الغوث: «إن من الإنصاف أن يحمد له أنه لم يكن ناقلاً يباهي بعلمه، بل كان ممحصاً يعلل ويجتهد مستعيناً بتمثيل من كان قبله»</w:t>
      </w:r>
      <w:r w:rsidR="001F120A" w:rsidRPr="001F120A">
        <w:rPr>
          <w:vertAlign w:val="superscript"/>
          <w:rtl/>
        </w:rPr>
        <w:t>(</w:t>
      </w:r>
      <w:r w:rsidR="001951D9" w:rsidRPr="001F120A">
        <w:rPr>
          <w:rStyle w:val="a6"/>
          <w:rtl/>
        </w:rPr>
        <w:footnoteReference w:id="114"/>
      </w:r>
      <w:r w:rsidR="001F120A" w:rsidRPr="001F120A">
        <w:rPr>
          <w:vertAlign w:val="superscript"/>
          <w:rtl/>
        </w:rPr>
        <w:t>)</w:t>
      </w:r>
      <w:r w:rsidR="001951D9">
        <w:rPr>
          <w:rFonts w:hint="cs"/>
          <w:rtl/>
        </w:rPr>
        <w:t>.</w:t>
      </w:r>
    </w:p>
    <w:p w:rsidR="00E83BF1" w:rsidRPr="00192BC3" w:rsidRDefault="001951D9" w:rsidP="008B5291">
      <w:pPr>
        <w:spacing w:after="0"/>
        <w:ind w:firstLine="720"/>
        <w:jc w:val="lowKashida"/>
        <w:rPr>
          <w:rtl/>
        </w:rPr>
      </w:pPr>
      <w:r>
        <w:rPr>
          <w:rFonts w:hint="cs"/>
          <w:rtl/>
        </w:rPr>
        <w:t xml:space="preserve">كما إن أبا العلاء في مواضع أخرى ينفي النحل أو الوضع عن بعض الشعراء، ذاهباً إلى صحة ما نسب إليهم، وهذا ما رأيناه من خلال حديثه مع أبي هدرش الجني، إذ يقول: </w:t>
      </w:r>
      <w:r>
        <w:rPr>
          <w:rFonts w:hint="eastAsia"/>
          <w:rtl/>
        </w:rPr>
        <w:t>«</w:t>
      </w:r>
      <w:r>
        <w:rPr>
          <w:rFonts w:hint="cs"/>
          <w:rtl/>
        </w:rPr>
        <w:t xml:space="preserve">أخبرني وأنت الخبير، هل كان رجم النجوم في </w:t>
      </w:r>
      <w:r>
        <w:rPr>
          <w:rFonts w:hint="cs"/>
          <w:rtl/>
        </w:rPr>
        <w:lastRenderedPageBreak/>
        <w:t xml:space="preserve">الجاهلية؟ فإن بعض الناس يقولون إنه حدث في الإسلام، فيقول: هيهات! أما سمعت قول الأودي: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83BF1" w:rsidRPr="003C327F" w:rsidTr="0010336E">
        <w:trPr>
          <w:jc w:val="center"/>
        </w:trPr>
        <w:tc>
          <w:tcPr>
            <w:tcW w:w="4069" w:type="dxa"/>
          </w:tcPr>
          <w:p w:rsidR="00E83BF1" w:rsidRPr="003C327F" w:rsidRDefault="00E83BF1" w:rsidP="008B5291">
            <w:pPr>
              <w:pStyle w:val="a7"/>
              <w:ind w:left="0"/>
              <w:jc w:val="lowKashida"/>
              <w:rPr>
                <w:b/>
                <w:bCs/>
                <w:sz w:val="2"/>
                <w:szCs w:val="2"/>
                <w:rtl/>
              </w:rPr>
            </w:pPr>
            <w:r>
              <w:rPr>
                <w:rFonts w:hint="cs"/>
                <w:b/>
                <w:bCs/>
                <w:rtl/>
              </w:rPr>
              <w:t>كشاهب القذفِ يرميكُمْ به</w:t>
            </w:r>
            <w:r>
              <w:rPr>
                <w:b/>
                <w:bCs/>
                <w:rtl/>
              </w:rPr>
              <w:br/>
            </w:r>
          </w:p>
        </w:tc>
        <w:tc>
          <w:tcPr>
            <w:tcW w:w="425" w:type="dxa"/>
          </w:tcPr>
          <w:p w:rsidR="00E83BF1" w:rsidRPr="003C327F" w:rsidRDefault="00E83BF1" w:rsidP="008B5291">
            <w:pPr>
              <w:pStyle w:val="a7"/>
              <w:ind w:left="0"/>
              <w:jc w:val="lowKashida"/>
              <w:rPr>
                <w:b/>
                <w:bCs/>
                <w:rtl/>
              </w:rPr>
            </w:pPr>
          </w:p>
        </w:tc>
        <w:tc>
          <w:tcPr>
            <w:tcW w:w="4087" w:type="dxa"/>
          </w:tcPr>
          <w:p w:rsidR="00E83BF1" w:rsidRPr="003C327F" w:rsidRDefault="00E83BF1" w:rsidP="008B5291">
            <w:pPr>
              <w:pStyle w:val="a7"/>
              <w:ind w:left="0"/>
              <w:jc w:val="lowKashida"/>
              <w:rPr>
                <w:b/>
                <w:bCs/>
                <w:sz w:val="2"/>
                <w:szCs w:val="2"/>
                <w:rtl/>
              </w:rPr>
            </w:pPr>
            <w:r>
              <w:rPr>
                <w:rFonts w:hint="cs"/>
                <w:b/>
                <w:bCs/>
                <w:rtl/>
              </w:rPr>
              <w:t>فارسٌ في كفِّهِ للحربِ نارُ</w:t>
            </w:r>
            <w:r w:rsidR="001F120A" w:rsidRPr="001F120A">
              <w:rPr>
                <w:b/>
                <w:bCs/>
                <w:vertAlign w:val="superscript"/>
                <w:rtl/>
              </w:rPr>
              <w:t>(</w:t>
            </w:r>
            <w:r w:rsidR="002842CE" w:rsidRPr="001F120A">
              <w:rPr>
                <w:rStyle w:val="a6"/>
                <w:b/>
                <w:bCs/>
                <w:rtl/>
              </w:rPr>
              <w:footnoteReference w:id="115"/>
            </w:r>
            <w:r w:rsidR="001F120A" w:rsidRPr="001F120A">
              <w:rPr>
                <w:b/>
                <w:bCs/>
                <w:vertAlign w:val="superscript"/>
                <w:rtl/>
              </w:rPr>
              <w:t>)</w:t>
            </w:r>
            <w:r>
              <w:rPr>
                <w:b/>
                <w:bCs/>
                <w:rtl/>
              </w:rPr>
              <w:br/>
            </w:r>
          </w:p>
        </w:tc>
      </w:tr>
    </w:tbl>
    <w:p w:rsidR="00E13814" w:rsidRPr="00192BC3" w:rsidRDefault="00E13814" w:rsidP="008B5291">
      <w:pPr>
        <w:spacing w:after="0"/>
        <w:ind w:firstLine="720"/>
        <w:jc w:val="lowKashida"/>
        <w:rPr>
          <w:rtl/>
        </w:rPr>
      </w:pPr>
      <w:r>
        <w:rPr>
          <w:rFonts w:hint="cs"/>
          <w:rtl/>
        </w:rPr>
        <w:t>وقول أوس بن حجر:</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13814" w:rsidRPr="003C327F" w:rsidTr="0010336E">
        <w:trPr>
          <w:jc w:val="center"/>
        </w:trPr>
        <w:tc>
          <w:tcPr>
            <w:tcW w:w="4069" w:type="dxa"/>
          </w:tcPr>
          <w:p w:rsidR="00E13814" w:rsidRPr="003C327F" w:rsidRDefault="00E13814" w:rsidP="008B5291">
            <w:pPr>
              <w:pStyle w:val="a7"/>
              <w:ind w:left="0"/>
              <w:jc w:val="lowKashida"/>
              <w:rPr>
                <w:b/>
                <w:bCs/>
                <w:sz w:val="2"/>
                <w:szCs w:val="2"/>
                <w:rtl/>
              </w:rPr>
            </w:pPr>
            <w:r>
              <w:rPr>
                <w:rFonts w:hint="cs"/>
                <w:b/>
                <w:bCs/>
                <w:rtl/>
              </w:rPr>
              <w:t>فانصاعَ كالدُّريِّ يتبعهُ</w:t>
            </w:r>
            <w:r>
              <w:rPr>
                <w:b/>
                <w:bCs/>
                <w:rtl/>
              </w:rPr>
              <w:br/>
            </w:r>
          </w:p>
        </w:tc>
        <w:tc>
          <w:tcPr>
            <w:tcW w:w="425" w:type="dxa"/>
          </w:tcPr>
          <w:p w:rsidR="00E13814" w:rsidRPr="003C327F" w:rsidRDefault="00E13814" w:rsidP="008B5291">
            <w:pPr>
              <w:pStyle w:val="a7"/>
              <w:ind w:left="0"/>
              <w:jc w:val="lowKashida"/>
              <w:rPr>
                <w:b/>
                <w:bCs/>
                <w:rtl/>
              </w:rPr>
            </w:pPr>
          </w:p>
        </w:tc>
        <w:tc>
          <w:tcPr>
            <w:tcW w:w="4087" w:type="dxa"/>
          </w:tcPr>
          <w:p w:rsidR="00E13814" w:rsidRPr="003C327F" w:rsidRDefault="00E13814" w:rsidP="008B5291">
            <w:pPr>
              <w:pStyle w:val="a7"/>
              <w:ind w:left="0"/>
              <w:jc w:val="lowKashida"/>
              <w:rPr>
                <w:b/>
                <w:bCs/>
                <w:sz w:val="2"/>
                <w:szCs w:val="2"/>
                <w:rtl/>
              </w:rPr>
            </w:pPr>
            <w:r>
              <w:rPr>
                <w:rFonts w:hint="cs"/>
                <w:b/>
                <w:bCs/>
                <w:rtl/>
              </w:rPr>
              <w:t>نقعٌ يثور، تخاله طُنُبا</w:t>
            </w:r>
            <w:r w:rsidR="001F120A" w:rsidRPr="001F120A">
              <w:rPr>
                <w:b/>
                <w:bCs/>
                <w:vertAlign w:val="superscript"/>
                <w:rtl/>
              </w:rPr>
              <w:t>(</w:t>
            </w:r>
            <w:r w:rsidR="003F58D2" w:rsidRPr="001F120A">
              <w:rPr>
                <w:rStyle w:val="a6"/>
                <w:b/>
                <w:bCs/>
                <w:rtl/>
              </w:rPr>
              <w:footnoteReference w:id="116"/>
            </w:r>
            <w:r w:rsidR="001F120A" w:rsidRPr="001F120A">
              <w:rPr>
                <w:b/>
                <w:bCs/>
                <w:vertAlign w:val="superscript"/>
                <w:rtl/>
              </w:rPr>
              <w:t>)</w:t>
            </w:r>
            <w:r>
              <w:rPr>
                <w:b/>
                <w:bCs/>
                <w:rtl/>
              </w:rPr>
              <w:br/>
            </w:r>
          </w:p>
        </w:tc>
      </w:tr>
    </w:tbl>
    <w:p w:rsidR="001951D9" w:rsidRDefault="0000777D" w:rsidP="008B5291">
      <w:pPr>
        <w:spacing w:after="0"/>
        <w:ind w:firstLine="720"/>
        <w:jc w:val="lowKashida"/>
        <w:rPr>
          <w:rtl/>
        </w:rPr>
      </w:pPr>
      <w:r>
        <w:rPr>
          <w:rFonts w:hint="cs"/>
          <w:rtl/>
        </w:rPr>
        <w:t>ولكن الرجم زاد في أوان المبعث، وإن التخرص لكثير من الإنس والجن، وإن الصدق قليل»</w:t>
      </w:r>
      <w:r w:rsidR="001F120A" w:rsidRPr="001F120A">
        <w:rPr>
          <w:vertAlign w:val="superscript"/>
          <w:rtl/>
        </w:rPr>
        <w:t>(</w:t>
      </w:r>
      <w:r w:rsidR="000254AF" w:rsidRPr="001F120A">
        <w:rPr>
          <w:rStyle w:val="a6"/>
          <w:rtl/>
        </w:rPr>
        <w:footnoteReference w:id="117"/>
      </w:r>
      <w:r w:rsidR="001F120A" w:rsidRPr="001F120A">
        <w:rPr>
          <w:vertAlign w:val="superscript"/>
          <w:rtl/>
        </w:rPr>
        <w:t>)</w:t>
      </w:r>
      <w:r w:rsidR="000254AF">
        <w:rPr>
          <w:rFonts w:hint="cs"/>
          <w:rtl/>
        </w:rPr>
        <w:t>. فيذهب أبو العلاء إلى صحة نسبة الأبيات إلى قائليها، من خلال تأكيده على وجود الرجم في الجاهلية، وأن الشعراء كانوا يعرفونه ولذلك قالوا فيه الأشعار.</w:t>
      </w:r>
    </w:p>
    <w:p w:rsidR="00AD7520" w:rsidRDefault="00410377" w:rsidP="008B5291">
      <w:pPr>
        <w:spacing w:after="0"/>
        <w:ind w:firstLine="720"/>
        <w:jc w:val="lowKashida"/>
        <w:rPr>
          <w:rtl/>
        </w:rPr>
      </w:pPr>
      <w:r>
        <w:rPr>
          <w:rFonts w:hint="cs"/>
          <w:rtl/>
        </w:rPr>
        <w:t xml:space="preserve">كما أنه في مواضع أخرى يثبت النحل على الشاعر؛ وذلك من خلال نفية نسبة الشعر إليه، من ذلك نفيه الأبيات المنسوبة إلى النابغة الذبياني وهي: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AD7520" w:rsidRPr="003C327F" w:rsidTr="009904E5">
        <w:trPr>
          <w:jc w:val="center"/>
        </w:trPr>
        <w:tc>
          <w:tcPr>
            <w:tcW w:w="4069" w:type="dxa"/>
          </w:tcPr>
          <w:p w:rsidR="00AD7520" w:rsidRPr="003C327F" w:rsidRDefault="00AD7520" w:rsidP="009904E5">
            <w:pPr>
              <w:pStyle w:val="a7"/>
              <w:ind w:left="0"/>
              <w:jc w:val="lowKashida"/>
              <w:rPr>
                <w:b/>
                <w:bCs/>
                <w:sz w:val="2"/>
                <w:szCs w:val="2"/>
                <w:rtl/>
              </w:rPr>
            </w:pPr>
            <w:r>
              <w:rPr>
                <w:rFonts w:hint="cs"/>
                <w:b/>
                <w:bCs/>
                <w:rtl/>
              </w:rPr>
              <w:t>ألما علي المطمور المتأبدة</w:t>
            </w:r>
            <w:r>
              <w:rPr>
                <w:b/>
                <w:bCs/>
                <w:rtl/>
              </w:rPr>
              <w:br/>
            </w:r>
          </w:p>
        </w:tc>
        <w:tc>
          <w:tcPr>
            <w:tcW w:w="425" w:type="dxa"/>
          </w:tcPr>
          <w:p w:rsidR="00AD7520" w:rsidRPr="003C327F" w:rsidRDefault="00AD7520" w:rsidP="009904E5">
            <w:pPr>
              <w:pStyle w:val="a7"/>
              <w:ind w:left="0"/>
              <w:jc w:val="lowKashida"/>
              <w:rPr>
                <w:b/>
                <w:bCs/>
                <w:rtl/>
              </w:rPr>
            </w:pPr>
          </w:p>
        </w:tc>
        <w:tc>
          <w:tcPr>
            <w:tcW w:w="4087" w:type="dxa"/>
          </w:tcPr>
          <w:p w:rsidR="00AD7520" w:rsidRPr="003C327F" w:rsidRDefault="00AD7520" w:rsidP="009904E5">
            <w:pPr>
              <w:pStyle w:val="a7"/>
              <w:ind w:left="0"/>
              <w:jc w:val="lowKashida"/>
              <w:rPr>
                <w:b/>
                <w:bCs/>
                <w:sz w:val="2"/>
                <w:szCs w:val="2"/>
                <w:rtl/>
              </w:rPr>
            </w:pPr>
            <w:r>
              <w:rPr>
                <w:rFonts w:hint="cs"/>
                <w:b/>
                <w:bCs/>
                <w:rtl/>
              </w:rPr>
              <w:t>أقامت بها في المَربع المتجرِّدة</w:t>
            </w:r>
            <w:r>
              <w:rPr>
                <w:b/>
                <w:bCs/>
                <w:rtl/>
              </w:rPr>
              <w:br/>
            </w:r>
          </w:p>
        </w:tc>
      </w:tr>
      <w:tr w:rsidR="00AD7520" w:rsidRPr="003C327F" w:rsidTr="009904E5">
        <w:trPr>
          <w:jc w:val="center"/>
        </w:trPr>
        <w:tc>
          <w:tcPr>
            <w:tcW w:w="4069" w:type="dxa"/>
          </w:tcPr>
          <w:p w:rsidR="00AD7520" w:rsidRPr="00AD7520" w:rsidRDefault="00AD7520" w:rsidP="009904E5">
            <w:pPr>
              <w:pStyle w:val="a7"/>
              <w:ind w:left="0"/>
              <w:jc w:val="lowKashida"/>
              <w:rPr>
                <w:b/>
                <w:bCs/>
                <w:sz w:val="2"/>
                <w:szCs w:val="2"/>
                <w:rtl/>
              </w:rPr>
            </w:pPr>
            <w:r>
              <w:rPr>
                <w:rFonts w:hint="cs"/>
                <w:b/>
                <w:bCs/>
                <w:rtl/>
              </w:rPr>
              <w:t>مضمَّخة بالمسك مخضوبة الشوى</w:t>
            </w:r>
            <w:r>
              <w:rPr>
                <w:rFonts w:hint="cs"/>
                <w:b/>
                <w:bCs/>
                <w:rtl/>
              </w:rPr>
              <w:br/>
            </w:r>
          </w:p>
        </w:tc>
        <w:tc>
          <w:tcPr>
            <w:tcW w:w="425" w:type="dxa"/>
          </w:tcPr>
          <w:p w:rsidR="00AD7520" w:rsidRPr="003C327F" w:rsidRDefault="00AD7520" w:rsidP="009904E5">
            <w:pPr>
              <w:pStyle w:val="a7"/>
              <w:ind w:left="0"/>
              <w:jc w:val="lowKashida"/>
              <w:rPr>
                <w:b/>
                <w:bCs/>
                <w:rtl/>
              </w:rPr>
            </w:pPr>
          </w:p>
        </w:tc>
        <w:tc>
          <w:tcPr>
            <w:tcW w:w="4087" w:type="dxa"/>
          </w:tcPr>
          <w:p w:rsidR="00AD7520" w:rsidRPr="00D4771E" w:rsidRDefault="00D4771E" w:rsidP="009904E5">
            <w:pPr>
              <w:pStyle w:val="a7"/>
              <w:ind w:left="0"/>
              <w:jc w:val="lowKashida"/>
              <w:rPr>
                <w:b/>
                <w:bCs/>
                <w:sz w:val="2"/>
                <w:szCs w:val="2"/>
                <w:rtl/>
              </w:rPr>
            </w:pPr>
            <w:r>
              <w:rPr>
                <w:rFonts w:hint="cs"/>
                <w:b/>
                <w:bCs/>
                <w:rtl/>
              </w:rPr>
              <w:t>بِدُر وياقوت لها متقلِّدة</w:t>
            </w:r>
            <w:r w:rsidR="00737927" w:rsidRPr="00737927">
              <w:rPr>
                <w:b/>
                <w:bCs/>
                <w:vertAlign w:val="superscript"/>
                <w:rtl/>
              </w:rPr>
              <w:t>(</w:t>
            </w:r>
            <w:r w:rsidR="00737927" w:rsidRPr="00737927">
              <w:rPr>
                <w:rStyle w:val="a6"/>
                <w:b/>
                <w:bCs/>
                <w:rtl/>
              </w:rPr>
              <w:footnoteReference w:id="118"/>
            </w:r>
            <w:r w:rsidR="00737927" w:rsidRPr="00737927">
              <w:rPr>
                <w:b/>
                <w:bCs/>
                <w:vertAlign w:val="superscript"/>
                <w:rtl/>
              </w:rPr>
              <w:t>)</w:t>
            </w:r>
            <w:r>
              <w:rPr>
                <w:rFonts w:hint="cs"/>
                <w:b/>
                <w:bCs/>
                <w:rtl/>
              </w:rPr>
              <w:br/>
            </w:r>
          </w:p>
        </w:tc>
      </w:tr>
    </w:tbl>
    <w:p w:rsidR="00CA1F91" w:rsidRDefault="008C101E" w:rsidP="008B5291">
      <w:pPr>
        <w:spacing w:after="0"/>
        <w:ind w:firstLine="720"/>
        <w:jc w:val="lowKashida"/>
        <w:rPr>
          <w:rtl/>
        </w:rPr>
      </w:pPr>
      <w:r>
        <w:rPr>
          <w:rFonts w:hint="cs"/>
          <w:rtl/>
        </w:rPr>
        <w:t>قائلاً على لسان النابغة: «ما أذكر أني سلكت هذا القري قط، فيقول...: إن ذلك لعجب، فمن الذي تطوع فنسبها إليك؟ فيقول: إنها لم تنسب إلي على سبيل التطوع، ولكن على معنى الغلط والتوهم، ولعلها لرجل من بني ثعلبة بن سعد</w:t>
      </w:r>
      <w:r w:rsidR="00555D32" w:rsidRPr="00555D32">
        <w:rPr>
          <w:vertAlign w:val="superscript"/>
          <w:rtl/>
        </w:rPr>
        <w:t>(</w:t>
      </w:r>
      <w:r w:rsidR="00555D32" w:rsidRPr="00555D32">
        <w:rPr>
          <w:rStyle w:val="a6"/>
          <w:rtl/>
        </w:rPr>
        <w:footnoteReference w:id="119"/>
      </w:r>
      <w:r w:rsidR="00555D32" w:rsidRPr="00555D32">
        <w:rPr>
          <w:vertAlign w:val="superscript"/>
          <w:rtl/>
        </w:rPr>
        <w:t>)</w:t>
      </w:r>
      <w:r w:rsidR="00555D32">
        <w:rPr>
          <w:rFonts w:hint="cs"/>
          <w:rtl/>
        </w:rPr>
        <w:t xml:space="preserve">. وهو في هذا الموضع يظهر مقدرته العلمية، ومعرفته الواسعة بالرواية والرواة، </w:t>
      </w:r>
      <w:r w:rsidR="00555D32">
        <w:rPr>
          <w:rFonts w:hint="cs"/>
          <w:rtl/>
        </w:rPr>
        <w:lastRenderedPageBreak/>
        <w:t xml:space="preserve">كما يظهر حفظه العجيب للشعر العربي، ومن ذلك أيضاً حديثه مع الأعشى، إذ يقول: </w:t>
      </w:r>
      <w:r w:rsidR="002E19BD">
        <w:rPr>
          <w:rFonts w:hint="eastAsia"/>
          <w:rtl/>
        </w:rPr>
        <w:t>«</w:t>
      </w:r>
      <w:r w:rsidR="002E19BD">
        <w:rPr>
          <w:rFonts w:hint="cs"/>
          <w:rtl/>
        </w:rPr>
        <w:t>يا أبا بصير أنشدنا قولك:</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CA1F91" w:rsidRPr="003C327F" w:rsidTr="009904E5">
        <w:trPr>
          <w:jc w:val="center"/>
        </w:trPr>
        <w:tc>
          <w:tcPr>
            <w:tcW w:w="4069" w:type="dxa"/>
          </w:tcPr>
          <w:p w:rsidR="00CA1F91" w:rsidRPr="003C327F" w:rsidRDefault="00CA1F91" w:rsidP="009904E5">
            <w:pPr>
              <w:pStyle w:val="a7"/>
              <w:ind w:left="0"/>
              <w:jc w:val="lowKashida"/>
              <w:rPr>
                <w:b/>
                <w:bCs/>
                <w:sz w:val="2"/>
                <w:szCs w:val="2"/>
                <w:rtl/>
              </w:rPr>
            </w:pPr>
            <w:r>
              <w:rPr>
                <w:rFonts w:hint="cs"/>
                <w:b/>
                <w:bCs/>
                <w:rtl/>
              </w:rPr>
              <w:t>أمِن</w:t>
            </w:r>
            <w:r w:rsidR="00280A8B">
              <w:rPr>
                <w:rFonts w:hint="cs"/>
                <w:b/>
                <w:bCs/>
                <w:rtl/>
              </w:rPr>
              <w:t>ْ</w:t>
            </w:r>
            <w:r>
              <w:rPr>
                <w:rFonts w:hint="cs"/>
                <w:b/>
                <w:bCs/>
                <w:rtl/>
              </w:rPr>
              <w:t xml:space="preserve"> قتلة بالأنقا</w:t>
            </w:r>
            <w:r>
              <w:rPr>
                <w:b/>
                <w:bCs/>
                <w:rtl/>
              </w:rPr>
              <w:br/>
            </w:r>
          </w:p>
        </w:tc>
        <w:tc>
          <w:tcPr>
            <w:tcW w:w="425" w:type="dxa"/>
          </w:tcPr>
          <w:p w:rsidR="00CA1F91" w:rsidRPr="003C327F" w:rsidRDefault="00CA1F91" w:rsidP="009904E5">
            <w:pPr>
              <w:pStyle w:val="a7"/>
              <w:ind w:left="0"/>
              <w:jc w:val="lowKashida"/>
              <w:rPr>
                <w:b/>
                <w:bCs/>
                <w:rtl/>
              </w:rPr>
            </w:pPr>
          </w:p>
        </w:tc>
        <w:tc>
          <w:tcPr>
            <w:tcW w:w="4087" w:type="dxa"/>
          </w:tcPr>
          <w:p w:rsidR="00CA1F91" w:rsidRPr="003C327F" w:rsidRDefault="00CA1F91" w:rsidP="009904E5">
            <w:pPr>
              <w:pStyle w:val="a7"/>
              <w:ind w:left="0"/>
              <w:jc w:val="lowKashida"/>
              <w:rPr>
                <w:b/>
                <w:bCs/>
                <w:sz w:val="2"/>
                <w:szCs w:val="2"/>
                <w:rtl/>
              </w:rPr>
            </w:pPr>
            <w:r>
              <w:rPr>
                <w:rFonts w:hint="cs"/>
                <w:b/>
                <w:bCs/>
                <w:rtl/>
              </w:rPr>
              <w:t>ءِ دارٌ غير محلولهْ</w:t>
            </w:r>
            <w:r>
              <w:rPr>
                <w:b/>
                <w:bCs/>
                <w:rtl/>
              </w:rPr>
              <w:br/>
            </w:r>
          </w:p>
        </w:tc>
      </w:tr>
      <w:tr w:rsidR="009A1068" w:rsidRPr="003C327F" w:rsidTr="009904E5">
        <w:trPr>
          <w:jc w:val="center"/>
        </w:trPr>
        <w:tc>
          <w:tcPr>
            <w:tcW w:w="4069" w:type="dxa"/>
          </w:tcPr>
          <w:p w:rsidR="009A1068" w:rsidRPr="009A1068" w:rsidRDefault="009A1068" w:rsidP="009904E5">
            <w:pPr>
              <w:pStyle w:val="a7"/>
              <w:ind w:left="0"/>
              <w:jc w:val="lowKashida"/>
              <w:rPr>
                <w:b/>
                <w:bCs/>
                <w:sz w:val="2"/>
                <w:szCs w:val="2"/>
                <w:rtl/>
              </w:rPr>
            </w:pPr>
            <w:r>
              <w:rPr>
                <w:rFonts w:hint="cs"/>
                <w:b/>
                <w:bCs/>
                <w:rtl/>
              </w:rPr>
              <w:t>كأن لم تصحب الحّرَّ</w:t>
            </w:r>
            <w:r>
              <w:rPr>
                <w:rFonts w:hint="cs"/>
                <w:b/>
                <w:bCs/>
                <w:rtl/>
              </w:rPr>
              <w:br/>
            </w:r>
          </w:p>
        </w:tc>
        <w:tc>
          <w:tcPr>
            <w:tcW w:w="425" w:type="dxa"/>
          </w:tcPr>
          <w:p w:rsidR="009A1068" w:rsidRPr="003C327F" w:rsidRDefault="009A1068" w:rsidP="009904E5">
            <w:pPr>
              <w:pStyle w:val="a7"/>
              <w:ind w:left="0"/>
              <w:jc w:val="lowKashida"/>
              <w:rPr>
                <w:b/>
                <w:bCs/>
                <w:rtl/>
              </w:rPr>
            </w:pPr>
          </w:p>
        </w:tc>
        <w:tc>
          <w:tcPr>
            <w:tcW w:w="4087" w:type="dxa"/>
          </w:tcPr>
          <w:p w:rsidR="009A1068" w:rsidRPr="009A1068" w:rsidRDefault="009A1068" w:rsidP="009904E5">
            <w:pPr>
              <w:pStyle w:val="a7"/>
              <w:ind w:left="0"/>
              <w:jc w:val="lowKashida"/>
              <w:rPr>
                <w:b/>
                <w:bCs/>
                <w:sz w:val="2"/>
                <w:szCs w:val="2"/>
                <w:rtl/>
              </w:rPr>
            </w:pPr>
            <w:r>
              <w:rPr>
                <w:rFonts w:hint="cs"/>
                <w:b/>
                <w:bCs/>
                <w:rtl/>
              </w:rPr>
              <w:t>بها بيضاءُ عطبُولهْ</w:t>
            </w:r>
            <w:r w:rsidR="00917140" w:rsidRPr="00917140">
              <w:rPr>
                <w:b/>
                <w:bCs/>
                <w:vertAlign w:val="superscript"/>
                <w:rtl/>
              </w:rPr>
              <w:t>(</w:t>
            </w:r>
            <w:r w:rsidR="00AA4CB4" w:rsidRPr="00917140">
              <w:rPr>
                <w:rStyle w:val="a6"/>
                <w:b/>
                <w:bCs/>
                <w:rtl/>
              </w:rPr>
              <w:footnoteReference w:id="120"/>
            </w:r>
            <w:r w:rsidR="00917140" w:rsidRPr="00917140">
              <w:rPr>
                <w:b/>
                <w:bCs/>
                <w:vertAlign w:val="superscript"/>
                <w:rtl/>
              </w:rPr>
              <w:t>)</w:t>
            </w:r>
            <w:r>
              <w:rPr>
                <w:b/>
                <w:bCs/>
                <w:rtl/>
              </w:rPr>
              <w:br/>
            </w:r>
          </w:p>
        </w:tc>
      </w:tr>
    </w:tbl>
    <w:p w:rsidR="00E95CAA" w:rsidRDefault="00917140" w:rsidP="00E95CAA">
      <w:pPr>
        <w:spacing w:after="0"/>
        <w:ind w:firstLine="720"/>
        <w:jc w:val="lowKashida"/>
        <w:rPr>
          <w:rtl/>
        </w:rPr>
      </w:pPr>
      <w:r>
        <w:rPr>
          <w:rFonts w:hint="cs"/>
          <w:rtl/>
        </w:rPr>
        <w:t>فيقول أعشى قيس: ما هذا مما صدر عني، وإنك منذ اليوم لمولع بالمنحولات</w:t>
      </w:r>
      <w:r>
        <w:rPr>
          <w:rFonts w:hint="eastAsia"/>
          <w:rtl/>
        </w:rPr>
        <w:t>»</w:t>
      </w:r>
      <w:r w:rsidR="00E95CAA" w:rsidRPr="00E95CAA">
        <w:rPr>
          <w:vertAlign w:val="superscript"/>
          <w:rtl/>
        </w:rPr>
        <w:t>(</w:t>
      </w:r>
      <w:r w:rsidR="00E95CAA" w:rsidRPr="00E95CAA">
        <w:rPr>
          <w:rStyle w:val="a6"/>
          <w:rtl/>
        </w:rPr>
        <w:footnoteReference w:id="121"/>
      </w:r>
      <w:r w:rsidR="00E95CAA" w:rsidRPr="00E95CAA">
        <w:rPr>
          <w:vertAlign w:val="superscript"/>
          <w:rtl/>
        </w:rPr>
        <w:t>)</w:t>
      </w:r>
      <w:r w:rsidR="00E95CAA">
        <w:rPr>
          <w:rFonts w:hint="cs"/>
          <w:rtl/>
        </w:rPr>
        <w:t>.</w:t>
      </w:r>
    </w:p>
    <w:p w:rsidR="00E95CAA" w:rsidRPr="00E95CAA" w:rsidRDefault="00E95CAA" w:rsidP="00E95CAA">
      <w:pPr>
        <w:spacing w:after="0"/>
        <w:ind w:firstLine="720"/>
        <w:jc w:val="lowKashida"/>
        <w:rPr>
          <w:rtl/>
        </w:rPr>
      </w:pPr>
      <w:r>
        <w:rPr>
          <w:rFonts w:hint="cs"/>
          <w:rtl/>
        </w:rPr>
        <w:t xml:space="preserve">كما نراه يتخذ من اطلاعه الواسع على دواوين الشعراء، طريقة في الكشف عن الشعر المنحول من ذلك حديثه عن الشاعر طفيل الغنوي، إذ يقول: «وإنما أطلقت لترحم على طفيل إذ كان بعض الرواة يزعم أنه أدرك الإسلام، وروي له في مدح النبي </w:t>
      </w:r>
      <w:r>
        <w:rPr>
          <w:rFonts w:hint="cs"/>
        </w:rPr>
        <w:sym w:font="AGA Arabesque" w:char="F072"/>
      </w:r>
      <w:r>
        <w:rPr>
          <w:rFonts w:hint="cs"/>
          <w:rtl/>
        </w:rPr>
        <w:t xml:space="preserve"> ولم أسمعه في ديوانه وهو:</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95CAA" w:rsidRPr="003C327F" w:rsidTr="009904E5">
        <w:trPr>
          <w:jc w:val="center"/>
        </w:trPr>
        <w:tc>
          <w:tcPr>
            <w:tcW w:w="4069" w:type="dxa"/>
          </w:tcPr>
          <w:p w:rsidR="00E95CAA" w:rsidRPr="003C327F" w:rsidRDefault="00E95CAA" w:rsidP="009904E5">
            <w:pPr>
              <w:pStyle w:val="a7"/>
              <w:ind w:left="0"/>
              <w:jc w:val="lowKashida"/>
              <w:rPr>
                <w:b/>
                <w:bCs/>
                <w:sz w:val="2"/>
                <w:szCs w:val="2"/>
                <w:rtl/>
              </w:rPr>
            </w:pPr>
            <w:r>
              <w:rPr>
                <w:rFonts w:hint="cs"/>
                <w:b/>
                <w:bCs/>
                <w:rtl/>
              </w:rPr>
              <w:t>وأبيك خير إنَّ إبلَ</w:t>
            </w:r>
            <w:r>
              <w:rPr>
                <w:b/>
                <w:bCs/>
                <w:rtl/>
              </w:rPr>
              <w:br/>
            </w:r>
          </w:p>
        </w:tc>
        <w:tc>
          <w:tcPr>
            <w:tcW w:w="425" w:type="dxa"/>
          </w:tcPr>
          <w:p w:rsidR="00E95CAA" w:rsidRPr="003C327F" w:rsidRDefault="00E95CAA" w:rsidP="009904E5">
            <w:pPr>
              <w:pStyle w:val="a7"/>
              <w:ind w:left="0"/>
              <w:jc w:val="lowKashida"/>
              <w:rPr>
                <w:b/>
                <w:bCs/>
                <w:rtl/>
              </w:rPr>
            </w:pPr>
          </w:p>
        </w:tc>
        <w:tc>
          <w:tcPr>
            <w:tcW w:w="4087" w:type="dxa"/>
          </w:tcPr>
          <w:p w:rsidR="00E95CAA" w:rsidRPr="003C327F" w:rsidRDefault="00E95CAA" w:rsidP="009904E5">
            <w:pPr>
              <w:pStyle w:val="a7"/>
              <w:ind w:left="0"/>
              <w:jc w:val="lowKashida"/>
              <w:rPr>
                <w:b/>
                <w:bCs/>
                <w:sz w:val="2"/>
                <w:szCs w:val="2"/>
                <w:rtl/>
              </w:rPr>
            </w:pPr>
            <w:r>
              <w:rPr>
                <w:rFonts w:hint="cs"/>
                <w:b/>
                <w:bCs/>
                <w:rtl/>
              </w:rPr>
              <w:t>غُزُل تناوح أن تهب شمال</w:t>
            </w:r>
            <w:r w:rsidR="006C569A" w:rsidRPr="006C569A">
              <w:rPr>
                <w:b/>
                <w:bCs/>
                <w:vertAlign w:val="superscript"/>
                <w:rtl/>
              </w:rPr>
              <w:t>(</w:t>
            </w:r>
            <w:r w:rsidR="006C569A" w:rsidRPr="006C569A">
              <w:rPr>
                <w:rStyle w:val="a6"/>
                <w:b/>
                <w:bCs/>
                <w:rtl/>
              </w:rPr>
              <w:footnoteReference w:id="122"/>
            </w:r>
            <w:r w:rsidR="006C569A" w:rsidRPr="006C569A">
              <w:rPr>
                <w:b/>
                <w:bCs/>
                <w:vertAlign w:val="superscript"/>
                <w:rtl/>
              </w:rPr>
              <w:t>)</w:t>
            </w:r>
            <w:r w:rsidR="006C569A">
              <w:rPr>
                <w:rFonts w:hint="eastAsia"/>
                <w:b/>
                <w:bCs/>
                <w:rtl/>
              </w:rPr>
              <w:t>»</w:t>
            </w:r>
            <w:r w:rsidR="006C569A" w:rsidRPr="006C569A">
              <w:rPr>
                <w:b/>
                <w:bCs/>
                <w:vertAlign w:val="superscript"/>
                <w:rtl/>
              </w:rPr>
              <w:t>(</w:t>
            </w:r>
            <w:r w:rsidR="006C569A" w:rsidRPr="006C569A">
              <w:rPr>
                <w:rStyle w:val="a6"/>
                <w:b/>
                <w:bCs/>
                <w:rtl/>
              </w:rPr>
              <w:footnoteReference w:id="123"/>
            </w:r>
            <w:r w:rsidR="006C569A" w:rsidRPr="006C569A">
              <w:rPr>
                <w:b/>
                <w:bCs/>
                <w:vertAlign w:val="superscript"/>
                <w:rtl/>
              </w:rPr>
              <w:t>)</w:t>
            </w:r>
            <w:r>
              <w:rPr>
                <w:b/>
                <w:bCs/>
                <w:rtl/>
              </w:rPr>
              <w:br/>
            </w:r>
          </w:p>
        </w:tc>
      </w:tr>
    </w:tbl>
    <w:p w:rsidR="000254AF" w:rsidRDefault="009670D9" w:rsidP="00E95CAA">
      <w:pPr>
        <w:spacing w:after="0"/>
        <w:ind w:firstLine="720"/>
        <w:jc w:val="lowKashida"/>
        <w:rPr>
          <w:rtl/>
        </w:rPr>
      </w:pPr>
      <w:r>
        <w:rPr>
          <w:rFonts w:hint="cs"/>
          <w:rtl/>
        </w:rPr>
        <w:t xml:space="preserve">لقد كان أبو العلاء يناقش ويحاور الشعراء في قضية نسبة الأبيات أو انتحالها أو وضعها على شخص معين كالأبيات المنسوبة لعاد وأشعار الجن والملائكة معتمداً في ذلك على سعة علمه ورجاحة عقله، واطلاعه الواسع، ولكن أغلب هذه المقاييس النقدية التي استخدمها أبو العلاء في الفحص والتمحيص كانت </w:t>
      </w:r>
      <w:r>
        <w:rPr>
          <w:rFonts w:hint="cs"/>
          <w:rtl/>
        </w:rPr>
        <w:lastRenderedPageBreak/>
        <w:t>معروفة لدى من سبقه من النقاد كابن سلام وغيره، ولكن هذا لم يكن ليحجم من قدرات المعري النقدية، فقد كان كثير المناقشة والبحث، وقد طلع علينا من خلال مناقشاته واستدلالاته العقلية ومقاييسه النقدية بكثير من الآراء النقدية والأدبية التي تجعل منه ناقداً وأديباً كبيراً.</w:t>
      </w:r>
    </w:p>
    <w:p w:rsidR="00BC5D05" w:rsidRDefault="00BC5D05" w:rsidP="008B5291">
      <w:pPr>
        <w:spacing w:after="0"/>
        <w:ind w:firstLine="720"/>
        <w:jc w:val="lowKashida"/>
        <w:rPr>
          <w:rtl/>
        </w:rPr>
      </w:pPr>
    </w:p>
    <w:p w:rsidR="00E0431A" w:rsidRDefault="00E0431A">
      <w:pPr>
        <w:bidi w:val="0"/>
        <w:rPr>
          <w:b/>
          <w:bCs/>
          <w:rtl/>
        </w:rPr>
      </w:pPr>
      <w:r>
        <w:rPr>
          <w:b/>
          <w:bCs/>
          <w:rtl/>
        </w:rPr>
        <w:br w:type="page"/>
      </w:r>
    </w:p>
    <w:p w:rsidR="00E0431A" w:rsidRPr="005E142D" w:rsidRDefault="00E0431A" w:rsidP="005E142D">
      <w:pPr>
        <w:spacing w:after="0"/>
        <w:jc w:val="center"/>
        <w:rPr>
          <w:rFonts w:cs="MCS Zamzam S_U normal."/>
          <w:sz w:val="38"/>
          <w:szCs w:val="38"/>
          <w:rtl/>
        </w:rPr>
      </w:pPr>
      <w:r w:rsidRPr="005E142D">
        <w:rPr>
          <w:rFonts w:cs="MCS Zamzam S_U normal." w:hint="cs"/>
          <w:sz w:val="38"/>
          <w:szCs w:val="38"/>
          <w:rtl/>
        </w:rPr>
        <w:lastRenderedPageBreak/>
        <w:t>المبحث الرابع</w:t>
      </w:r>
    </w:p>
    <w:p w:rsidR="00BC5D05" w:rsidRPr="005E142D" w:rsidRDefault="00E0431A" w:rsidP="005E142D">
      <w:pPr>
        <w:spacing w:after="0"/>
        <w:jc w:val="center"/>
        <w:rPr>
          <w:rFonts w:cs="MCS Zamzam S_U normal."/>
          <w:sz w:val="38"/>
          <w:szCs w:val="38"/>
          <w:rtl/>
        </w:rPr>
      </w:pPr>
      <w:r w:rsidRPr="005E142D">
        <w:rPr>
          <w:rFonts w:cs="MCS Zamzam S_U normal." w:hint="cs"/>
          <w:sz w:val="38"/>
          <w:szCs w:val="38"/>
          <w:rtl/>
        </w:rPr>
        <w:t>حد الشعر</w:t>
      </w:r>
    </w:p>
    <w:p w:rsidR="00BC5D05" w:rsidRDefault="00BC5D05" w:rsidP="002E2CDB">
      <w:pPr>
        <w:spacing w:after="0"/>
        <w:ind w:firstLine="720"/>
        <w:jc w:val="lowKashida"/>
        <w:rPr>
          <w:rtl/>
        </w:rPr>
      </w:pPr>
      <w:r>
        <w:rPr>
          <w:rFonts w:hint="cs"/>
          <w:rtl/>
        </w:rPr>
        <w:t xml:space="preserve">الشعر فن </w:t>
      </w:r>
      <w:r w:rsidR="003E3993">
        <w:rPr>
          <w:rFonts w:hint="cs"/>
          <w:rtl/>
        </w:rPr>
        <w:t xml:space="preserve">من فنون العرب، وقد عده عمر بن الخطاب </w:t>
      </w:r>
      <w:r w:rsidR="003E3993">
        <w:rPr>
          <w:rFonts w:hint="cs"/>
        </w:rPr>
        <w:sym w:font="AGA Arabesque" w:char="F074"/>
      </w:r>
      <w:r w:rsidR="003E3993">
        <w:rPr>
          <w:rFonts w:hint="cs"/>
          <w:rtl/>
        </w:rPr>
        <w:t xml:space="preserve"> </w:t>
      </w:r>
      <w:r w:rsidR="003E3993">
        <w:rPr>
          <w:rFonts w:hint="eastAsia"/>
          <w:rtl/>
        </w:rPr>
        <w:t>«ع</w:t>
      </w:r>
      <w:r w:rsidR="003E3993">
        <w:rPr>
          <w:rFonts w:hint="cs"/>
          <w:rtl/>
        </w:rPr>
        <w:t>لم قوم لم يكن لهم علم أصح منه</w:t>
      </w:r>
      <w:r w:rsidR="003E3993">
        <w:rPr>
          <w:rFonts w:hint="eastAsia"/>
          <w:rtl/>
        </w:rPr>
        <w:t>»</w:t>
      </w:r>
      <w:r w:rsidR="001F120A" w:rsidRPr="001F120A">
        <w:rPr>
          <w:vertAlign w:val="superscript"/>
          <w:rtl/>
        </w:rPr>
        <w:t>(</w:t>
      </w:r>
      <w:r w:rsidR="0065215E" w:rsidRPr="001F120A">
        <w:rPr>
          <w:rStyle w:val="a6"/>
          <w:rtl/>
        </w:rPr>
        <w:footnoteReference w:id="124"/>
      </w:r>
      <w:r w:rsidR="001F120A" w:rsidRPr="001F120A">
        <w:rPr>
          <w:vertAlign w:val="superscript"/>
          <w:rtl/>
        </w:rPr>
        <w:t>)</w:t>
      </w:r>
      <w:r w:rsidR="0065215E">
        <w:rPr>
          <w:rFonts w:hint="cs"/>
          <w:rtl/>
        </w:rPr>
        <w:t>؛ لأنه كان عند العرب «ديوان علمهم ومنتهى حكمهم به يأخذون وإليه يصيرون»</w:t>
      </w:r>
      <w:r w:rsidR="001F120A" w:rsidRPr="001F120A">
        <w:rPr>
          <w:vertAlign w:val="superscript"/>
          <w:rtl/>
        </w:rPr>
        <w:t>(</w:t>
      </w:r>
      <w:r w:rsidR="002A75DC" w:rsidRPr="001F120A">
        <w:rPr>
          <w:rStyle w:val="a6"/>
          <w:rtl/>
        </w:rPr>
        <w:footnoteReference w:id="125"/>
      </w:r>
      <w:r w:rsidR="001F120A" w:rsidRPr="001F120A">
        <w:rPr>
          <w:vertAlign w:val="superscript"/>
          <w:rtl/>
        </w:rPr>
        <w:t>)</w:t>
      </w:r>
      <w:r w:rsidR="002A75DC">
        <w:rPr>
          <w:rFonts w:hint="cs"/>
          <w:rtl/>
        </w:rPr>
        <w:t>. وهذا يعني أن الشعر «ليس بضاعة مزجاة لا قيمة لها، ولا كلاماً يلهو به أصحاب البطالة، وإنما هو جوهري في حياة العربي...»</w:t>
      </w:r>
      <w:r w:rsidR="001F120A" w:rsidRPr="001F120A">
        <w:rPr>
          <w:vertAlign w:val="superscript"/>
          <w:rtl/>
        </w:rPr>
        <w:t>(</w:t>
      </w:r>
      <w:r w:rsidR="00805A9B" w:rsidRPr="001F120A">
        <w:rPr>
          <w:rStyle w:val="a6"/>
          <w:rtl/>
        </w:rPr>
        <w:footnoteReference w:id="126"/>
      </w:r>
      <w:r w:rsidR="001F120A" w:rsidRPr="001F120A">
        <w:rPr>
          <w:vertAlign w:val="superscript"/>
          <w:rtl/>
        </w:rPr>
        <w:t>)</w:t>
      </w:r>
      <w:r w:rsidR="00F014DD">
        <w:rPr>
          <w:rFonts w:hint="cs"/>
          <w:rtl/>
        </w:rPr>
        <w:t>. فهو «صناعة وثقافة يعرفها أهل العلم كسائر أصناف العلم والصناعات»</w:t>
      </w:r>
      <w:r w:rsidR="001F120A" w:rsidRPr="001F120A">
        <w:rPr>
          <w:vertAlign w:val="superscript"/>
          <w:rtl/>
        </w:rPr>
        <w:t>(</w:t>
      </w:r>
      <w:r w:rsidR="00913E67" w:rsidRPr="001F120A">
        <w:rPr>
          <w:rStyle w:val="a6"/>
          <w:rtl/>
        </w:rPr>
        <w:footnoteReference w:id="127"/>
      </w:r>
      <w:r w:rsidR="001F120A" w:rsidRPr="001F120A">
        <w:rPr>
          <w:vertAlign w:val="superscript"/>
          <w:rtl/>
        </w:rPr>
        <w:t>)</w:t>
      </w:r>
      <w:r w:rsidR="00913E67">
        <w:rPr>
          <w:rFonts w:hint="cs"/>
          <w:rtl/>
        </w:rPr>
        <w:t>. فلذلك قال عنه الجاحظ: «الشعر صناعة وضرب من النسج وجنس من التصوير»</w:t>
      </w:r>
      <w:r w:rsidR="001F120A" w:rsidRPr="001F120A">
        <w:rPr>
          <w:vertAlign w:val="superscript"/>
          <w:rtl/>
        </w:rPr>
        <w:t>(</w:t>
      </w:r>
      <w:r w:rsidR="00BC214F" w:rsidRPr="001F120A">
        <w:rPr>
          <w:rStyle w:val="a6"/>
          <w:rtl/>
        </w:rPr>
        <w:footnoteReference w:id="128"/>
      </w:r>
      <w:r w:rsidR="001F120A" w:rsidRPr="001F120A">
        <w:rPr>
          <w:vertAlign w:val="superscript"/>
          <w:rtl/>
        </w:rPr>
        <w:t>)</w:t>
      </w:r>
      <w:r w:rsidR="00BC214F">
        <w:rPr>
          <w:rFonts w:hint="cs"/>
          <w:rtl/>
        </w:rPr>
        <w:t>. وقد حاول النقاد والأدباء أن يضعوا تعريفاً جامعاً للشعر، فظهرت محاولات كثيرة في هذا المضمار، وبني أغلبها على أربعة أركان، هي: اللفظ والمعنى والوزن والقافية، فقد عرفه ابن طباطبا بقوله: «الشعر كلام منظوم ب</w:t>
      </w:r>
      <w:r w:rsidR="002E2CDB">
        <w:rPr>
          <w:rFonts w:hint="cs"/>
          <w:rtl/>
        </w:rPr>
        <w:t>ائن عن</w:t>
      </w:r>
      <w:r w:rsidR="00BC214F">
        <w:rPr>
          <w:rFonts w:hint="cs"/>
          <w:rtl/>
        </w:rPr>
        <w:t xml:space="preserve"> المنثور الذي يستعمله الناس في مخاطباتهم»</w:t>
      </w:r>
      <w:r w:rsidR="001F120A" w:rsidRPr="001F120A">
        <w:rPr>
          <w:vertAlign w:val="superscript"/>
          <w:rtl/>
        </w:rPr>
        <w:t>(</w:t>
      </w:r>
      <w:r w:rsidR="000E2A17" w:rsidRPr="001F120A">
        <w:rPr>
          <w:rStyle w:val="a6"/>
          <w:rtl/>
        </w:rPr>
        <w:footnoteReference w:id="129"/>
      </w:r>
      <w:r w:rsidR="001F120A" w:rsidRPr="001F120A">
        <w:rPr>
          <w:vertAlign w:val="superscript"/>
          <w:rtl/>
        </w:rPr>
        <w:t>)</w:t>
      </w:r>
      <w:r w:rsidR="000E2A17">
        <w:rPr>
          <w:rFonts w:hint="cs"/>
          <w:rtl/>
        </w:rPr>
        <w:t xml:space="preserve">. وقال قدامة بن جعفر: </w:t>
      </w:r>
      <w:r w:rsidR="007E7A20">
        <w:rPr>
          <w:rFonts w:hint="eastAsia"/>
          <w:rtl/>
        </w:rPr>
        <w:t>«</w:t>
      </w:r>
      <w:r w:rsidR="007E7A20">
        <w:rPr>
          <w:rFonts w:hint="cs"/>
          <w:rtl/>
        </w:rPr>
        <w:t>إنه قول موزون مقفى يدل على معنى</w:t>
      </w:r>
      <w:r w:rsidR="007E7A20">
        <w:rPr>
          <w:rFonts w:hint="eastAsia"/>
          <w:rtl/>
        </w:rPr>
        <w:t>»</w:t>
      </w:r>
      <w:r w:rsidR="001F120A" w:rsidRPr="001F120A">
        <w:rPr>
          <w:vertAlign w:val="superscript"/>
          <w:rtl/>
        </w:rPr>
        <w:t>(</w:t>
      </w:r>
      <w:r w:rsidR="00AA6D9A" w:rsidRPr="001F120A">
        <w:rPr>
          <w:rStyle w:val="a6"/>
          <w:rtl/>
        </w:rPr>
        <w:footnoteReference w:id="130"/>
      </w:r>
      <w:r w:rsidR="001F120A" w:rsidRPr="001F120A">
        <w:rPr>
          <w:vertAlign w:val="superscript"/>
          <w:rtl/>
        </w:rPr>
        <w:t>)</w:t>
      </w:r>
      <w:r w:rsidR="00AA6D9A">
        <w:rPr>
          <w:rFonts w:hint="cs"/>
          <w:rtl/>
        </w:rPr>
        <w:t>. وهكذا دارت أكثر الت</w:t>
      </w:r>
      <w:r w:rsidR="002E2CDB">
        <w:rPr>
          <w:rFonts w:hint="cs"/>
          <w:rtl/>
        </w:rPr>
        <w:t>ع</w:t>
      </w:r>
      <w:r w:rsidR="00AA6D9A">
        <w:rPr>
          <w:rFonts w:hint="cs"/>
          <w:rtl/>
        </w:rPr>
        <w:t xml:space="preserve">اريف على هذه الأسس الأربعة، وقد قال عنها أحد الباحثين: «فإذا وقفنا عند هذه العناصر وما قام </w:t>
      </w:r>
      <w:r w:rsidR="00AA6D9A">
        <w:rPr>
          <w:rFonts w:hint="cs"/>
          <w:rtl/>
        </w:rPr>
        <w:lastRenderedPageBreak/>
        <w:t>عليها من تعريف بالشعر، كان لنا أن نلاحظ قصور التعريف وسماحه للنظم العلمي أن يحتل دائرة الشعر...»</w:t>
      </w:r>
      <w:r w:rsidR="001F120A" w:rsidRPr="001F120A">
        <w:rPr>
          <w:vertAlign w:val="superscript"/>
          <w:rtl/>
        </w:rPr>
        <w:t>(</w:t>
      </w:r>
      <w:r w:rsidR="00BE093D" w:rsidRPr="001F120A">
        <w:rPr>
          <w:rStyle w:val="a6"/>
          <w:rtl/>
        </w:rPr>
        <w:footnoteReference w:id="131"/>
      </w:r>
      <w:r w:rsidR="001F120A" w:rsidRPr="001F120A">
        <w:rPr>
          <w:vertAlign w:val="superscript"/>
          <w:rtl/>
        </w:rPr>
        <w:t>)</w:t>
      </w:r>
      <w:r w:rsidR="00BE093D">
        <w:rPr>
          <w:rFonts w:hint="cs"/>
          <w:rtl/>
        </w:rPr>
        <w:t>.</w:t>
      </w:r>
    </w:p>
    <w:p w:rsidR="000E3778" w:rsidRDefault="000E3778" w:rsidP="008B5291">
      <w:pPr>
        <w:spacing w:after="0"/>
        <w:ind w:firstLine="720"/>
        <w:jc w:val="lowKashida"/>
        <w:rPr>
          <w:rtl/>
        </w:rPr>
      </w:pPr>
      <w:r>
        <w:rPr>
          <w:rFonts w:hint="cs"/>
          <w:rtl/>
        </w:rPr>
        <w:t>إذن فالشعر لا يمكن أن يعرف بتعريف</w:t>
      </w:r>
      <w:r w:rsidR="002E2CDB">
        <w:rPr>
          <w:rFonts w:hint="cs"/>
          <w:rtl/>
        </w:rPr>
        <w:t>ٍ</w:t>
      </w:r>
      <w:r>
        <w:rPr>
          <w:rFonts w:hint="cs"/>
          <w:rtl/>
        </w:rPr>
        <w:t xml:space="preserve"> ثابت</w:t>
      </w:r>
      <w:r w:rsidR="002E2CDB">
        <w:rPr>
          <w:rFonts w:hint="cs"/>
          <w:rtl/>
        </w:rPr>
        <w:t>ٍ</w:t>
      </w:r>
      <w:r>
        <w:rPr>
          <w:rFonts w:hint="cs"/>
          <w:rtl/>
        </w:rPr>
        <w:t xml:space="preserve"> وموضح</w:t>
      </w:r>
      <w:r w:rsidR="002E2CDB">
        <w:rPr>
          <w:rFonts w:hint="cs"/>
          <w:rtl/>
        </w:rPr>
        <w:t>ٍ</w:t>
      </w:r>
      <w:r>
        <w:rPr>
          <w:rFonts w:hint="cs"/>
          <w:rtl/>
        </w:rPr>
        <w:t xml:space="preserve"> له بشكل عام؛ ذلك لأن الشعر هو التعبير عن المشاعر، والأحاسيس، ولكن ثمة فروق وضعت بينه وبين النثر، وهي التي حددت الإطار العام لمفهوم الشعر، وهي التي عبر عنها ابن رشيق القيرواني في تعريفه للشعر بقوله: «والشعر يقوم بعد النية من أربعة أشياء: وهي اللفظ، والوزن، والمعنى، والقافية، فهذا هو حد الشعر...»</w:t>
      </w:r>
      <w:r w:rsidR="001F120A" w:rsidRPr="001F120A">
        <w:rPr>
          <w:vertAlign w:val="superscript"/>
          <w:rtl/>
        </w:rPr>
        <w:t>(</w:t>
      </w:r>
      <w:r w:rsidR="00107769" w:rsidRPr="001F120A">
        <w:rPr>
          <w:rStyle w:val="a6"/>
          <w:rtl/>
        </w:rPr>
        <w:footnoteReference w:id="132"/>
      </w:r>
      <w:r w:rsidR="001F120A" w:rsidRPr="001F120A">
        <w:rPr>
          <w:vertAlign w:val="superscript"/>
          <w:rtl/>
        </w:rPr>
        <w:t>)</w:t>
      </w:r>
      <w:r w:rsidR="00107769">
        <w:rPr>
          <w:rFonts w:hint="cs"/>
          <w:rtl/>
        </w:rPr>
        <w:t xml:space="preserve">. </w:t>
      </w:r>
    </w:p>
    <w:p w:rsidR="00107769" w:rsidRDefault="00107769" w:rsidP="008B5291">
      <w:pPr>
        <w:spacing w:after="0"/>
        <w:ind w:firstLine="720"/>
        <w:jc w:val="lowKashida"/>
        <w:rPr>
          <w:rtl/>
        </w:rPr>
      </w:pPr>
      <w:r>
        <w:rPr>
          <w:rFonts w:hint="cs"/>
          <w:rtl/>
        </w:rPr>
        <w:t>ويبدو أن هذه الصعوبة في تعريف الشعر، قد عاناها نقاد الغرب، وهذا ما أشار إليه أحد الباحثين بقوله: «وقد أكثر الإفرنج من تعريفه، فبعضهم ضيقه جداً حتى لا يشمل الشعر كله، وبعضهم وسعه حتى شمل الشعر المنثور»</w:t>
      </w:r>
      <w:r w:rsidR="001F120A" w:rsidRPr="001F120A">
        <w:rPr>
          <w:vertAlign w:val="superscript"/>
          <w:rtl/>
        </w:rPr>
        <w:t>(</w:t>
      </w:r>
      <w:r w:rsidR="00663E60" w:rsidRPr="001F120A">
        <w:rPr>
          <w:rStyle w:val="a6"/>
          <w:rtl/>
        </w:rPr>
        <w:footnoteReference w:id="133"/>
      </w:r>
      <w:r w:rsidR="001F120A" w:rsidRPr="001F120A">
        <w:rPr>
          <w:vertAlign w:val="superscript"/>
          <w:rtl/>
        </w:rPr>
        <w:t>)</w:t>
      </w:r>
      <w:r w:rsidR="00663E60">
        <w:rPr>
          <w:rFonts w:hint="cs"/>
          <w:rtl/>
        </w:rPr>
        <w:t>.</w:t>
      </w:r>
    </w:p>
    <w:p w:rsidR="00663E60" w:rsidRDefault="00663E60" w:rsidP="008B5291">
      <w:pPr>
        <w:spacing w:after="0"/>
        <w:ind w:firstLine="720"/>
        <w:jc w:val="lowKashida"/>
        <w:rPr>
          <w:rtl/>
        </w:rPr>
      </w:pPr>
      <w:r>
        <w:rPr>
          <w:rFonts w:hint="cs"/>
          <w:rtl/>
        </w:rPr>
        <w:t>وقد حاول المعري أن يعرف الشعر، فقال: «والشعر كلام موزون، تقبله الغريزة على شرائط، إن زاد أو نقص أبانه الحس»</w:t>
      </w:r>
      <w:r w:rsidR="001F120A" w:rsidRPr="001F120A">
        <w:rPr>
          <w:vertAlign w:val="superscript"/>
          <w:rtl/>
        </w:rPr>
        <w:t>(</w:t>
      </w:r>
      <w:r w:rsidR="00343CE2" w:rsidRPr="001F120A">
        <w:rPr>
          <w:rStyle w:val="a6"/>
          <w:rtl/>
        </w:rPr>
        <w:footnoteReference w:id="134"/>
      </w:r>
      <w:r w:rsidR="001F120A" w:rsidRPr="001F120A">
        <w:rPr>
          <w:vertAlign w:val="superscript"/>
          <w:rtl/>
        </w:rPr>
        <w:t>)</w:t>
      </w:r>
      <w:r w:rsidR="00343CE2">
        <w:rPr>
          <w:rFonts w:hint="cs"/>
          <w:rtl/>
        </w:rPr>
        <w:t>.</w:t>
      </w:r>
    </w:p>
    <w:p w:rsidR="00343CE2" w:rsidRDefault="00343CE2" w:rsidP="008B5291">
      <w:pPr>
        <w:spacing w:after="0"/>
        <w:ind w:firstLine="720"/>
        <w:jc w:val="lowKashida"/>
        <w:rPr>
          <w:rtl/>
        </w:rPr>
      </w:pPr>
      <w:r>
        <w:rPr>
          <w:rFonts w:hint="cs"/>
          <w:rtl/>
        </w:rPr>
        <w:t>ويرى أحد الباحثين</w:t>
      </w:r>
      <w:r w:rsidR="00CF0C4F" w:rsidRPr="00CF0C4F">
        <w:rPr>
          <w:vertAlign w:val="superscript"/>
          <w:rtl/>
        </w:rPr>
        <w:t>(</w:t>
      </w:r>
      <w:r w:rsidR="00575A21" w:rsidRPr="00CF0C4F">
        <w:rPr>
          <w:rStyle w:val="a6"/>
          <w:rtl/>
        </w:rPr>
        <w:footnoteReference w:id="135"/>
      </w:r>
      <w:r w:rsidR="00CF0C4F" w:rsidRPr="00CF0C4F">
        <w:rPr>
          <w:vertAlign w:val="superscript"/>
          <w:rtl/>
        </w:rPr>
        <w:t>)</w:t>
      </w:r>
      <w:r>
        <w:rPr>
          <w:rFonts w:hint="cs"/>
          <w:rtl/>
        </w:rPr>
        <w:t xml:space="preserve"> أن قوله (إن زاد أو نقص أبانه الحس) قد أخذه من قول ابن طباطبا: «... بما خُص من النظم الذي إن عدل عن وجهته فحجته الأسماع وفسد على الذوق»</w:t>
      </w:r>
      <w:r w:rsidR="001F120A" w:rsidRPr="001F120A">
        <w:rPr>
          <w:vertAlign w:val="superscript"/>
          <w:rtl/>
        </w:rPr>
        <w:t>(</w:t>
      </w:r>
      <w:r w:rsidR="00E62CDD" w:rsidRPr="001F120A">
        <w:rPr>
          <w:rStyle w:val="a6"/>
          <w:rtl/>
        </w:rPr>
        <w:footnoteReference w:id="136"/>
      </w:r>
      <w:r w:rsidR="001F120A" w:rsidRPr="001F120A">
        <w:rPr>
          <w:vertAlign w:val="superscript"/>
          <w:rtl/>
        </w:rPr>
        <w:t>)</w:t>
      </w:r>
      <w:r w:rsidR="00E62CDD">
        <w:rPr>
          <w:rFonts w:hint="cs"/>
          <w:rtl/>
        </w:rPr>
        <w:t>.</w:t>
      </w:r>
    </w:p>
    <w:p w:rsidR="00E62CDD" w:rsidRDefault="00E62CDD" w:rsidP="008B5291">
      <w:pPr>
        <w:spacing w:after="0"/>
        <w:ind w:firstLine="720"/>
        <w:jc w:val="lowKashida"/>
        <w:rPr>
          <w:rtl/>
        </w:rPr>
      </w:pPr>
      <w:r>
        <w:rPr>
          <w:rFonts w:hint="cs"/>
          <w:rtl/>
        </w:rPr>
        <w:lastRenderedPageBreak/>
        <w:t>لقد تعرض أبو العلاء في تعريفه للشعر لكثير من الانتقادات قديماً وحديثاً، فقد انتقده محمد سليم الجندي، فقال: «وهذا التعريف على ما فيه من طرافة وطلاوة لا يخلو من نظر:</w:t>
      </w:r>
    </w:p>
    <w:p w:rsidR="00E62CDD" w:rsidRDefault="00E62CDD" w:rsidP="008B5291">
      <w:pPr>
        <w:pStyle w:val="a7"/>
        <w:numPr>
          <w:ilvl w:val="0"/>
          <w:numId w:val="2"/>
        </w:numPr>
        <w:spacing w:after="0"/>
        <w:ind w:left="368"/>
        <w:jc w:val="lowKashida"/>
      </w:pPr>
      <w:r>
        <w:rPr>
          <w:rFonts w:hint="cs"/>
          <w:rtl/>
        </w:rPr>
        <w:t>أنه أناط بالغريزة، القدرة على تمييز جيد الشعر من رديئه، وليس ذلك على إطلاقه.</w:t>
      </w:r>
    </w:p>
    <w:p w:rsidR="009859DA" w:rsidRDefault="009859DA" w:rsidP="008B5291">
      <w:pPr>
        <w:pStyle w:val="a7"/>
        <w:numPr>
          <w:ilvl w:val="0"/>
          <w:numId w:val="2"/>
        </w:numPr>
        <w:spacing w:after="0"/>
        <w:ind w:left="368"/>
        <w:jc w:val="lowKashida"/>
      </w:pPr>
      <w:r>
        <w:rPr>
          <w:rFonts w:hint="cs"/>
          <w:rtl/>
        </w:rPr>
        <w:t>الضمير في قوله (تقبله) يحتمل الوزن فقط، ويحتمل الشعر عامة بلفظه ووزنه، وذلك قول غير سديد في كلا الاحتمالين، فليس كل وزن تدركه الغريزة، وربما قبلته من حيث الوزن، ولم تقبله من حيث اللفظ أو المعنى لعيب فيه. ثم انتقد قوله: (على شرائط)؛ لأن فيه إحالة على مجهول، لا تمكن ال</w:t>
      </w:r>
      <w:r w:rsidR="00DE3DB7">
        <w:rPr>
          <w:rFonts w:hint="cs"/>
          <w:rtl/>
        </w:rPr>
        <w:t>إ</w:t>
      </w:r>
      <w:r>
        <w:rPr>
          <w:rFonts w:hint="cs"/>
          <w:rtl/>
        </w:rPr>
        <w:t>حاطة به إلا بعد بيانه، ومثل هذا لا يجوز أن يقع في التعريف</w:t>
      </w:r>
      <w:r w:rsidR="004B3CBB" w:rsidRPr="004B3CBB">
        <w:rPr>
          <w:vertAlign w:val="superscript"/>
          <w:rtl/>
        </w:rPr>
        <w:t>(</w:t>
      </w:r>
      <w:r w:rsidR="00DE3DB7" w:rsidRPr="004B3CBB">
        <w:rPr>
          <w:rStyle w:val="a6"/>
          <w:rtl/>
        </w:rPr>
        <w:footnoteReference w:id="137"/>
      </w:r>
      <w:r w:rsidR="004B3CBB" w:rsidRPr="004B3CBB">
        <w:rPr>
          <w:vertAlign w:val="superscript"/>
          <w:rtl/>
        </w:rPr>
        <w:t>)</w:t>
      </w:r>
      <w:r w:rsidR="00DE3DB7">
        <w:rPr>
          <w:rFonts w:hint="cs"/>
          <w:rtl/>
        </w:rPr>
        <w:t>.</w:t>
      </w:r>
    </w:p>
    <w:p w:rsidR="00DE3DB7" w:rsidRDefault="00603BBA" w:rsidP="00603BBA">
      <w:pPr>
        <w:spacing w:after="0"/>
        <w:ind w:left="8" w:firstLine="712"/>
        <w:jc w:val="lowKashida"/>
        <w:rPr>
          <w:rtl/>
        </w:rPr>
      </w:pPr>
      <w:r>
        <w:rPr>
          <w:rFonts w:hint="cs"/>
          <w:rtl/>
        </w:rPr>
        <w:t xml:space="preserve">وقال عثمان موافي إنه «يمس قلب الشعر وروحه؛ ويربط </w:t>
      </w:r>
      <w:r w:rsidR="006809DB">
        <w:rPr>
          <w:rFonts w:hint="cs"/>
          <w:rtl/>
        </w:rPr>
        <w:t>ب</w:t>
      </w:r>
      <w:r>
        <w:rPr>
          <w:rFonts w:hint="cs"/>
          <w:rtl/>
        </w:rPr>
        <w:t>ين تجربة الشاعر وتجربة المتلقي»</w:t>
      </w:r>
      <w:r w:rsidRPr="004B3CBB">
        <w:rPr>
          <w:vertAlign w:val="superscript"/>
          <w:rtl/>
        </w:rPr>
        <w:t>(</w:t>
      </w:r>
      <w:r w:rsidRPr="004B3CBB">
        <w:rPr>
          <w:rStyle w:val="a6"/>
          <w:rtl/>
        </w:rPr>
        <w:footnoteReference w:id="138"/>
      </w:r>
      <w:r w:rsidRPr="004B3CBB">
        <w:rPr>
          <w:vertAlign w:val="superscript"/>
          <w:rtl/>
        </w:rPr>
        <w:t>)</w:t>
      </w:r>
      <w:r>
        <w:rPr>
          <w:rFonts w:hint="cs"/>
          <w:rtl/>
        </w:rPr>
        <w:t xml:space="preserve">. </w:t>
      </w:r>
      <w:r w:rsidR="00DE3DB7">
        <w:rPr>
          <w:rFonts w:hint="cs"/>
          <w:rtl/>
        </w:rPr>
        <w:t xml:space="preserve">أما منصور عبد الرحمن فيقول: </w:t>
      </w:r>
      <w:r w:rsidR="00DE3DB7">
        <w:rPr>
          <w:rFonts w:hint="eastAsia"/>
          <w:rtl/>
        </w:rPr>
        <w:t>«</w:t>
      </w:r>
      <w:r w:rsidR="00DE3DB7">
        <w:rPr>
          <w:rFonts w:hint="cs"/>
          <w:rtl/>
        </w:rPr>
        <w:t>إن المعري لا يفارقه ذوقه في تعريفه للشعر، فيربط فيه الفكرة الموسيقية بالغريزة، أي الفطرة والطبع والمواهب الشخصية»</w:t>
      </w:r>
      <w:r w:rsidR="004B3CBB" w:rsidRPr="004B3CBB">
        <w:rPr>
          <w:vertAlign w:val="superscript"/>
          <w:rtl/>
        </w:rPr>
        <w:t>(</w:t>
      </w:r>
      <w:r w:rsidR="00F06034" w:rsidRPr="004B3CBB">
        <w:rPr>
          <w:rStyle w:val="a6"/>
          <w:rtl/>
        </w:rPr>
        <w:footnoteReference w:id="139"/>
      </w:r>
      <w:r w:rsidR="004B3CBB" w:rsidRPr="004B3CBB">
        <w:rPr>
          <w:vertAlign w:val="superscript"/>
          <w:rtl/>
        </w:rPr>
        <w:t>)</w:t>
      </w:r>
      <w:r w:rsidR="007809E3">
        <w:rPr>
          <w:rFonts w:hint="cs"/>
          <w:rtl/>
        </w:rPr>
        <w:t>. ويرى أمجد الطرابلسي أنه «ألح على عنصر هام في الشعر وهو الموسيقى، وعلى عنصر هام في الشاعر، وهو الطبع الشعري»</w:t>
      </w:r>
      <w:r w:rsidR="004B3CBB" w:rsidRPr="004B3CBB">
        <w:rPr>
          <w:vertAlign w:val="superscript"/>
          <w:rtl/>
        </w:rPr>
        <w:t>(</w:t>
      </w:r>
      <w:r w:rsidR="00F74885" w:rsidRPr="004B3CBB">
        <w:rPr>
          <w:rStyle w:val="a6"/>
          <w:rtl/>
        </w:rPr>
        <w:footnoteReference w:id="140"/>
      </w:r>
      <w:r w:rsidR="004B3CBB" w:rsidRPr="004B3CBB">
        <w:rPr>
          <w:vertAlign w:val="superscript"/>
          <w:rtl/>
        </w:rPr>
        <w:t>)</w:t>
      </w:r>
      <w:r w:rsidR="00F74885">
        <w:rPr>
          <w:rFonts w:hint="cs"/>
          <w:rtl/>
        </w:rPr>
        <w:t xml:space="preserve">. </w:t>
      </w:r>
    </w:p>
    <w:p w:rsidR="00DC7E11" w:rsidRDefault="00DC7E11" w:rsidP="008B5291">
      <w:pPr>
        <w:spacing w:after="0"/>
        <w:ind w:left="8" w:firstLine="712"/>
        <w:jc w:val="lowKashida"/>
        <w:rPr>
          <w:rtl/>
        </w:rPr>
      </w:pPr>
      <w:r>
        <w:rPr>
          <w:rFonts w:hint="cs"/>
          <w:rtl/>
        </w:rPr>
        <w:lastRenderedPageBreak/>
        <w:t xml:space="preserve">أما الدكتور مختار الغوث، </w:t>
      </w:r>
      <w:r w:rsidR="000F516A">
        <w:rPr>
          <w:rFonts w:hint="cs"/>
          <w:rtl/>
        </w:rPr>
        <w:t>فيرى أن أبا العلاء ذكر من عناصر الشعر إلى جانب الوزن، اللفظ والمعنى، وذلك بقوله: كلام؛ لأن الكلام لفظ مفيد، أما قوله (على شرائط) فيرى أنه قصد بها: الخيال والعاطفة والتأثير</w:t>
      </w:r>
      <w:r w:rsidR="004B3CBB" w:rsidRPr="004B3CBB">
        <w:rPr>
          <w:vertAlign w:val="superscript"/>
          <w:rtl/>
        </w:rPr>
        <w:t>(</w:t>
      </w:r>
      <w:r w:rsidR="00B0649F" w:rsidRPr="004B3CBB">
        <w:rPr>
          <w:rStyle w:val="a6"/>
          <w:rtl/>
        </w:rPr>
        <w:footnoteReference w:id="141"/>
      </w:r>
      <w:r w:rsidR="004B3CBB" w:rsidRPr="004B3CBB">
        <w:rPr>
          <w:vertAlign w:val="superscript"/>
          <w:rtl/>
        </w:rPr>
        <w:t>)</w:t>
      </w:r>
      <w:r w:rsidR="00A8136C">
        <w:rPr>
          <w:rFonts w:hint="cs"/>
          <w:rtl/>
        </w:rPr>
        <w:t xml:space="preserve">. </w:t>
      </w:r>
    </w:p>
    <w:p w:rsidR="00A8136C" w:rsidRDefault="00A8136C" w:rsidP="008B5291">
      <w:pPr>
        <w:spacing w:after="0"/>
        <w:ind w:left="8" w:firstLine="712"/>
        <w:jc w:val="lowKashida"/>
        <w:rPr>
          <w:rtl/>
        </w:rPr>
      </w:pPr>
      <w:r>
        <w:rPr>
          <w:rFonts w:hint="cs"/>
          <w:rtl/>
        </w:rPr>
        <w:t>أما (الغريزة) فيقول فيها: «والذي أميل إليه أنه يريد بها: الأذن الموسيقية التي أكسبتها الدربة على نظام الشعر ميزاناً داخلياً وذوقاً تزن به الأنغام والإيقاع على شرطها الخاص...</w:t>
      </w:r>
      <w:r w:rsidR="000E003B">
        <w:rPr>
          <w:rFonts w:hint="eastAsia"/>
          <w:rtl/>
        </w:rPr>
        <w:t>»</w:t>
      </w:r>
      <w:r w:rsidR="004B3CBB" w:rsidRPr="004B3CBB">
        <w:rPr>
          <w:vertAlign w:val="superscript"/>
          <w:rtl/>
        </w:rPr>
        <w:t>(</w:t>
      </w:r>
      <w:r w:rsidR="00301A10" w:rsidRPr="004B3CBB">
        <w:rPr>
          <w:rStyle w:val="a6"/>
          <w:rtl/>
        </w:rPr>
        <w:footnoteReference w:id="142"/>
      </w:r>
      <w:r w:rsidR="004B3CBB" w:rsidRPr="004B3CBB">
        <w:rPr>
          <w:vertAlign w:val="superscript"/>
          <w:rtl/>
        </w:rPr>
        <w:t>)</w:t>
      </w:r>
      <w:r w:rsidR="00301A10">
        <w:rPr>
          <w:rFonts w:hint="cs"/>
          <w:rtl/>
        </w:rPr>
        <w:t>.</w:t>
      </w:r>
    </w:p>
    <w:p w:rsidR="00301A10" w:rsidRDefault="00301A10" w:rsidP="008B5291">
      <w:pPr>
        <w:spacing w:after="0"/>
        <w:ind w:left="8" w:firstLine="712"/>
        <w:jc w:val="lowKashida"/>
        <w:rPr>
          <w:rtl/>
        </w:rPr>
      </w:pPr>
      <w:r>
        <w:rPr>
          <w:rFonts w:hint="cs"/>
          <w:rtl/>
        </w:rPr>
        <w:t>لقد عرف أبو العلاء الشعر وقال إنّه مكون من لفظ ومعنى ووزن، وهذا التعريف هو الشائع والمتداول عند أكثر النقاد العرب، لذلك نراه يضع مقياساً خاصاً لقبول الكلام الذي يسمى شعراً، وهو مقياس يبتعد عن القيود الشكلية، وينبع من الأثر النفسي أو العاطفي الذي يتركه الشعر على النفس، وهذه المقاييس هي:</w:t>
      </w:r>
    </w:p>
    <w:p w:rsidR="00301A10" w:rsidRDefault="00301A10" w:rsidP="008B5291">
      <w:pPr>
        <w:pStyle w:val="a7"/>
        <w:numPr>
          <w:ilvl w:val="0"/>
          <w:numId w:val="3"/>
        </w:numPr>
        <w:spacing w:after="0"/>
        <w:ind w:left="368"/>
        <w:jc w:val="lowKashida"/>
      </w:pPr>
      <w:r>
        <w:rPr>
          <w:rFonts w:hint="cs"/>
          <w:rtl/>
        </w:rPr>
        <w:t xml:space="preserve">أن تتقبله النفس </w:t>
      </w:r>
      <w:r w:rsidR="00057FF5">
        <w:rPr>
          <w:rFonts w:hint="cs"/>
          <w:rtl/>
        </w:rPr>
        <w:t>البشرية التي ترى في الشعر تعبيراً وتنفيساً عن خوالجها وهذا القبول لا يتم إلا بشرائط أهمها: العاطفة، والتأثير في النفس، والخيال.</w:t>
      </w:r>
    </w:p>
    <w:p w:rsidR="00915646" w:rsidRDefault="00915646" w:rsidP="008B5291">
      <w:pPr>
        <w:pStyle w:val="a7"/>
        <w:numPr>
          <w:ilvl w:val="0"/>
          <w:numId w:val="3"/>
        </w:numPr>
        <w:spacing w:after="0"/>
        <w:ind w:left="368"/>
        <w:jc w:val="lowKashida"/>
      </w:pPr>
      <w:r>
        <w:rPr>
          <w:rFonts w:hint="cs"/>
          <w:rtl/>
        </w:rPr>
        <w:t>أما المقياس  الثاني فهو الحس أو الذوق الأدبي الذي يكشف لنا عن الشعور أو التجربة التي ينقلها الشعر ومقدار أصالتها، ثم يطلعنا عن الغموض الذي</w:t>
      </w:r>
      <w:r w:rsidR="00A53B94">
        <w:rPr>
          <w:rFonts w:hint="cs"/>
          <w:rtl/>
        </w:rPr>
        <w:t xml:space="preserve"> تحمله تلك التجربة أو ذلك الشعور.</w:t>
      </w:r>
    </w:p>
    <w:p w:rsidR="00A53B94" w:rsidRDefault="00A53B94" w:rsidP="00737F29">
      <w:pPr>
        <w:spacing w:after="0"/>
        <w:ind w:left="8" w:firstLine="712"/>
        <w:jc w:val="lowKashida"/>
      </w:pPr>
      <w:r>
        <w:rPr>
          <w:rFonts w:hint="cs"/>
          <w:rtl/>
        </w:rPr>
        <w:t xml:space="preserve">ومهما يكن حظ أبي العلاء من الإصابة أو الخطأ فقد كان موقفه من مفهوم الشعر موقفاً نقدياً متميزاً؛ ذلك لأنه مع كونه شاعراً في روحه فهم معنى الشعر وغايته، كونه ناقداً فذاً، فقد جمع في تعريفه للشعر شكله ومضمونه بأسلوب أدبي </w:t>
      </w:r>
      <w:r w:rsidR="00A477D9">
        <w:rPr>
          <w:rFonts w:hint="cs"/>
          <w:rtl/>
        </w:rPr>
        <w:lastRenderedPageBreak/>
        <w:t>وفني، وهو بذلك قد أعطى للش</w:t>
      </w:r>
      <w:r>
        <w:rPr>
          <w:rFonts w:hint="cs"/>
          <w:rtl/>
        </w:rPr>
        <w:t xml:space="preserve">عر أهم خصائصه التي تمنحه الإثارة والتشويق، ونقصد بذلك </w:t>
      </w:r>
      <w:r>
        <w:rPr>
          <w:rFonts w:hint="eastAsia"/>
          <w:rtl/>
        </w:rPr>
        <w:t>«ا</w:t>
      </w:r>
      <w:r>
        <w:rPr>
          <w:rFonts w:hint="cs"/>
          <w:rtl/>
        </w:rPr>
        <w:t>لعاطفة والخيال، ثم ال</w:t>
      </w:r>
      <w:r w:rsidR="00A477D9">
        <w:rPr>
          <w:rFonts w:hint="cs"/>
          <w:rtl/>
        </w:rPr>
        <w:t>م</w:t>
      </w:r>
      <w:r>
        <w:rPr>
          <w:rFonts w:hint="cs"/>
          <w:rtl/>
        </w:rPr>
        <w:t>وهبة الصادقة الباعثة لذلك كله</w:t>
      </w:r>
      <w:r>
        <w:rPr>
          <w:rFonts w:hint="eastAsia"/>
          <w:rtl/>
        </w:rPr>
        <w:t>»</w:t>
      </w:r>
      <w:r w:rsidR="004B3CBB" w:rsidRPr="00737F29">
        <w:rPr>
          <w:vertAlign w:val="superscript"/>
          <w:rtl/>
        </w:rPr>
        <w:t>(</w:t>
      </w:r>
      <w:r w:rsidR="0038753E" w:rsidRPr="004B3CBB">
        <w:rPr>
          <w:rStyle w:val="a6"/>
          <w:rtl/>
        </w:rPr>
        <w:footnoteReference w:id="143"/>
      </w:r>
      <w:r w:rsidR="004B3CBB" w:rsidRPr="00737F29">
        <w:rPr>
          <w:vertAlign w:val="superscript"/>
          <w:rtl/>
        </w:rPr>
        <w:t>)</w:t>
      </w:r>
      <w:r w:rsidR="00893A07">
        <w:rPr>
          <w:rFonts w:hint="cs"/>
          <w:rtl/>
        </w:rPr>
        <w:t>.</w:t>
      </w:r>
    </w:p>
    <w:p w:rsidR="00FC7325" w:rsidRDefault="00FC7325" w:rsidP="008B5291">
      <w:pPr>
        <w:spacing w:after="0"/>
        <w:jc w:val="lowKashida"/>
        <w:rPr>
          <w:rtl/>
        </w:rPr>
      </w:pPr>
    </w:p>
    <w:p w:rsidR="00A477D9" w:rsidRDefault="00A477D9">
      <w:pPr>
        <w:bidi w:val="0"/>
        <w:rPr>
          <w:rFonts w:cs="SKR HEAD1"/>
          <w:sz w:val="36"/>
          <w:szCs w:val="36"/>
          <w:rtl/>
        </w:rPr>
      </w:pPr>
      <w:r>
        <w:rPr>
          <w:rFonts w:cs="SKR HEAD1"/>
          <w:sz w:val="36"/>
          <w:szCs w:val="36"/>
          <w:rtl/>
        </w:rPr>
        <w:br w:type="page"/>
      </w:r>
    </w:p>
    <w:p w:rsidR="00A477D9" w:rsidRPr="002A438F" w:rsidRDefault="00A477D9" w:rsidP="002A438F">
      <w:pPr>
        <w:spacing w:after="0"/>
        <w:jc w:val="center"/>
        <w:rPr>
          <w:rFonts w:cs="MCS Zamzam S_U normal."/>
          <w:sz w:val="38"/>
          <w:szCs w:val="38"/>
          <w:rtl/>
        </w:rPr>
      </w:pPr>
      <w:r w:rsidRPr="002A438F">
        <w:rPr>
          <w:rFonts w:cs="MCS Zamzam S_U normal." w:hint="cs"/>
          <w:sz w:val="38"/>
          <w:szCs w:val="38"/>
          <w:rtl/>
        </w:rPr>
        <w:lastRenderedPageBreak/>
        <w:t>المبحث الخامس</w:t>
      </w:r>
    </w:p>
    <w:p w:rsidR="00FC7325" w:rsidRPr="002A438F" w:rsidRDefault="00A477D9" w:rsidP="002A438F">
      <w:pPr>
        <w:spacing w:after="0"/>
        <w:jc w:val="center"/>
        <w:rPr>
          <w:rFonts w:cs="MCS Zamzam S_U normal."/>
          <w:sz w:val="38"/>
          <w:szCs w:val="38"/>
          <w:rtl/>
        </w:rPr>
      </w:pPr>
      <w:r w:rsidRPr="002A438F">
        <w:rPr>
          <w:rFonts w:cs="MCS Zamzam S_U normal." w:hint="cs"/>
          <w:sz w:val="38"/>
          <w:szCs w:val="38"/>
          <w:rtl/>
        </w:rPr>
        <w:t>الصدق والكذب</w:t>
      </w:r>
    </w:p>
    <w:p w:rsidR="00182095" w:rsidRPr="003E3993" w:rsidRDefault="00FC7325" w:rsidP="008B5291">
      <w:pPr>
        <w:spacing w:after="0"/>
        <w:ind w:firstLine="720"/>
        <w:jc w:val="lowKashida"/>
        <w:rPr>
          <w:rtl/>
        </w:rPr>
      </w:pPr>
      <w:r>
        <w:rPr>
          <w:rFonts w:hint="cs"/>
          <w:rtl/>
        </w:rPr>
        <w:t>وهي</w:t>
      </w:r>
      <w:r w:rsidR="00133027">
        <w:rPr>
          <w:rFonts w:hint="cs"/>
          <w:rtl/>
        </w:rPr>
        <w:t xml:space="preserve"> من القضايا النقدية المهمة التي شغلت نقادنا العرب في القرن الثالث الهجري وما بعده، كالجاحظ وابن طباطبا والآمدي وغيرهم. وهذه الظاهرة لم تكن بعيدة عن الشعراء الجاهليين، فلقد حفل شعرهم بكثير من المبالغات التي لم يروا فيها عيباً، بل جعلوها طريقة فنية للتعبير عن حالتهم الشعورية </w:t>
      </w:r>
      <w:r w:rsidR="001E122A">
        <w:rPr>
          <w:rFonts w:hint="cs"/>
          <w:rtl/>
        </w:rPr>
        <w:t>في السلم والحرب، أو الرثاء أو الفخر، أو في أغراض الشعر الأخرى</w:t>
      </w:r>
      <w:r w:rsidR="00FE0D56">
        <w:rPr>
          <w:rFonts w:hint="cs"/>
          <w:rtl/>
        </w:rPr>
        <w:t>. وقد رأى النقاد العرب في قول المهلهل بن ربيعة:</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182095" w:rsidRPr="003C327F" w:rsidTr="0010336E">
        <w:trPr>
          <w:jc w:val="center"/>
        </w:trPr>
        <w:tc>
          <w:tcPr>
            <w:tcW w:w="4069" w:type="dxa"/>
          </w:tcPr>
          <w:p w:rsidR="00182095" w:rsidRPr="003C327F" w:rsidRDefault="00182095" w:rsidP="008B5291">
            <w:pPr>
              <w:pStyle w:val="a7"/>
              <w:ind w:left="0"/>
              <w:jc w:val="lowKashida"/>
              <w:rPr>
                <w:b/>
                <w:bCs/>
                <w:sz w:val="2"/>
                <w:szCs w:val="2"/>
                <w:rtl/>
              </w:rPr>
            </w:pPr>
            <w:r>
              <w:rPr>
                <w:rFonts w:hint="cs"/>
                <w:b/>
                <w:bCs/>
                <w:rtl/>
              </w:rPr>
              <w:t>ولولا الريح أُسمع من بِحَجر</w:t>
            </w:r>
            <w:r>
              <w:rPr>
                <w:b/>
                <w:bCs/>
                <w:rtl/>
              </w:rPr>
              <w:br/>
            </w:r>
          </w:p>
        </w:tc>
        <w:tc>
          <w:tcPr>
            <w:tcW w:w="425" w:type="dxa"/>
          </w:tcPr>
          <w:p w:rsidR="00182095" w:rsidRPr="003C327F" w:rsidRDefault="00182095" w:rsidP="008B5291">
            <w:pPr>
              <w:pStyle w:val="a7"/>
              <w:ind w:left="0"/>
              <w:jc w:val="lowKashida"/>
              <w:rPr>
                <w:b/>
                <w:bCs/>
                <w:rtl/>
              </w:rPr>
            </w:pPr>
          </w:p>
        </w:tc>
        <w:tc>
          <w:tcPr>
            <w:tcW w:w="4087" w:type="dxa"/>
          </w:tcPr>
          <w:p w:rsidR="00182095" w:rsidRPr="003C327F" w:rsidRDefault="00182095" w:rsidP="008B5291">
            <w:pPr>
              <w:pStyle w:val="a7"/>
              <w:ind w:left="0"/>
              <w:jc w:val="lowKashida"/>
              <w:rPr>
                <w:b/>
                <w:bCs/>
                <w:sz w:val="2"/>
                <w:szCs w:val="2"/>
                <w:rtl/>
              </w:rPr>
            </w:pPr>
            <w:r>
              <w:rPr>
                <w:rFonts w:hint="cs"/>
                <w:b/>
                <w:bCs/>
                <w:rtl/>
              </w:rPr>
              <w:t>صليل البيض تقرعُ بالذكور</w:t>
            </w:r>
            <w:r>
              <w:rPr>
                <w:b/>
                <w:bCs/>
                <w:rtl/>
              </w:rPr>
              <w:br/>
            </w:r>
          </w:p>
        </w:tc>
      </w:tr>
    </w:tbl>
    <w:p w:rsidR="00FC7325" w:rsidRDefault="00F56F09" w:rsidP="008B5291">
      <w:pPr>
        <w:spacing w:after="0"/>
        <w:ind w:firstLine="720"/>
        <w:jc w:val="lowKashida"/>
        <w:rPr>
          <w:rtl/>
        </w:rPr>
      </w:pPr>
      <w:r>
        <w:rPr>
          <w:rFonts w:hint="cs"/>
          <w:rtl/>
        </w:rPr>
        <w:t>أنه من باب المبالغة؛ لأنه يدعي في شعره، ويتكثر في قوله أكثر</w:t>
      </w:r>
      <w:r w:rsidR="00503D1D">
        <w:rPr>
          <w:rFonts w:hint="cs"/>
          <w:rtl/>
        </w:rPr>
        <w:t xml:space="preserve"> من فعله</w:t>
      </w:r>
      <w:r w:rsidR="004B3CBB" w:rsidRPr="004B3CBB">
        <w:rPr>
          <w:vertAlign w:val="superscript"/>
          <w:rtl/>
        </w:rPr>
        <w:t>(</w:t>
      </w:r>
      <w:r w:rsidR="00A03C27" w:rsidRPr="004B3CBB">
        <w:rPr>
          <w:rStyle w:val="a6"/>
          <w:rtl/>
        </w:rPr>
        <w:footnoteReference w:id="144"/>
      </w:r>
      <w:r w:rsidR="004B3CBB" w:rsidRPr="004B3CBB">
        <w:rPr>
          <w:vertAlign w:val="superscript"/>
          <w:rtl/>
        </w:rPr>
        <w:t>)</w:t>
      </w:r>
      <w:r w:rsidR="00586DC8">
        <w:rPr>
          <w:rFonts w:hint="cs"/>
          <w:rtl/>
        </w:rPr>
        <w:t>.</w:t>
      </w:r>
    </w:p>
    <w:p w:rsidR="00586DC8" w:rsidRDefault="00586DC8" w:rsidP="008B5291">
      <w:pPr>
        <w:spacing w:after="0"/>
        <w:ind w:firstLine="720"/>
        <w:jc w:val="lowKashida"/>
        <w:rPr>
          <w:rtl/>
        </w:rPr>
      </w:pPr>
      <w:r>
        <w:rPr>
          <w:rFonts w:hint="cs"/>
          <w:rtl/>
        </w:rPr>
        <w:t>فالمهلهل المعروف بالشجاعة والبأس في الحرب، نقل لنا نشوة انتصاره على خصومه بأسلوب مؤثر، جاعلاً من الريح سبباً يمنع وصول أصوات صليل السيوف إلى قومه، الذين كانوا متشوقين إلى سماع تلك الأصوات، أصوات النصر.</w:t>
      </w:r>
    </w:p>
    <w:p w:rsidR="000D6A76" w:rsidRDefault="000D6A76" w:rsidP="008B5291">
      <w:pPr>
        <w:spacing w:after="0"/>
        <w:ind w:firstLine="720"/>
        <w:jc w:val="lowKashida"/>
        <w:rPr>
          <w:rtl/>
        </w:rPr>
      </w:pPr>
      <w:r>
        <w:rPr>
          <w:rFonts w:hint="cs"/>
          <w:rtl/>
        </w:rPr>
        <w:t>فالصدق والكذب «عبارة أطلقها الأقدمون على المطابقة للواقع، وعلى عدم المطابقة للواقع...</w:t>
      </w:r>
      <w:r>
        <w:rPr>
          <w:rFonts w:hint="eastAsia"/>
          <w:rtl/>
        </w:rPr>
        <w:t>»</w:t>
      </w:r>
      <w:r w:rsidR="004B3CBB" w:rsidRPr="004B3CBB">
        <w:rPr>
          <w:vertAlign w:val="superscript"/>
          <w:rtl/>
        </w:rPr>
        <w:t>(</w:t>
      </w:r>
      <w:r w:rsidR="00DC4593" w:rsidRPr="004B3CBB">
        <w:rPr>
          <w:rStyle w:val="a6"/>
          <w:rtl/>
        </w:rPr>
        <w:footnoteReference w:id="145"/>
      </w:r>
      <w:r w:rsidR="004B3CBB" w:rsidRPr="004B3CBB">
        <w:rPr>
          <w:vertAlign w:val="superscript"/>
          <w:rtl/>
        </w:rPr>
        <w:t>)</w:t>
      </w:r>
      <w:r w:rsidR="00BA4D70">
        <w:rPr>
          <w:rFonts w:hint="cs"/>
          <w:rtl/>
        </w:rPr>
        <w:t xml:space="preserve">. </w:t>
      </w:r>
    </w:p>
    <w:p w:rsidR="00BA4D70" w:rsidRDefault="00BA4D70" w:rsidP="008B5291">
      <w:pPr>
        <w:spacing w:after="0"/>
        <w:ind w:firstLine="720"/>
        <w:jc w:val="lowKashida"/>
        <w:rPr>
          <w:rtl/>
        </w:rPr>
      </w:pPr>
      <w:r>
        <w:rPr>
          <w:rFonts w:hint="cs"/>
          <w:rtl/>
        </w:rPr>
        <w:t xml:space="preserve">أما الصدق في التجربة الشعرية، فهو «أن يعبر الشاعر عن عواطفه وأحاسيسه بصورة صادقة كما أحس بها، دون مبالغة ولا تهويل...، أما الكذب، </w:t>
      </w:r>
      <w:r>
        <w:rPr>
          <w:rFonts w:hint="cs"/>
          <w:rtl/>
        </w:rPr>
        <w:lastRenderedPageBreak/>
        <w:t xml:space="preserve">فهو أن يعبر الشاعر عن أحاسيس </w:t>
      </w:r>
      <w:r w:rsidR="007C5868">
        <w:rPr>
          <w:rFonts w:hint="cs"/>
          <w:rtl/>
        </w:rPr>
        <w:t>غير صادقة وغير حقيقية، مع المبالغة والتهويل</w:t>
      </w:r>
      <w:r w:rsidR="007C5868">
        <w:rPr>
          <w:rFonts w:hint="eastAsia"/>
          <w:rtl/>
        </w:rPr>
        <w:t>»</w:t>
      </w:r>
      <w:r w:rsidR="004B3CBB" w:rsidRPr="004B3CBB">
        <w:rPr>
          <w:vertAlign w:val="superscript"/>
          <w:rtl/>
        </w:rPr>
        <w:t>(</w:t>
      </w:r>
      <w:r w:rsidR="00FA479A" w:rsidRPr="004B3CBB">
        <w:rPr>
          <w:rStyle w:val="a6"/>
          <w:rtl/>
        </w:rPr>
        <w:footnoteReference w:id="146"/>
      </w:r>
      <w:r w:rsidR="004B3CBB" w:rsidRPr="004B3CBB">
        <w:rPr>
          <w:vertAlign w:val="superscript"/>
          <w:rtl/>
        </w:rPr>
        <w:t>)</w:t>
      </w:r>
      <w:r w:rsidR="00774DEC">
        <w:rPr>
          <w:rFonts w:hint="cs"/>
          <w:rtl/>
        </w:rPr>
        <w:t>.</w:t>
      </w:r>
    </w:p>
    <w:p w:rsidR="00774DEC" w:rsidRDefault="00774DEC" w:rsidP="008B5291">
      <w:pPr>
        <w:spacing w:after="0"/>
        <w:ind w:firstLine="720"/>
        <w:jc w:val="lowKashida"/>
        <w:rPr>
          <w:rtl/>
        </w:rPr>
      </w:pPr>
      <w:r>
        <w:rPr>
          <w:rFonts w:hint="cs"/>
          <w:rtl/>
        </w:rPr>
        <w:t xml:space="preserve">والصدق نوعان: </w:t>
      </w:r>
    </w:p>
    <w:p w:rsidR="00774DEC" w:rsidRDefault="00774DEC" w:rsidP="008B5291">
      <w:pPr>
        <w:pStyle w:val="a7"/>
        <w:numPr>
          <w:ilvl w:val="0"/>
          <w:numId w:val="4"/>
        </w:numPr>
        <w:spacing w:after="0"/>
        <w:ind w:left="368"/>
        <w:jc w:val="lowKashida"/>
      </w:pPr>
      <w:r>
        <w:rPr>
          <w:rFonts w:hint="cs"/>
          <w:rtl/>
        </w:rPr>
        <w:t>صدق واقعي: وهو الوقوف عند حدود الأخلاق والمواصفات الاجتماعية السائدة، وبهذا يكون الصدق نابعاً من التقاليد الاجتماعية.</w:t>
      </w:r>
    </w:p>
    <w:p w:rsidR="00C410B3" w:rsidRDefault="00C410B3" w:rsidP="00E6088B">
      <w:pPr>
        <w:pStyle w:val="a7"/>
        <w:numPr>
          <w:ilvl w:val="0"/>
          <w:numId w:val="4"/>
        </w:numPr>
        <w:spacing w:after="0"/>
        <w:ind w:left="368"/>
        <w:jc w:val="lowKashida"/>
      </w:pPr>
      <w:r>
        <w:rPr>
          <w:rFonts w:hint="cs"/>
          <w:rtl/>
        </w:rPr>
        <w:t>وصدق فني: وهو أصالة الكاتب في تعبيره</w:t>
      </w:r>
      <w:r w:rsidR="004B3CBB" w:rsidRPr="004B3CBB">
        <w:rPr>
          <w:vertAlign w:val="superscript"/>
          <w:rtl/>
        </w:rPr>
        <w:t>(</w:t>
      </w:r>
      <w:r w:rsidR="005C2104" w:rsidRPr="004B3CBB">
        <w:rPr>
          <w:rStyle w:val="a6"/>
          <w:rtl/>
        </w:rPr>
        <w:footnoteReference w:id="147"/>
      </w:r>
      <w:r w:rsidR="004B3CBB" w:rsidRPr="004B3CBB">
        <w:rPr>
          <w:vertAlign w:val="superscript"/>
          <w:rtl/>
        </w:rPr>
        <w:t>)</w:t>
      </w:r>
      <w:r w:rsidR="00AE32B5">
        <w:rPr>
          <w:rFonts w:hint="cs"/>
          <w:rtl/>
        </w:rPr>
        <w:t xml:space="preserve">، وهو التعبير المميز والجميل </w:t>
      </w:r>
      <w:r w:rsidR="00E6088B">
        <w:rPr>
          <w:rFonts w:hint="cs"/>
          <w:rtl/>
        </w:rPr>
        <w:t>ع</w:t>
      </w:r>
      <w:r w:rsidR="00AE32B5">
        <w:rPr>
          <w:rFonts w:hint="cs"/>
          <w:rtl/>
        </w:rPr>
        <w:t>ن العواط</w:t>
      </w:r>
      <w:r w:rsidR="00CD0AC4">
        <w:rPr>
          <w:rFonts w:hint="cs"/>
          <w:rtl/>
        </w:rPr>
        <w:t>ف وإيصالها إلى المستمع بأسلوب رائع ومؤثر، وذلك نحو قول المتنبي:</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CD0AC4" w:rsidRPr="003C327F" w:rsidTr="0010336E">
        <w:trPr>
          <w:jc w:val="center"/>
        </w:trPr>
        <w:tc>
          <w:tcPr>
            <w:tcW w:w="4069" w:type="dxa"/>
          </w:tcPr>
          <w:p w:rsidR="00CD0AC4" w:rsidRPr="003C327F" w:rsidRDefault="00CD0AC4" w:rsidP="0010336E">
            <w:pPr>
              <w:pStyle w:val="a7"/>
              <w:ind w:left="0"/>
              <w:jc w:val="lowKashida"/>
              <w:rPr>
                <w:b/>
                <w:bCs/>
                <w:sz w:val="2"/>
                <w:szCs w:val="2"/>
                <w:rtl/>
              </w:rPr>
            </w:pPr>
            <w:r>
              <w:rPr>
                <w:rFonts w:hint="cs"/>
                <w:b/>
                <w:bCs/>
                <w:rtl/>
              </w:rPr>
              <w:t>وما أظلَمَتِ الدنيا عليَّ لضيقِها</w:t>
            </w:r>
            <w:r>
              <w:rPr>
                <w:b/>
                <w:bCs/>
                <w:rtl/>
              </w:rPr>
              <w:br/>
            </w:r>
          </w:p>
        </w:tc>
        <w:tc>
          <w:tcPr>
            <w:tcW w:w="425" w:type="dxa"/>
          </w:tcPr>
          <w:p w:rsidR="00CD0AC4" w:rsidRPr="003C327F" w:rsidRDefault="00CD0AC4" w:rsidP="0010336E">
            <w:pPr>
              <w:pStyle w:val="a7"/>
              <w:ind w:left="0"/>
              <w:jc w:val="both"/>
              <w:rPr>
                <w:b/>
                <w:bCs/>
                <w:rtl/>
              </w:rPr>
            </w:pPr>
          </w:p>
        </w:tc>
        <w:tc>
          <w:tcPr>
            <w:tcW w:w="4087" w:type="dxa"/>
          </w:tcPr>
          <w:p w:rsidR="00CD0AC4" w:rsidRPr="003C327F" w:rsidRDefault="00CD0AC4" w:rsidP="0010336E">
            <w:pPr>
              <w:pStyle w:val="a7"/>
              <w:ind w:left="0"/>
              <w:jc w:val="lowKashida"/>
              <w:rPr>
                <w:b/>
                <w:bCs/>
                <w:sz w:val="2"/>
                <w:szCs w:val="2"/>
                <w:rtl/>
              </w:rPr>
            </w:pPr>
            <w:r>
              <w:rPr>
                <w:rFonts w:hint="cs"/>
                <w:b/>
                <w:bCs/>
                <w:rtl/>
              </w:rPr>
              <w:t>ولكنَّ طرفاً لا أراكَ بهِ أعمى</w:t>
            </w:r>
            <w:r w:rsidR="004B3CBB" w:rsidRPr="004B3CBB">
              <w:rPr>
                <w:b/>
                <w:bCs/>
                <w:vertAlign w:val="superscript"/>
                <w:rtl/>
              </w:rPr>
              <w:t>(</w:t>
            </w:r>
            <w:r w:rsidR="002E38A6" w:rsidRPr="004B3CBB">
              <w:rPr>
                <w:rStyle w:val="a6"/>
                <w:b/>
                <w:bCs/>
                <w:rtl/>
              </w:rPr>
              <w:footnoteReference w:id="148"/>
            </w:r>
            <w:r w:rsidR="004B3CBB" w:rsidRPr="004B3CBB">
              <w:rPr>
                <w:b/>
                <w:bCs/>
                <w:vertAlign w:val="superscript"/>
                <w:rtl/>
              </w:rPr>
              <w:t>)</w:t>
            </w:r>
            <w:r>
              <w:rPr>
                <w:b/>
                <w:bCs/>
                <w:rtl/>
              </w:rPr>
              <w:br/>
            </w:r>
          </w:p>
        </w:tc>
      </w:tr>
    </w:tbl>
    <w:p w:rsidR="00CD0AC4" w:rsidRDefault="00232D2B" w:rsidP="00232D2B">
      <w:pPr>
        <w:spacing w:after="0"/>
        <w:ind w:firstLine="720"/>
        <w:jc w:val="lowKashida"/>
        <w:rPr>
          <w:rtl/>
        </w:rPr>
      </w:pPr>
      <w:r>
        <w:rPr>
          <w:rFonts w:hint="cs"/>
          <w:rtl/>
        </w:rPr>
        <w:t xml:space="preserve">فالشاعر يحس بهذا الإحساس، وقد نقله إلى المتلقي بأسلوب مثير وممتلئ بعاطفة الحزن، مع أن هذا مما ينافي الصدق ويبتعد عن الواقع. </w:t>
      </w:r>
    </w:p>
    <w:p w:rsidR="00232D2B" w:rsidRDefault="00232D2B" w:rsidP="00232D2B">
      <w:pPr>
        <w:spacing w:after="0"/>
        <w:ind w:firstLine="720"/>
        <w:jc w:val="lowKashida"/>
      </w:pPr>
      <w:r>
        <w:rPr>
          <w:rFonts w:hint="cs"/>
          <w:rtl/>
        </w:rPr>
        <w:t>وعلى هذا الأساس انقسم النقاد في قضية الصدق والكذب قسمين:</w:t>
      </w:r>
    </w:p>
    <w:p w:rsidR="00232D2B" w:rsidRDefault="00777CEA" w:rsidP="008B5291">
      <w:pPr>
        <w:pStyle w:val="a7"/>
        <w:numPr>
          <w:ilvl w:val="0"/>
          <w:numId w:val="4"/>
        </w:numPr>
        <w:spacing w:after="0"/>
        <w:ind w:left="368"/>
        <w:jc w:val="lowKashida"/>
      </w:pPr>
      <w:r>
        <w:rPr>
          <w:rFonts w:hint="cs"/>
          <w:rtl/>
        </w:rPr>
        <w:t xml:space="preserve">فريق يرفض الكذب في الشعر ويذمه، وفريق يدافع عنه، ويرفض أن يلتزم الشاعر حدود المنطق، مع أن كلا الفريقين مجمعون على نبذ الغلو والإسراف في قول الشعر، ورأوا أنه يُخرجُ الشعر عن حدود التعبير العاطفي ويُضفي عليه ملامح الشعر الخيالي الأسطوري، وهذا مما يفسد الصورة الشعرية ويجعلها خلواً من العاطفة. وهذا ما وجدناه عند الجاحظ، فهو «يميل إلى </w:t>
      </w:r>
      <w:r>
        <w:rPr>
          <w:rFonts w:hint="cs"/>
          <w:rtl/>
        </w:rPr>
        <w:lastRenderedPageBreak/>
        <w:t>الواقعية الأدبية، وإلى عدم المبالغة في الصورة الأدبية، ولذلك فهو يكره إفراط المولدين...»</w:t>
      </w:r>
      <w:r w:rsidR="004B3CBB" w:rsidRPr="004B3CBB">
        <w:rPr>
          <w:vertAlign w:val="superscript"/>
          <w:rtl/>
        </w:rPr>
        <w:t>(</w:t>
      </w:r>
      <w:r w:rsidR="00F605EE" w:rsidRPr="004B3CBB">
        <w:rPr>
          <w:rStyle w:val="a6"/>
          <w:rtl/>
        </w:rPr>
        <w:footnoteReference w:id="149"/>
      </w:r>
      <w:r w:rsidR="004B3CBB" w:rsidRPr="004B3CBB">
        <w:rPr>
          <w:vertAlign w:val="superscript"/>
          <w:rtl/>
        </w:rPr>
        <w:t>)</w:t>
      </w:r>
      <w:r w:rsidR="003A6453">
        <w:rPr>
          <w:rFonts w:hint="cs"/>
          <w:rtl/>
        </w:rPr>
        <w:t>.</w:t>
      </w:r>
    </w:p>
    <w:p w:rsidR="003A6453" w:rsidRDefault="003A6453" w:rsidP="002F5903">
      <w:pPr>
        <w:spacing w:after="0"/>
        <w:ind w:left="8" w:firstLine="712"/>
        <w:jc w:val="lowKashida"/>
        <w:rPr>
          <w:rtl/>
        </w:rPr>
      </w:pPr>
      <w:r>
        <w:rPr>
          <w:rFonts w:hint="cs"/>
          <w:rtl/>
        </w:rPr>
        <w:t xml:space="preserve">ويرى ابن طباطبا </w:t>
      </w:r>
      <w:r w:rsidR="00F4565F">
        <w:rPr>
          <w:rFonts w:hint="cs"/>
          <w:rtl/>
        </w:rPr>
        <w:t>أن المعاني التي تجعل الشعر حسناً، إذا وافقت ما في النفس تَضَاعف</w:t>
      </w:r>
      <w:r w:rsidR="002F5903">
        <w:rPr>
          <w:rFonts w:hint="cs"/>
          <w:rtl/>
        </w:rPr>
        <w:t>َ</w:t>
      </w:r>
      <w:r w:rsidR="00F4565F">
        <w:rPr>
          <w:rFonts w:hint="cs"/>
          <w:rtl/>
        </w:rPr>
        <w:t xml:space="preserve"> حسن موقعها عند مستمعها، ويرى أن الغلو والكذب أمرٌ طارئ على الذ</w:t>
      </w:r>
      <w:r w:rsidR="00AE6A89">
        <w:rPr>
          <w:rFonts w:hint="cs"/>
          <w:rtl/>
        </w:rPr>
        <w:t xml:space="preserve">وق العربي، فقد كانوا «يؤسسون أشعارهم في المعاني التي ركبوها على القصد للصدق فيها، مديحاً وهجاءً...، إلا ما قد احتمل </w:t>
      </w:r>
      <w:r w:rsidR="00292D64">
        <w:rPr>
          <w:rFonts w:hint="cs"/>
          <w:rtl/>
        </w:rPr>
        <w:t>الكذب فيه في حكم الشعر: من الإغراق في الوصف، والإفراط في التشبيه، وكان مجرى ما يوردونه منه مجرى القصص الحق والمخاطبات بالصدق</w:t>
      </w:r>
      <w:r w:rsidR="00292D64">
        <w:rPr>
          <w:rFonts w:hint="eastAsia"/>
          <w:rtl/>
        </w:rPr>
        <w:t>»</w:t>
      </w:r>
      <w:r w:rsidR="004B3CBB" w:rsidRPr="004B3CBB">
        <w:rPr>
          <w:vertAlign w:val="superscript"/>
          <w:rtl/>
        </w:rPr>
        <w:t>(</w:t>
      </w:r>
      <w:r w:rsidR="00C53055" w:rsidRPr="004B3CBB">
        <w:rPr>
          <w:rStyle w:val="a6"/>
          <w:rtl/>
        </w:rPr>
        <w:footnoteReference w:id="150"/>
      </w:r>
      <w:r w:rsidR="004B3CBB" w:rsidRPr="004B3CBB">
        <w:rPr>
          <w:vertAlign w:val="superscript"/>
          <w:rtl/>
        </w:rPr>
        <w:t>)</w:t>
      </w:r>
      <w:r w:rsidR="00370E7C">
        <w:rPr>
          <w:rFonts w:hint="cs"/>
          <w:rtl/>
        </w:rPr>
        <w:t xml:space="preserve">. ومن قبله الآمدي الذي يقول: </w:t>
      </w:r>
      <w:r w:rsidR="00370E7C">
        <w:rPr>
          <w:rFonts w:hint="eastAsia"/>
          <w:rtl/>
        </w:rPr>
        <w:t>«</w:t>
      </w:r>
      <w:r w:rsidR="00370E7C">
        <w:rPr>
          <w:rFonts w:hint="cs"/>
          <w:rtl/>
        </w:rPr>
        <w:t>وقد كان قومٌ من الرواة يقولون: أجود الشعر أكذبه، ولا والله ما أجوده إلا أصدقه»</w:t>
      </w:r>
      <w:r w:rsidR="004B3CBB" w:rsidRPr="004B3CBB">
        <w:rPr>
          <w:vertAlign w:val="superscript"/>
          <w:rtl/>
        </w:rPr>
        <w:t>(</w:t>
      </w:r>
      <w:r w:rsidR="008F043B" w:rsidRPr="004B3CBB">
        <w:rPr>
          <w:rStyle w:val="a6"/>
          <w:rtl/>
        </w:rPr>
        <w:footnoteReference w:id="151"/>
      </w:r>
      <w:r w:rsidR="004B3CBB" w:rsidRPr="004B3CBB">
        <w:rPr>
          <w:vertAlign w:val="superscript"/>
          <w:rtl/>
        </w:rPr>
        <w:t>)</w:t>
      </w:r>
      <w:r w:rsidR="004F50E5">
        <w:rPr>
          <w:rFonts w:hint="cs"/>
          <w:rtl/>
        </w:rPr>
        <w:t xml:space="preserve">. والآمدي يرى أن الشاعر يجب </w:t>
      </w:r>
      <w:r w:rsidR="00733C3F">
        <w:rPr>
          <w:rFonts w:hint="cs"/>
          <w:rtl/>
        </w:rPr>
        <w:t>أن يلتزم الصدق في نقل الحالة الشعورية التي يحس بها دون اللجوء إلى الكذب الذي يشين العاطفة ويسيء لها، كاستخدامه للمبالغة في نقل تجربته الشعورية. وهو يريد بالصدق (صدق العاطفة) وليس (الصدق الواقعي). ويتناول قدامة بن جعفر هذا الموضوع بشكل أوسع، إذ يقول: «إن المعاني كلها معرّضة للشاعر، وله أن يتكلم منها في ما أحب وآثر، من غير أن يُحظر عليه معنى يروم الكلام فيه...»</w:t>
      </w:r>
      <w:r w:rsidR="004B3CBB" w:rsidRPr="004B3CBB">
        <w:rPr>
          <w:vertAlign w:val="superscript"/>
          <w:rtl/>
        </w:rPr>
        <w:t>(</w:t>
      </w:r>
      <w:r w:rsidR="00435E88" w:rsidRPr="004B3CBB">
        <w:rPr>
          <w:rStyle w:val="a6"/>
          <w:rtl/>
        </w:rPr>
        <w:footnoteReference w:id="152"/>
      </w:r>
      <w:r w:rsidR="004B3CBB" w:rsidRPr="004B3CBB">
        <w:rPr>
          <w:vertAlign w:val="superscript"/>
          <w:rtl/>
        </w:rPr>
        <w:t>)</w:t>
      </w:r>
      <w:r w:rsidR="00182E9D">
        <w:rPr>
          <w:rFonts w:hint="cs"/>
          <w:rtl/>
        </w:rPr>
        <w:t>. وهو يؤيد من يقول: «إن أحسن الشعر أكذبه، وكذا ترى فلاسفة اليونان في الشعر على مذهب لغتهم، ومن أنكر على مهلهل قوله المتقدم</w:t>
      </w:r>
      <w:r w:rsidR="004B3CBB" w:rsidRPr="004B3CBB">
        <w:rPr>
          <w:vertAlign w:val="superscript"/>
          <w:rtl/>
        </w:rPr>
        <w:t>(</w:t>
      </w:r>
      <w:r w:rsidR="00C65E7E" w:rsidRPr="004B3CBB">
        <w:rPr>
          <w:rStyle w:val="a6"/>
          <w:rtl/>
        </w:rPr>
        <w:footnoteReference w:id="153"/>
      </w:r>
      <w:r w:rsidR="004B3CBB" w:rsidRPr="004B3CBB">
        <w:rPr>
          <w:vertAlign w:val="superscript"/>
          <w:rtl/>
        </w:rPr>
        <w:t>)</w:t>
      </w:r>
      <w:r w:rsidR="009E5CCA">
        <w:rPr>
          <w:rFonts w:hint="cs"/>
          <w:rtl/>
        </w:rPr>
        <w:t xml:space="preserve">، فهو مخطئ؛ لأنه وغيره ممن ذهب إلى الغلو، إنما </w:t>
      </w:r>
      <w:r w:rsidR="009E5CCA">
        <w:rPr>
          <w:rFonts w:hint="cs"/>
          <w:rtl/>
        </w:rPr>
        <w:lastRenderedPageBreak/>
        <w:t xml:space="preserve">أراد به المبالغة بما يخرج منه </w:t>
      </w:r>
      <w:r w:rsidR="00647168">
        <w:rPr>
          <w:rFonts w:hint="cs"/>
          <w:rtl/>
        </w:rPr>
        <w:t>الوجود ويدخل في باب المعدوم، فإنما يريد به المثل وبلوغ الغاية في النعت، وهذا أحسن من المذهب الآخر»</w:t>
      </w:r>
      <w:r w:rsidR="004B3CBB" w:rsidRPr="004B3CBB">
        <w:rPr>
          <w:vertAlign w:val="superscript"/>
          <w:rtl/>
        </w:rPr>
        <w:t>(</w:t>
      </w:r>
      <w:r w:rsidR="00F45467" w:rsidRPr="004B3CBB">
        <w:rPr>
          <w:rStyle w:val="a6"/>
          <w:rtl/>
        </w:rPr>
        <w:footnoteReference w:id="154"/>
      </w:r>
      <w:r w:rsidR="004B3CBB" w:rsidRPr="004B3CBB">
        <w:rPr>
          <w:vertAlign w:val="superscript"/>
          <w:rtl/>
        </w:rPr>
        <w:t>)</w:t>
      </w:r>
      <w:r w:rsidR="00FE386C">
        <w:rPr>
          <w:rFonts w:hint="cs"/>
          <w:rtl/>
        </w:rPr>
        <w:t>. فالصدق عند قدامة أمر ثانوي، فليس المهم أن يكون الشاعر صادقاً، ولكنّ المهم أن يصل الشاعر إلى الغرض المنشود، سواء كان فيه صادقاً أو كاذباً، وأن يجيد في المعنى الذي تناوله دون أن يحدّ شيء من حرية الشاعر كالأخلاق مثلاً، إذ يقول: «إن الأخلاق يجب ألا تحدّ من حرية الشاعر في تناول المعاني والتعبير»</w:t>
      </w:r>
      <w:r w:rsidR="004B3CBB" w:rsidRPr="004B3CBB">
        <w:rPr>
          <w:vertAlign w:val="superscript"/>
          <w:rtl/>
        </w:rPr>
        <w:t>(</w:t>
      </w:r>
      <w:r w:rsidR="00EB1E5F" w:rsidRPr="004B3CBB">
        <w:rPr>
          <w:rStyle w:val="a6"/>
          <w:rtl/>
        </w:rPr>
        <w:footnoteReference w:id="155"/>
      </w:r>
      <w:r w:rsidR="004B3CBB" w:rsidRPr="004B3CBB">
        <w:rPr>
          <w:vertAlign w:val="superscript"/>
          <w:rtl/>
        </w:rPr>
        <w:t>)</w:t>
      </w:r>
      <w:r w:rsidR="00EB1E5F">
        <w:rPr>
          <w:rFonts w:hint="cs"/>
          <w:rtl/>
        </w:rPr>
        <w:t>؛ لأنه يرى أن الشاعر «ليس يوصف بأن يكون صادقاً، بل إنما يراد منه إذا أخذ في معنى من المعاني كائناً ما كان أن يجيده في وقته الحاضر...»</w:t>
      </w:r>
      <w:r w:rsidR="004B3CBB" w:rsidRPr="004B3CBB">
        <w:rPr>
          <w:vertAlign w:val="superscript"/>
          <w:rtl/>
        </w:rPr>
        <w:t>(</w:t>
      </w:r>
      <w:r w:rsidR="00CB1516" w:rsidRPr="004B3CBB">
        <w:rPr>
          <w:rStyle w:val="a6"/>
          <w:rtl/>
        </w:rPr>
        <w:footnoteReference w:id="156"/>
      </w:r>
      <w:r w:rsidR="004B3CBB" w:rsidRPr="004B3CBB">
        <w:rPr>
          <w:vertAlign w:val="superscript"/>
          <w:rtl/>
        </w:rPr>
        <w:t>)</w:t>
      </w:r>
      <w:r w:rsidR="00CB1516">
        <w:rPr>
          <w:rFonts w:hint="cs"/>
          <w:rtl/>
        </w:rPr>
        <w:t>. أما القاضي الجرجاني، فقد وجدناه «</w:t>
      </w:r>
      <w:r w:rsidR="00970494">
        <w:rPr>
          <w:rFonts w:hint="cs"/>
          <w:rtl/>
        </w:rPr>
        <w:t>يسير على الدرب ا</w:t>
      </w:r>
      <w:r w:rsidR="00CB1516">
        <w:rPr>
          <w:rFonts w:hint="cs"/>
          <w:rtl/>
        </w:rPr>
        <w:t>لمتحرر الذي سار به من سبقه من النقاد</w:t>
      </w:r>
      <w:r w:rsidR="00970494">
        <w:rPr>
          <w:rFonts w:hint="cs"/>
          <w:rtl/>
        </w:rPr>
        <w:t>، الذين رفعوا القيد عن حرية الشاعر، ورضوا منه بالفنية الأدبية...»</w:t>
      </w:r>
      <w:r w:rsidR="004B3CBB" w:rsidRPr="004B3CBB">
        <w:rPr>
          <w:vertAlign w:val="superscript"/>
          <w:rtl/>
        </w:rPr>
        <w:t>(</w:t>
      </w:r>
      <w:r w:rsidR="00127393" w:rsidRPr="004B3CBB">
        <w:rPr>
          <w:rStyle w:val="a6"/>
          <w:rtl/>
        </w:rPr>
        <w:footnoteReference w:id="157"/>
      </w:r>
      <w:r w:rsidR="004B3CBB" w:rsidRPr="004B3CBB">
        <w:rPr>
          <w:vertAlign w:val="superscript"/>
          <w:rtl/>
        </w:rPr>
        <w:t>)</w:t>
      </w:r>
      <w:r w:rsidR="00EB56E4">
        <w:rPr>
          <w:rFonts w:hint="cs"/>
          <w:rtl/>
        </w:rPr>
        <w:t>. وهذا ما ذهب إليه معاصره ابن وكيع (ت393هـ)، فهو يرى أن الشاعر غير مطالب بالصدق الواقعي، ولكنه مطالب «بحسن القول...»</w:t>
      </w:r>
      <w:r w:rsidR="004B3CBB" w:rsidRPr="004B3CBB">
        <w:rPr>
          <w:vertAlign w:val="superscript"/>
          <w:rtl/>
        </w:rPr>
        <w:t>(</w:t>
      </w:r>
      <w:r w:rsidR="00D6650D" w:rsidRPr="004B3CBB">
        <w:rPr>
          <w:rStyle w:val="a6"/>
          <w:rtl/>
        </w:rPr>
        <w:footnoteReference w:id="158"/>
      </w:r>
      <w:r w:rsidR="004B3CBB" w:rsidRPr="004B3CBB">
        <w:rPr>
          <w:vertAlign w:val="superscript"/>
          <w:rtl/>
        </w:rPr>
        <w:t>)</w:t>
      </w:r>
      <w:r w:rsidR="00D6650D">
        <w:rPr>
          <w:rFonts w:hint="cs"/>
          <w:rtl/>
        </w:rPr>
        <w:t xml:space="preserve"> دون اللجوء إلى الإفراط والمبالغة في لغته، إذ «للشعراء لُغتان: ممكنة ومستحيلة، والممكن  أحسن عند كثير من الأدباء من المستحيل</w:t>
      </w:r>
      <w:r w:rsidR="00D6650D">
        <w:rPr>
          <w:rFonts w:hint="eastAsia"/>
          <w:rtl/>
        </w:rPr>
        <w:t>»</w:t>
      </w:r>
      <w:r w:rsidR="004B3CBB" w:rsidRPr="004B3CBB">
        <w:rPr>
          <w:vertAlign w:val="superscript"/>
          <w:rtl/>
        </w:rPr>
        <w:t>(</w:t>
      </w:r>
      <w:r w:rsidR="00321782" w:rsidRPr="004B3CBB">
        <w:rPr>
          <w:rStyle w:val="a6"/>
          <w:rtl/>
        </w:rPr>
        <w:footnoteReference w:id="159"/>
      </w:r>
      <w:r w:rsidR="004B3CBB" w:rsidRPr="004B3CBB">
        <w:rPr>
          <w:vertAlign w:val="superscript"/>
          <w:rtl/>
        </w:rPr>
        <w:t>)</w:t>
      </w:r>
      <w:r w:rsidR="00A97ABF">
        <w:rPr>
          <w:rFonts w:hint="cs"/>
          <w:rtl/>
        </w:rPr>
        <w:t>.</w:t>
      </w:r>
      <w:r w:rsidR="0052544C">
        <w:rPr>
          <w:rFonts w:hint="cs"/>
          <w:rtl/>
        </w:rPr>
        <w:t xml:space="preserve"> فابن وكيع لا يريد من الشاعر الصدق الواقعي، وإنما يطالبه بالصدق الفني؛ لأن الصدق الفني هو الأساس الذي بني عليه الشعر، والشعر جاء ليعبر عن مشاعر الإنسان بكل صدق و</w:t>
      </w:r>
      <w:r w:rsidR="000C611F">
        <w:rPr>
          <w:rFonts w:hint="cs"/>
          <w:rtl/>
        </w:rPr>
        <w:t>إخلاص.</w:t>
      </w:r>
    </w:p>
    <w:p w:rsidR="00FC1382" w:rsidRPr="003E3993" w:rsidRDefault="000C611F" w:rsidP="00DA7644">
      <w:pPr>
        <w:spacing w:after="0"/>
        <w:ind w:left="8" w:firstLine="712"/>
        <w:jc w:val="lowKashida"/>
        <w:rPr>
          <w:rtl/>
        </w:rPr>
      </w:pPr>
      <w:r>
        <w:rPr>
          <w:rFonts w:hint="cs"/>
          <w:rtl/>
        </w:rPr>
        <w:lastRenderedPageBreak/>
        <w:t>أما أبو الهلال العسكري، فقد تحدث عن هذه القضية بشكل واسع، وذلك من خلال حديثه عن خطأ المعاني، فهو يرى أن حسن اللفظ وجودة المعنى، سوغاً للشاعر استخدام الكذب، إذ يقول: «وإن كان أكثره قد بني على الكذب والاستحالة من الصفات الممتنعة، والنعوت الخارجة عن العادات والألفاظ الكاذبة...،</w:t>
      </w:r>
      <w:r w:rsidR="00AC215C">
        <w:rPr>
          <w:rFonts w:hint="cs"/>
          <w:rtl/>
        </w:rPr>
        <w:t xml:space="preserve"> ولاسيما الشعر الجاهلي، الذي هو أقوى الشعر وأفحَله، </w:t>
      </w:r>
      <w:r w:rsidR="00DB4E34">
        <w:rPr>
          <w:rFonts w:hint="cs"/>
          <w:rtl/>
        </w:rPr>
        <w:t xml:space="preserve">وليس يراد مِنه </w:t>
      </w:r>
      <w:r w:rsidR="00DA7644">
        <w:rPr>
          <w:rFonts w:hint="cs"/>
          <w:rtl/>
        </w:rPr>
        <w:t xml:space="preserve">إلا </w:t>
      </w:r>
      <w:r w:rsidR="00DB4E34">
        <w:rPr>
          <w:rFonts w:hint="cs"/>
          <w:rtl/>
        </w:rPr>
        <w:t>ح</w:t>
      </w:r>
      <w:r w:rsidR="009E27CC">
        <w:rPr>
          <w:rFonts w:hint="cs"/>
          <w:rtl/>
        </w:rPr>
        <w:t>ُ</w:t>
      </w:r>
      <w:r w:rsidR="00DB4E34">
        <w:rPr>
          <w:rFonts w:hint="cs"/>
          <w:rtl/>
        </w:rPr>
        <w:t>سن اللفظ وجودة المعنى، هذا هو الذي سوّغ استعمال الكذب</w:t>
      </w:r>
      <w:r w:rsidR="00DB4E34">
        <w:rPr>
          <w:rFonts w:hint="eastAsia"/>
          <w:rtl/>
        </w:rPr>
        <w:t>»</w:t>
      </w:r>
      <w:r w:rsidR="004B3CBB" w:rsidRPr="004B3CBB">
        <w:rPr>
          <w:vertAlign w:val="superscript"/>
          <w:rtl/>
        </w:rPr>
        <w:t>(</w:t>
      </w:r>
      <w:r w:rsidR="001758E5" w:rsidRPr="004B3CBB">
        <w:rPr>
          <w:rStyle w:val="a6"/>
          <w:rtl/>
        </w:rPr>
        <w:footnoteReference w:id="160"/>
      </w:r>
      <w:r w:rsidR="004B3CBB" w:rsidRPr="004B3CBB">
        <w:rPr>
          <w:vertAlign w:val="superscript"/>
          <w:rtl/>
        </w:rPr>
        <w:t>)</w:t>
      </w:r>
      <w:r w:rsidR="00851235">
        <w:rPr>
          <w:rFonts w:hint="cs"/>
          <w:rtl/>
        </w:rPr>
        <w:t>. وهو لا يعني به الكذب الحقيقي أو المعنى اللامعقول، فقد وجدناه يقسم المبالغة على قسمين: مقبولة ومستحيلة، ويفرق بينها وبين الغلو</w:t>
      </w:r>
      <w:r w:rsidR="004B3CBB" w:rsidRPr="004B3CBB">
        <w:rPr>
          <w:vertAlign w:val="superscript"/>
          <w:rtl/>
        </w:rPr>
        <w:t>(</w:t>
      </w:r>
      <w:r w:rsidR="00574301" w:rsidRPr="004B3CBB">
        <w:rPr>
          <w:rStyle w:val="a6"/>
          <w:rtl/>
        </w:rPr>
        <w:footnoteReference w:id="161"/>
      </w:r>
      <w:r w:rsidR="004B3CBB" w:rsidRPr="004B3CBB">
        <w:rPr>
          <w:vertAlign w:val="superscript"/>
          <w:rtl/>
        </w:rPr>
        <w:t>)</w:t>
      </w:r>
      <w:r w:rsidR="009C2465">
        <w:rPr>
          <w:rFonts w:hint="cs"/>
          <w:rtl/>
        </w:rPr>
        <w:t xml:space="preserve">، ويشير إلى قول أبي نواس في الخمر: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FC1382" w:rsidRPr="003C327F" w:rsidTr="0010336E">
        <w:trPr>
          <w:jc w:val="center"/>
        </w:trPr>
        <w:tc>
          <w:tcPr>
            <w:tcW w:w="4069" w:type="dxa"/>
          </w:tcPr>
          <w:p w:rsidR="00FC1382" w:rsidRPr="003C327F" w:rsidRDefault="00FC1382" w:rsidP="009E27CC">
            <w:pPr>
              <w:pStyle w:val="a7"/>
              <w:ind w:left="0"/>
              <w:jc w:val="lowKashida"/>
              <w:rPr>
                <w:b/>
                <w:bCs/>
                <w:sz w:val="2"/>
                <w:szCs w:val="2"/>
                <w:rtl/>
              </w:rPr>
            </w:pPr>
            <w:r>
              <w:rPr>
                <w:rFonts w:hint="cs"/>
                <w:b/>
                <w:bCs/>
                <w:rtl/>
              </w:rPr>
              <w:t>توهم</w:t>
            </w:r>
            <w:r w:rsidR="009E27CC">
              <w:rPr>
                <w:rFonts w:hint="cs"/>
                <w:b/>
                <w:bCs/>
                <w:rtl/>
              </w:rPr>
              <w:t>ت</w:t>
            </w:r>
            <w:r>
              <w:rPr>
                <w:rFonts w:hint="cs"/>
                <w:b/>
                <w:bCs/>
                <w:rtl/>
              </w:rPr>
              <w:t>ها في كأسها فكأنما</w:t>
            </w:r>
            <w:r>
              <w:rPr>
                <w:b/>
                <w:bCs/>
                <w:rtl/>
              </w:rPr>
              <w:br/>
            </w:r>
          </w:p>
        </w:tc>
        <w:tc>
          <w:tcPr>
            <w:tcW w:w="425" w:type="dxa"/>
          </w:tcPr>
          <w:p w:rsidR="00FC1382" w:rsidRPr="003C327F" w:rsidRDefault="00FC1382" w:rsidP="0010336E">
            <w:pPr>
              <w:pStyle w:val="a7"/>
              <w:ind w:left="0"/>
              <w:jc w:val="both"/>
              <w:rPr>
                <w:b/>
                <w:bCs/>
                <w:rtl/>
              </w:rPr>
            </w:pPr>
          </w:p>
        </w:tc>
        <w:tc>
          <w:tcPr>
            <w:tcW w:w="4087" w:type="dxa"/>
          </w:tcPr>
          <w:p w:rsidR="00FC1382" w:rsidRPr="003C327F" w:rsidRDefault="00FC1382" w:rsidP="0010336E">
            <w:pPr>
              <w:pStyle w:val="a7"/>
              <w:ind w:left="0"/>
              <w:jc w:val="lowKashida"/>
              <w:rPr>
                <w:b/>
                <w:bCs/>
                <w:sz w:val="2"/>
                <w:szCs w:val="2"/>
                <w:rtl/>
              </w:rPr>
            </w:pPr>
            <w:r>
              <w:rPr>
                <w:rFonts w:hint="cs"/>
                <w:b/>
                <w:bCs/>
                <w:rtl/>
              </w:rPr>
              <w:t>توهمتُ شيئاً ليس يدركُ بالعقلِ</w:t>
            </w:r>
            <w:r>
              <w:rPr>
                <w:b/>
                <w:bCs/>
                <w:rtl/>
              </w:rPr>
              <w:br/>
            </w:r>
          </w:p>
        </w:tc>
      </w:tr>
      <w:tr w:rsidR="00FC1382" w:rsidRPr="003C327F" w:rsidTr="0010336E">
        <w:trPr>
          <w:jc w:val="center"/>
        </w:trPr>
        <w:tc>
          <w:tcPr>
            <w:tcW w:w="4069" w:type="dxa"/>
          </w:tcPr>
          <w:p w:rsidR="00FC1382" w:rsidRPr="00FC1382" w:rsidRDefault="00FC1382" w:rsidP="0010336E">
            <w:pPr>
              <w:pStyle w:val="a7"/>
              <w:ind w:left="0"/>
              <w:jc w:val="lowKashida"/>
              <w:rPr>
                <w:b/>
                <w:bCs/>
                <w:sz w:val="2"/>
                <w:szCs w:val="2"/>
                <w:rtl/>
              </w:rPr>
            </w:pPr>
            <w:r>
              <w:rPr>
                <w:rFonts w:hint="cs"/>
                <w:b/>
                <w:bCs/>
                <w:rtl/>
              </w:rPr>
              <w:t>وصفراء في كاسات روحها</w:t>
            </w:r>
            <w:r>
              <w:rPr>
                <w:rFonts w:hint="cs"/>
                <w:b/>
                <w:bCs/>
                <w:rtl/>
              </w:rPr>
              <w:br/>
            </w:r>
          </w:p>
        </w:tc>
        <w:tc>
          <w:tcPr>
            <w:tcW w:w="425" w:type="dxa"/>
          </w:tcPr>
          <w:p w:rsidR="00FC1382" w:rsidRPr="003C327F" w:rsidRDefault="00FC1382" w:rsidP="0010336E">
            <w:pPr>
              <w:pStyle w:val="a7"/>
              <w:ind w:left="0"/>
              <w:jc w:val="both"/>
              <w:rPr>
                <w:b/>
                <w:bCs/>
                <w:rtl/>
              </w:rPr>
            </w:pPr>
          </w:p>
        </w:tc>
        <w:tc>
          <w:tcPr>
            <w:tcW w:w="4087" w:type="dxa"/>
          </w:tcPr>
          <w:p w:rsidR="00FC1382" w:rsidRPr="00FC1382" w:rsidRDefault="00FC1382" w:rsidP="0010336E">
            <w:pPr>
              <w:pStyle w:val="a7"/>
              <w:ind w:left="0"/>
              <w:jc w:val="lowKashida"/>
              <w:rPr>
                <w:b/>
                <w:bCs/>
                <w:sz w:val="2"/>
                <w:szCs w:val="2"/>
                <w:rtl/>
              </w:rPr>
            </w:pPr>
            <w:r>
              <w:rPr>
                <w:rFonts w:hint="cs"/>
                <w:b/>
                <w:bCs/>
                <w:rtl/>
              </w:rPr>
              <w:t>وقد مات مِن مخبوئها جوهرُ الكلِ</w:t>
            </w:r>
            <w:r>
              <w:rPr>
                <w:b/>
                <w:bCs/>
                <w:rtl/>
              </w:rPr>
              <w:br/>
            </w:r>
          </w:p>
        </w:tc>
      </w:tr>
      <w:tr w:rsidR="00FC1382" w:rsidRPr="003C327F" w:rsidTr="0010336E">
        <w:trPr>
          <w:jc w:val="center"/>
        </w:trPr>
        <w:tc>
          <w:tcPr>
            <w:tcW w:w="4069" w:type="dxa"/>
          </w:tcPr>
          <w:p w:rsidR="00FC1382" w:rsidRPr="00FC1382" w:rsidRDefault="00FC1382" w:rsidP="0010336E">
            <w:pPr>
              <w:pStyle w:val="a7"/>
              <w:ind w:left="0"/>
              <w:jc w:val="lowKashida"/>
              <w:rPr>
                <w:b/>
                <w:bCs/>
                <w:sz w:val="2"/>
                <w:szCs w:val="2"/>
                <w:rtl/>
              </w:rPr>
            </w:pPr>
            <w:r>
              <w:rPr>
                <w:rFonts w:hint="cs"/>
                <w:b/>
                <w:bCs/>
                <w:rtl/>
              </w:rPr>
              <w:t>فما يرتقي التكييف منها إلى مدى</w:t>
            </w:r>
            <w:r>
              <w:rPr>
                <w:rFonts w:hint="cs"/>
                <w:b/>
                <w:bCs/>
                <w:rtl/>
              </w:rPr>
              <w:br/>
            </w:r>
          </w:p>
        </w:tc>
        <w:tc>
          <w:tcPr>
            <w:tcW w:w="425" w:type="dxa"/>
          </w:tcPr>
          <w:p w:rsidR="00FC1382" w:rsidRPr="003C327F" w:rsidRDefault="00FC1382" w:rsidP="0010336E">
            <w:pPr>
              <w:pStyle w:val="a7"/>
              <w:ind w:left="0"/>
              <w:jc w:val="both"/>
              <w:rPr>
                <w:b/>
                <w:bCs/>
                <w:rtl/>
              </w:rPr>
            </w:pPr>
          </w:p>
        </w:tc>
        <w:tc>
          <w:tcPr>
            <w:tcW w:w="4087" w:type="dxa"/>
          </w:tcPr>
          <w:p w:rsidR="00FC1382" w:rsidRPr="00FC1382" w:rsidRDefault="00FC1382" w:rsidP="0010336E">
            <w:pPr>
              <w:pStyle w:val="a7"/>
              <w:ind w:left="0"/>
              <w:jc w:val="lowKashida"/>
              <w:rPr>
                <w:b/>
                <w:bCs/>
                <w:sz w:val="2"/>
                <w:szCs w:val="2"/>
                <w:rtl/>
              </w:rPr>
            </w:pPr>
            <w:r>
              <w:rPr>
                <w:rFonts w:hint="cs"/>
                <w:b/>
                <w:bCs/>
                <w:rtl/>
              </w:rPr>
              <w:t>تحُدّ به إلا ومن قبلهِ قبل</w:t>
            </w:r>
            <w:r w:rsidR="004B3CBB" w:rsidRPr="004B3CBB">
              <w:rPr>
                <w:b/>
                <w:bCs/>
                <w:vertAlign w:val="superscript"/>
                <w:rtl/>
              </w:rPr>
              <w:t>(</w:t>
            </w:r>
            <w:r w:rsidR="00862E41" w:rsidRPr="004B3CBB">
              <w:rPr>
                <w:rStyle w:val="a6"/>
                <w:b/>
                <w:bCs/>
                <w:rtl/>
              </w:rPr>
              <w:footnoteReference w:id="162"/>
            </w:r>
            <w:r w:rsidR="004B3CBB" w:rsidRPr="004B3CBB">
              <w:rPr>
                <w:b/>
                <w:bCs/>
                <w:vertAlign w:val="superscript"/>
                <w:rtl/>
              </w:rPr>
              <w:t>)</w:t>
            </w:r>
            <w:r>
              <w:rPr>
                <w:b/>
                <w:bCs/>
                <w:rtl/>
              </w:rPr>
              <w:br/>
            </w:r>
          </w:p>
        </w:tc>
      </w:tr>
    </w:tbl>
    <w:p w:rsidR="000C611F" w:rsidRDefault="005C2B0C" w:rsidP="005C2B0C">
      <w:pPr>
        <w:spacing w:after="0"/>
        <w:ind w:left="8" w:firstLine="712"/>
        <w:jc w:val="lowKashida"/>
        <w:rPr>
          <w:rtl/>
        </w:rPr>
      </w:pPr>
      <w:r>
        <w:rPr>
          <w:rFonts w:hint="cs"/>
          <w:rtl/>
        </w:rPr>
        <w:t xml:space="preserve">ثم يعقب قائلاً: </w:t>
      </w:r>
      <w:r>
        <w:rPr>
          <w:rFonts w:hint="eastAsia"/>
          <w:rtl/>
        </w:rPr>
        <w:t>«ج</w:t>
      </w:r>
      <w:r>
        <w:rPr>
          <w:rFonts w:hint="cs"/>
          <w:rtl/>
        </w:rPr>
        <w:t>علها لا تدرك بالعقل، وجعلها لا أولَ لها ولا آخر، وقوله (جوهر الكل) و(التكييف) في غاية التكلف، ونهاية التعسف، ومثل هذا من الكلام مردود لا يشتغل بالاحتجاج عنه وله، وهو بترك التداول أولى على وجه التعجب منه ومن قائله</w:t>
      </w:r>
      <w:r>
        <w:rPr>
          <w:rFonts w:hint="eastAsia"/>
          <w:rtl/>
        </w:rPr>
        <w:t>»</w:t>
      </w:r>
      <w:r w:rsidR="004B3CBB" w:rsidRPr="004B3CBB">
        <w:rPr>
          <w:vertAlign w:val="superscript"/>
          <w:rtl/>
        </w:rPr>
        <w:t>(</w:t>
      </w:r>
      <w:r w:rsidR="004B3F14" w:rsidRPr="004B3CBB">
        <w:rPr>
          <w:rStyle w:val="a6"/>
          <w:rtl/>
        </w:rPr>
        <w:footnoteReference w:id="163"/>
      </w:r>
      <w:r w:rsidR="004B3CBB" w:rsidRPr="004B3CBB">
        <w:rPr>
          <w:vertAlign w:val="superscript"/>
          <w:rtl/>
        </w:rPr>
        <w:t>)</w:t>
      </w:r>
      <w:r w:rsidR="00247449">
        <w:rPr>
          <w:rFonts w:hint="cs"/>
          <w:rtl/>
        </w:rPr>
        <w:t>. فالعسكري يرفض هذا الغلو الذي يرتفع إلى حد يجعل فيه المحبوبة لا تدرك بالعقل.</w:t>
      </w:r>
    </w:p>
    <w:p w:rsidR="0048679D" w:rsidRDefault="0099092B" w:rsidP="0048679D">
      <w:pPr>
        <w:spacing w:after="0"/>
        <w:ind w:left="8" w:firstLine="712"/>
        <w:jc w:val="lowKashida"/>
        <w:rPr>
          <w:rtl/>
        </w:rPr>
      </w:pPr>
      <w:r>
        <w:rPr>
          <w:rFonts w:hint="cs"/>
          <w:rtl/>
        </w:rPr>
        <w:lastRenderedPageBreak/>
        <w:t xml:space="preserve">نلاحظ مما سبق أن النقاد مجمعون على وجوب توافر الصدق الفني عند الأديب في نقل التجربة الشعورية التي يمر بها، وإن  المعاني الشعرية لا يشترط فيها الصدق أو الكذب، وإنما يشترط فيها قبول النفس الإنسانية لها، ومقدار ما تثيره في النفس من عواطف وأحاسيس تجعل القول شديد  </w:t>
      </w:r>
      <w:r w:rsidR="007E0765">
        <w:rPr>
          <w:rFonts w:hint="cs"/>
          <w:rtl/>
        </w:rPr>
        <w:t>الأ</w:t>
      </w:r>
      <w:r w:rsidR="0048679D">
        <w:rPr>
          <w:rFonts w:hint="cs"/>
          <w:rtl/>
        </w:rPr>
        <w:t>س</w:t>
      </w:r>
      <w:r>
        <w:rPr>
          <w:rFonts w:hint="cs"/>
          <w:rtl/>
        </w:rPr>
        <w:t xml:space="preserve">ر، بغض النظر عن صدقه أو كذبه، </w:t>
      </w:r>
      <w:r w:rsidR="007E0765">
        <w:rPr>
          <w:rFonts w:hint="cs"/>
          <w:rtl/>
        </w:rPr>
        <w:t>وهو في هذه الحالة مقبول من الناحية الفنية</w:t>
      </w:r>
      <w:r w:rsidR="0048679D">
        <w:rPr>
          <w:rFonts w:hint="cs"/>
          <w:rtl/>
        </w:rPr>
        <w:t>.</w:t>
      </w:r>
    </w:p>
    <w:p w:rsidR="00E97B30" w:rsidRPr="003E3993" w:rsidRDefault="007E0765" w:rsidP="00144AC6">
      <w:pPr>
        <w:spacing w:after="0"/>
        <w:ind w:left="8" w:firstLine="712"/>
        <w:jc w:val="lowKashida"/>
        <w:rPr>
          <w:rtl/>
        </w:rPr>
      </w:pPr>
      <w:r>
        <w:rPr>
          <w:rFonts w:hint="cs"/>
          <w:rtl/>
        </w:rPr>
        <w:t xml:space="preserve">وقد تابع أبو العلاء المعري النقاد في موقفهم من قضية الصدق والكذب </w:t>
      </w:r>
      <w:r w:rsidR="00312574">
        <w:rPr>
          <w:rFonts w:hint="cs"/>
          <w:rtl/>
        </w:rPr>
        <w:t>فقد ذمّ المبالغة والكذب التي تُخرج المعنى عن حدود المعقول، فلا يقبلها العقل ولا تتفاعل معها النفس لإغراقها في الغلو والتصنع، فهو يأخذ على أبي بكر الشبلي قوله</w:t>
      </w:r>
      <w:r w:rsidR="00E97B30">
        <w:rPr>
          <w:rFonts w:hint="cs"/>
          <w:rtl/>
        </w:rPr>
        <w:t xml:space="preserve">: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97B30" w:rsidRPr="003C327F" w:rsidTr="0010336E">
        <w:trPr>
          <w:jc w:val="center"/>
        </w:trPr>
        <w:tc>
          <w:tcPr>
            <w:tcW w:w="4069" w:type="dxa"/>
          </w:tcPr>
          <w:p w:rsidR="00E97B30" w:rsidRPr="003C327F" w:rsidRDefault="00E97B30" w:rsidP="0010336E">
            <w:pPr>
              <w:pStyle w:val="a7"/>
              <w:ind w:left="0"/>
              <w:jc w:val="lowKashida"/>
              <w:rPr>
                <w:b/>
                <w:bCs/>
                <w:sz w:val="2"/>
                <w:szCs w:val="2"/>
                <w:rtl/>
              </w:rPr>
            </w:pPr>
            <w:r>
              <w:rPr>
                <w:rFonts w:hint="cs"/>
                <w:b/>
                <w:bCs/>
                <w:rtl/>
              </w:rPr>
              <w:t>باح (مجنون عامرٍ) بهواهُ</w:t>
            </w:r>
            <w:r>
              <w:rPr>
                <w:b/>
                <w:bCs/>
                <w:rtl/>
              </w:rPr>
              <w:br/>
            </w:r>
          </w:p>
        </w:tc>
        <w:tc>
          <w:tcPr>
            <w:tcW w:w="425" w:type="dxa"/>
          </w:tcPr>
          <w:p w:rsidR="00E97B30" w:rsidRPr="003C327F" w:rsidRDefault="00E97B30" w:rsidP="0010336E">
            <w:pPr>
              <w:pStyle w:val="a7"/>
              <w:ind w:left="0"/>
              <w:jc w:val="both"/>
              <w:rPr>
                <w:b/>
                <w:bCs/>
                <w:rtl/>
              </w:rPr>
            </w:pPr>
          </w:p>
        </w:tc>
        <w:tc>
          <w:tcPr>
            <w:tcW w:w="4087" w:type="dxa"/>
          </w:tcPr>
          <w:p w:rsidR="00E97B30" w:rsidRPr="003C327F" w:rsidRDefault="00E97B30" w:rsidP="0010336E">
            <w:pPr>
              <w:pStyle w:val="a7"/>
              <w:ind w:left="0"/>
              <w:jc w:val="lowKashida"/>
              <w:rPr>
                <w:b/>
                <w:bCs/>
                <w:sz w:val="2"/>
                <w:szCs w:val="2"/>
                <w:rtl/>
              </w:rPr>
            </w:pPr>
            <w:r>
              <w:rPr>
                <w:rFonts w:hint="cs"/>
                <w:b/>
                <w:bCs/>
                <w:rtl/>
              </w:rPr>
              <w:t>وكتمت الهوى، ففزْتُ بوجدي</w:t>
            </w:r>
            <w:r>
              <w:rPr>
                <w:b/>
                <w:bCs/>
                <w:rtl/>
              </w:rPr>
              <w:br/>
            </w:r>
          </w:p>
        </w:tc>
      </w:tr>
      <w:tr w:rsidR="00E97B30" w:rsidRPr="003C327F" w:rsidTr="0010336E">
        <w:trPr>
          <w:jc w:val="center"/>
        </w:trPr>
        <w:tc>
          <w:tcPr>
            <w:tcW w:w="4069" w:type="dxa"/>
          </w:tcPr>
          <w:p w:rsidR="00E97B30" w:rsidRPr="00E97B30" w:rsidRDefault="00E97B30" w:rsidP="0010336E">
            <w:pPr>
              <w:pStyle w:val="a7"/>
              <w:ind w:left="0"/>
              <w:jc w:val="lowKashida"/>
              <w:rPr>
                <w:b/>
                <w:bCs/>
                <w:sz w:val="2"/>
                <w:szCs w:val="2"/>
                <w:rtl/>
              </w:rPr>
            </w:pPr>
            <w:r>
              <w:rPr>
                <w:rFonts w:hint="cs"/>
                <w:b/>
                <w:bCs/>
                <w:rtl/>
              </w:rPr>
              <w:t>وإذا كان في القيامة نودي:</w:t>
            </w:r>
            <w:r>
              <w:rPr>
                <w:b/>
                <w:bCs/>
                <w:rtl/>
              </w:rPr>
              <w:br/>
            </w:r>
          </w:p>
        </w:tc>
        <w:tc>
          <w:tcPr>
            <w:tcW w:w="425" w:type="dxa"/>
          </w:tcPr>
          <w:p w:rsidR="00E97B30" w:rsidRPr="003C327F" w:rsidRDefault="00E97B30" w:rsidP="0010336E">
            <w:pPr>
              <w:pStyle w:val="a7"/>
              <w:ind w:left="0"/>
              <w:jc w:val="both"/>
              <w:rPr>
                <w:b/>
                <w:bCs/>
                <w:rtl/>
              </w:rPr>
            </w:pPr>
          </w:p>
        </w:tc>
        <w:tc>
          <w:tcPr>
            <w:tcW w:w="4087" w:type="dxa"/>
          </w:tcPr>
          <w:p w:rsidR="00E97B30" w:rsidRPr="00FD5DBD" w:rsidRDefault="00FD5DBD" w:rsidP="00FD5DBD">
            <w:pPr>
              <w:pStyle w:val="a7"/>
              <w:ind w:left="0"/>
              <w:jc w:val="lowKashida"/>
              <w:rPr>
                <w:b/>
                <w:bCs/>
                <w:sz w:val="2"/>
                <w:szCs w:val="2"/>
                <w:rtl/>
              </w:rPr>
            </w:pPr>
            <w:r>
              <w:rPr>
                <w:rFonts w:hint="cs"/>
                <w:b/>
                <w:bCs/>
                <w:rtl/>
              </w:rPr>
              <w:t>أين أهلُ الهوى؟ تقدَّمتُ وحدي</w:t>
            </w:r>
            <w:r>
              <w:rPr>
                <w:rFonts w:hint="cs"/>
                <w:b/>
                <w:bCs/>
                <w:rtl/>
              </w:rPr>
              <w:br/>
            </w:r>
          </w:p>
        </w:tc>
      </w:tr>
    </w:tbl>
    <w:p w:rsidR="00E76780" w:rsidRDefault="00E76780" w:rsidP="00E76780">
      <w:pPr>
        <w:spacing w:after="0"/>
        <w:ind w:left="8" w:firstLine="712"/>
        <w:jc w:val="lowKashida"/>
        <w:rPr>
          <w:rtl/>
        </w:rPr>
      </w:pPr>
      <w:r>
        <w:rPr>
          <w:rFonts w:hint="cs"/>
          <w:rtl/>
        </w:rPr>
        <w:t>إذ يقول: «فإن صح أن هذين البيتين له، فلا يمتنع أن يعترض عليه قائل فيقول: من زعم أنه صافٍ فما يجب أن يأتي بغير الإنصاف، وادعاؤه الانفراد من العالم لا يسلمه إليه البشر</w:t>
      </w:r>
      <w:r>
        <w:rPr>
          <w:rFonts w:hint="eastAsia"/>
          <w:rtl/>
        </w:rPr>
        <w:t>»</w:t>
      </w:r>
      <w:r w:rsidR="00144AC6" w:rsidRPr="004B3CBB">
        <w:rPr>
          <w:vertAlign w:val="superscript"/>
          <w:rtl/>
        </w:rPr>
        <w:t>(</w:t>
      </w:r>
      <w:r w:rsidR="00144AC6" w:rsidRPr="004B3CBB">
        <w:rPr>
          <w:rStyle w:val="a6"/>
          <w:rtl/>
        </w:rPr>
        <w:footnoteReference w:id="164"/>
      </w:r>
      <w:r w:rsidR="00144AC6" w:rsidRPr="004B3CBB">
        <w:rPr>
          <w:vertAlign w:val="superscript"/>
          <w:rtl/>
        </w:rPr>
        <w:t>)</w:t>
      </w:r>
      <w:r>
        <w:rPr>
          <w:rFonts w:hint="cs"/>
          <w:rtl/>
        </w:rPr>
        <w:t>.</w:t>
      </w:r>
    </w:p>
    <w:p w:rsidR="00ED230E" w:rsidRPr="003E3993" w:rsidRDefault="00ED230E" w:rsidP="00312574">
      <w:pPr>
        <w:spacing w:after="0"/>
        <w:ind w:left="8" w:firstLine="712"/>
        <w:jc w:val="lowKashida"/>
        <w:rPr>
          <w:rtl/>
        </w:rPr>
      </w:pPr>
      <w:r>
        <w:rPr>
          <w:rFonts w:hint="cs"/>
          <w:rtl/>
        </w:rPr>
        <w:t xml:space="preserve">كما يأخذ على البحتري قوله: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D230E" w:rsidRPr="003C327F" w:rsidTr="0010336E">
        <w:trPr>
          <w:jc w:val="center"/>
        </w:trPr>
        <w:tc>
          <w:tcPr>
            <w:tcW w:w="4069" w:type="dxa"/>
          </w:tcPr>
          <w:p w:rsidR="00ED230E" w:rsidRPr="003C327F" w:rsidRDefault="00ED230E" w:rsidP="0010336E">
            <w:pPr>
              <w:pStyle w:val="a7"/>
              <w:ind w:left="0"/>
              <w:jc w:val="lowKashida"/>
              <w:rPr>
                <w:b/>
                <w:bCs/>
                <w:sz w:val="2"/>
                <w:szCs w:val="2"/>
                <w:rtl/>
              </w:rPr>
            </w:pPr>
            <w:r>
              <w:rPr>
                <w:rFonts w:hint="cs"/>
                <w:b/>
                <w:bCs/>
                <w:rtl/>
              </w:rPr>
              <w:t>عجلتُ إلى فضل الخَمَار فأثَّرت</w:t>
            </w:r>
            <w:r>
              <w:rPr>
                <w:b/>
                <w:bCs/>
                <w:rtl/>
              </w:rPr>
              <w:br/>
            </w:r>
          </w:p>
        </w:tc>
        <w:tc>
          <w:tcPr>
            <w:tcW w:w="425" w:type="dxa"/>
          </w:tcPr>
          <w:p w:rsidR="00ED230E" w:rsidRPr="003C327F" w:rsidRDefault="00ED230E" w:rsidP="0010336E">
            <w:pPr>
              <w:pStyle w:val="a7"/>
              <w:ind w:left="0"/>
              <w:jc w:val="both"/>
              <w:rPr>
                <w:b/>
                <w:bCs/>
                <w:rtl/>
              </w:rPr>
            </w:pPr>
          </w:p>
        </w:tc>
        <w:tc>
          <w:tcPr>
            <w:tcW w:w="4087" w:type="dxa"/>
          </w:tcPr>
          <w:p w:rsidR="00ED230E" w:rsidRPr="003C327F" w:rsidRDefault="00ED230E" w:rsidP="0010336E">
            <w:pPr>
              <w:pStyle w:val="a7"/>
              <w:ind w:left="0"/>
              <w:jc w:val="lowKashida"/>
              <w:rPr>
                <w:b/>
                <w:bCs/>
                <w:sz w:val="2"/>
                <w:szCs w:val="2"/>
                <w:rtl/>
              </w:rPr>
            </w:pPr>
            <w:r>
              <w:rPr>
                <w:rFonts w:hint="cs"/>
                <w:b/>
                <w:bCs/>
                <w:rtl/>
              </w:rPr>
              <w:t>عَذَباتُه بمواضعِ التَّقبيلِ</w:t>
            </w:r>
            <w:r w:rsidR="004B3CBB" w:rsidRPr="004B3CBB">
              <w:rPr>
                <w:b/>
                <w:bCs/>
                <w:vertAlign w:val="superscript"/>
                <w:rtl/>
              </w:rPr>
              <w:t>(</w:t>
            </w:r>
            <w:r w:rsidR="007F278B" w:rsidRPr="004B3CBB">
              <w:rPr>
                <w:rStyle w:val="a6"/>
                <w:b/>
                <w:bCs/>
                <w:rtl/>
              </w:rPr>
              <w:footnoteReference w:id="165"/>
            </w:r>
            <w:r w:rsidR="004B3CBB" w:rsidRPr="004B3CBB">
              <w:rPr>
                <w:b/>
                <w:bCs/>
                <w:vertAlign w:val="superscript"/>
                <w:rtl/>
              </w:rPr>
              <w:t>)</w:t>
            </w:r>
            <w:r>
              <w:rPr>
                <w:b/>
                <w:bCs/>
                <w:rtl/>
              </w:rPr>
              <w:br/>
            </w:r>
          </w:p>
        </w:tc>
      </w:tr>
    </w:tbl>
    <w:p w:rsidR="00C66C5C" w:rsidRPr="003E3993" w:rsidRDefault="00C66C5C" w:rsidP="00312574">
      <w:pPr>
        <w:spacing w:after="0"/>
        <w:ind w:left="8" w:firstLine="712"/>
        <w:jc w:val="lowKashida"/>
        <w:rPr>
          <w:rtl/>
        </w:rPr>
      </w:pPr>
      <w:r>
        <w:rPr>
          <w:rFonts w:hint="cs"/>
          <w:rtl/>
        </w:rPr>
        <w:t>فيقول: «كأنه يصف مواضع التقبيل بالرقة، وهذا إفراط يؤدي إلى ما ليس بحميد، ويُخرجُ المعاني إلى الإحالة، كما قال القائل:</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C66C5C" w:rsidRPr="003C327F" w:rsidTr="0010336E">
        <w:trPr>
          <w:jc w:val="center"/>
        </w:trPr>
        <w:tc>
          <w:tcPr>
            <w:tcW w:w="4069" w:type="dxa"/>
          </w:tcPr>
          <w:p w:rsidR="00C66C5C" w:rsidRPr="003C327F" w:rsidRDefault="00C66C5C" w:rsidP="0010336E">
            <w:pPr>
              <w:pStyle w:val="a7"/>
              <w:ind w:left="0"/>
              <w:jc w:val="lowKashida"/>
              <w:rPr>
                <w:b/>
                <w:bCs/>
                <w:sz w:val="2"/>
                <w:szCs w:val="2"/>
                <w:rtl/>
              </w:rPr>
            </w:pPr>
            <w:r>
              <w:rPr>
                <w:rFonts w:hint="cs"/>
                <w:b/>
                <w:bCs/>
                <w:rtl/>
              </w:rPr>
              <w:t>لو حملت خردلةً بكفها</w:t>
            </w:r>
            <w:r>
              <w:rPr>
                <w:b/>
                <w:bCs/>
                <w:rtl/>
              </w:rPr>
              <w:br/>
            </w:r>
          </w:p>
        </w:tc>
        <w:tc>
          <w:tcPr>
            <w:tcW w:w="425" w:type="dxa"/>
          </w:tcPr>
          <w:p w:rsidR="00C66C5C" w:rsidRPr="003C327F" w:rsidRDefault="00C66C5C" w:rsidP="0010336E">
            <w:pPr>
              <w:pStyle w:val="a7"/>
              <w:ind w:left="0"/>
              <w:jc w:val="both"/>
              <w:rPr>
                <w:b/>
                <w:bCs/>
                <w:rtl/>
              </w:rPr>
            </w:pPr>
          </w:p>
        </w:tc>
        <w:tc>
          <w:tcPr>
            <w:tcW w:w="4087" w:type="dxa"/>
          </w:tcPr>
          <w:p w:rsidR="00C66C5C" w:rsidRPr="003C327F" w:rsidRDefault="00C66C5C" w:rsidP="0010336E">
            <w:pPr>
              <w:pStyle w:val="a7"/>
              <w:ind w:left="0"/>
              <w:jc w:val="lowKashida"/>
              <w:rPr>
                <w:b/>
                <w:bCs/>
                <w:sz w:val="2"/>
                <w:szCs w:val="2"/>
                <w:rtl/>
              </w:rPr>
            </w:pPr>
            <w:r>
              <w:rPr>
                <w:rFonts w:hint="cs"/>
                <w:b/>
                <w:bCs/>
                <w:rtl/>
              </w:rPr>
              <w:t>أثقلها المحمول أو أمالها</w:t>
            </w:r>
            <w:r>
              <w:rPr>
                <w:b/>
                <w:bCs/>
                <w:rtl/>
              </w:rPr>
              <w:br/>
            </w:r>
          </w:p>
        </w:tc>
      </w:tr>
    </w:tbl>
    <w:p w:rsidR="0099092B" w:rsidRDefault="008A08F1" w:rsidP="00312574">
      <w:pPr>
        <w:spacing w:after="0"/>
        <w:ind w:left="8" w:firstLine="712"/>
        <w:jc w:val="lowKashida"/>
        <w:rPr>
          <w:rtl/>
        </w:rPr>
      </w:pPr>
      <w:r>
        <w:rPr>
          <w:rFonts w:hint="cs"/>
          <w:rtl/>
        </w:rPr>
        <w:t>ولا خير في المرأة إذا صارت على هذا الحال»</w:t>
      </w:r>
      <w:r w:rsidR="004B3CBB" w:rsidRPr="004B3CBB">
        <w:rPr>
          <w:vertAlign w:val="superscript"/>
          <w:rtl/>
        </w:rPr>
        <w:t>(</w:t>
      </w:r>
      <w:r w:rsidR="00B40016" w:rsidRPr="004B3CBB">
        <w:rPr>
          <w:rStyle w:val="a6"/>
          <w:rtl/>
        </w:rPr>
        <w:footnoteReference w:id="166"/>
      </w:r>
      <w:r w:rsidR="004B3CBB" w:rsidRPr="004B3CBB">
        <w:rPr>
          <w:vertAlign w:val="superscript"/>
          <w:rtl/>
        </w:rPr>
        <w:t>)</w:t>
      </w:r>
      <w:r w:rsidR="00AC7029">
        <w:rPr>
          <w:rFonts w:hint="cs"/>
          <w:rtl/>
        </w:rPr>
        <w:t>.</w:t>
      </w:r>
    </w:p>
    <w:p w:rsidR="00BA25F1" w:rsidRDefault="00AC7029" w:rsidP="00803563">
      <w:pPr>
        <w:spacing w:after="0"/>
        <w:ind w:left="8" w:firstLine="712"/>
        <w:jc w:val="lowKashida"/>
        <w:rPr>
          <w:rtl/>
        </w:rPr>
      </w:pPr>
      <w:r>
        <w:rPr>
          <w:rFonts w:hint="cs"/>
          <w:rtl/>
        </w:rPr>
        <w:lastRenderedPageBreak/>
        <w:t>ومن هذا نرى أن أبا العلاء كان يذم المبالغة في استخدام المعاني، كما أنه «يستنكر الكذب استنكاراً مبنياً على أسس أخلاقية وفنية، كأنه يريد أن يكون الشعر واقعياً مستمداً من تجارب الشاعر وبيئته، وليس صيغاً تستمد من الذاكرة...</w:t>
      </w:r>
      <w:r>
        <w:rPr>
          <w:rFonts w:hint="eastAsia"/>
          <w:rtl/>
        </w:rPr>
        <w:t>»</w:t>
      </w:r>
      <w:r w:rsidR="004B3CBB" w:rsidRPr="004B3CBB">
        <w:rPr>
          <w:vertAlign w:val="superscript"/>
          <w:rtl/>
        </w:rPr>
        <w:t>(</w:t>
      </w:r>
      <w:r w:rsidR="002307A0" w:rsidRPr="004B3CBB">
        <w:rPr>
          <w:rStyle w:val="a6"/>
          <w:rtl/>
        </w:rPr>
        <w:footnoteReference w:id="167"/>
      </w:r>
      <w:r w:rsidR="004B3CBB" w:rsidRPr="004B3CBB">
        <w:rPr>
          <w:vertAlign w:val="superscript"/>
          <w:rtl/>
        </w:rPr>
        <w:t>)</w:t>
      </w:r>
      <w:r w:rsidR="00846840">
        <w:rPr>
          <w:rFonts w:hint="cs"/>
          <w:rtl/>
        </w:rPr>
        <w:t xml:space="preserve">. </w:t>
      </w:r>
    </w:p>
    <w:p w:rsidR="00AC7029" w:rsidRDefault="00E93FCB" w:rsidP="00690CA5">
      <w:pPr>
        <w:spacing w:after="0"/>
        <w:ind w:left="8" w:firstLine="712"/>
        <w:jc w:val="lowKashida"/>
        <w:rPr>
          <w:rtl/>
        </w:rPr>
      </w:pPr>
      <w:r>
        <w:rPr>
          <w:rFonts w:hint="cs"/>
          <w:rtl/>
        </w:rPr>
        <w:t xml:space="preserve">إذن فأبو العلاء يمج الكذب الحقيقي لا الكذب الفني الذي يرقى بالشعر إلى مرتبة القبول والتأثير </w:t>
      </w:r>
      <w:r w:rsidR="006B0A86">
        <w:rPr>
          <w:rFonts w:hint="cs"/>
          <w:rtl/>
        </w:rPr>
        <w:t xml:space="preserve">النفسي </w:t>
      </w:r>
      <w:r w:rsidR="00690CA5">
        <w:rPr>
          <w:rFonts w:hint="cs"/>
          <w:rtl/>
        </w:rPr>
        <w:t>في</w:t>
      </w:r>
      <w:r w:rsidR="006B0A86">
        <w:rPr>
          <w:rFonts w:hint="cs"/>
          <w:rtl/>
        </w:rPr>
        <w:t xml:space="preserve"> المتلقي، وهذا ما جاء في رسالة (الغفران)، فهو يرى أن الكذب من طبع الشعراء، بعدما يعلق على بيت المتنبي:</w:t>
      </w:r>
    </w:p>
    <w:p w:rsidR="00B97A48" w:rsidRDefault="00B97A48" w:rsidP="00B97A48">
      <w:pPr>
        <w:spacing w:after="0"/>
        <w:jc w:val="center"/>
        <w:rPr>
          <w:rtl/>
        </w:rPr>
      </w:pPr>
      <w:r>
        <w:rPr>
          <w:rFonts w:hint="eastAsia"/>
          <w:b/>
          <w:bCs/>
          <w:rtl/>
        </w:rPr>
        <w:t>«</w:t>
      </w:r>
      <w:r>
        <w:rPr>
          <w:rFonts w:hint="cs"/>
          <w:b/>
          <w:bCs/>
          <w:rtl/>
        </w:rPr>
        <w:t>أذمُّ إلى هذا الزمان أُهَيْلَه</w:t>
      </w:r>
      <w:r>
        <w:rPr>
          <w:rFonts w:hint="eastAsia"/>
          <w:rtl/>
        </w:rPr>
        <w:t>»</w:t>
      </w:r>
      <w:r w:rsidR="004B3CBB" w:rsidRPr="004B3CBB">
        <w:rPr>
          <w:vertAlign w:val="superscript"/>
          <w:rtl/>
        </w:rPr>
        <w:t>(</w:t>
      </w:r>
      <w:r w:rsidR="006746CA" w:rsidRPr="004B3CBB">
        <w:rPr>
          <w:rStyle w:val="a6"/>
          <w:rtl/>
        </w:rPr>
        <w:footnoteReference w:id="168"/>
      </w:r>
      <w:r w:rsidR="004B3CBB" w:rsidRPr="004B3CBB">
        <w:rPr>
          <w:vertAlign w:val="superscript"/>
          <w:rtl/>
        </w:rPr>
        <w:t>)</w:t>
      </w:r>
    </w:p>
    <w:p w:rsidR="00B97A48" w:rsidRDefault="00B30A75" w:rsidP="009A3E64">
      <w:pPr>
        <w:spacing w:after="0"/>
        <w:ind w:left="8"/>
        <w:jc w:val="lowKashida"/>
        <w:rPr>
          <w:rtl/>
        </w:rPr>
      </w:pPr>
      <w:r>
        <w:rPr>
          <w:rFonts w:hint="cs"/>
          <w:rtl/>
        </w:rPr>
        <w:t>إذ يقول: «والشعراء مطلق لهم ذلك؛ لأن الآية قد شهدت عليهم بالتخرص، وقول الأباطيل</w:t>
      </w:r>
      <w:r>
        <w:rPr>
          <w:rFonts w:hint="eastAsia"/>
          <w:rtl/>
        </w:rPr>
        <w:t>»</w:t>
      </w:r>
      <w:r w:rsidR="004B3CBB" w:rsidRPr="004B3CBB">
        <w:rPr>
          <w:vertAlign w:val="superscript"/>
          <w:rtl/>
        </w:rPr>
        <w:t>(</w:t>
      </w:r>
      <w:r w:rsidR="00E4058E" w:rsidRPr="004B3CBB">
        <w:rPr>
          <w:rStyle w:val="a6"/>
          <w:rtl/>
        </w:rPr>
        <w:footnoteReference w:id="169"/>
      </w:r>
      <w:r w:rsidR="004B3CBB" w:rsidRPr="004B3CBB">
        <w:rPr>
          <w:vertAlign w:val="superscript"/>
          <w:rtl/>
        </w:rPr>
        <w:t>)</w:t>
      </w:r>
      <w:r w:rsidR="009A3E64">
        <w:rPr>
          <w:rFonts w:hint="cs"/>
          <w:rtl/>
        </w:rPr>
        <w:t xml:space="preserve">. </w:t>
      </w:r>
    </w:p>
    <w:p w:rsidR="00357AE5" w:rsidRPr="00B97A48" w:rsidRDefault="009A3E64" w:rsidP="00690CA5">
      <w:pPr>
        <w:spacing w:after="0"/>
        <w:ind w:left="8" w:firstLine="712"/>
        <w:jc w:val="lowKashida"/>
        <w:rPr>
          <w:rtl/>
        </w:rPr>
      </w:pPr>
      <w:r>
        <w:rPr>
          <w:rFonts w:hint="cs"/>
          <w:rtl/>
        </w:rPr>
        <w:t>كما أنه يرى أن معظم الجيد من الشعر كذب، وإن رديئه ينقص ويجدب، فيقول: «وقد كنت في ر</w:t>
      </w:r>
      <w:r w:rsidR="00690CA5">
        <w:rPr>
          <w:rFonts w:hint="cs"/>
          <w:rtl/>
        </w:rPr>
        <w:t>ب</w:t>
      </w:r>
      <w:r>
        <w:rPr>
          <w:rFonts w:hint="cs"/>
          <w:rtl/>
        </w:rPr>
        <w:t xml:space="preserve">ان الحداثة وجن النشاط، مائلاً </w:t>
      </w:r>
      <w:r w:rsidR="00074F0D">
        <w:rPr>
          <w:rFonts w:hint="cs"/>
          <w:rtl/>
        </w:rPr>
        <w:t>في ص</w:t>
      </w:r>
      <w:r w:rsidR="00690CA5">
        <w:rPr>
          <w:rFonts w:hint="cs"/>
          <w:rtl/>
        </w:rPr>
        <w:t>غ</w:t>
      </w:r>
      <w:r w:rsidR="00074F0D">
        <w:rPr>
          <w:rFonts w:hint="cs"/>
          <w:rtl/>
        </w:rPr>
        <w:t>و القريض اعتده بعض مآثر الأديب، ومن أشرف مراتب البليغ، ثم رفضته رفض السقب غرسه والر</w:t>
      </w:r>
      <w:r w:rsidR="00690CA5">
        <w:rPr>
          <w:rFonts w:hint="cs"/>
          <w:rtl/>
        </w:rPr>
        <w:t>َّ</w:t>
      </w:r>
      <w:r w:rsidR="00074F0D">
        <w:rPr>
          <w:rFonts w:hint="cs"/>
          <w:rtl/>
        </w:rPr>
        <w:t>أل تريكته، رغبةً عن أدبٍ معظم جيده كذب، ورديئه ينقص ويجدب</w:t>
      </w:r>
      <w:r w:rsidR="00074F0D">
        <w:rPr>
          <w:rFonts w:hint="eastAsia"/>
          <w:rtl/>
        </w:rPr>
        <w:t>»</w:t>
      </w:r>
      <w:r w:rsidR="004B3CBB" w:rsidRPr="004B3CBB">
        <w:rPr>
          <w:vertAlign w:val="superscript"/>
          <w:rtl/>
        </w:rPr>
        <w:t>(</w:t>
      </w:r>
      <w:r w:rsidR="00E76E16" w:rsidRPr="004B3CBB">
        <w:rPr>
          <w:rStyle w:val="a6"/>
          <w:rtl/>
        </w:rPr>
        <w:footnoteReference w:id="170"/>
      </w:r>
      <w:r w:rsidR="004B3CBB" w:rsidRPr="004B3CBB">
        <w:rPr>
          <w:vertAlign w:val="superscript"/>
          <w:rtl/>
        </w:rPr>
        <w:t>)</w:t>
      </w:r>
      <w:r w:rsidR="00F2458D">
        <w:rPr>
          <w:rFonts w:hint="cs"/>
          <w:rtl/>
        </w:rPr>
        <w:t>. فهو يقسم الشعر إلى جيد كذب، وشعر رديء. ولعله أراد بالقسم الأول الكذب الفني، وبالشعر الرديء الكذب الحقيقي أو المبالغة والغلو في استعمال المعاني الشعرية واستخدام الصور الخيالية</w:t>
      </w:r>
      <w:r w:rsidR="00357AE5">
        <w:rPr>
          <w:rFonts w:hint="cs"/>
          <w:rtl/>
        </w:rPr>
        <w:t>، وذلك نحو قول المتنبي:</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57AE5" w:rsidRPr="003C327F" w:rsidTr="004B3CBB">
        <w:trPr>
          <w:jc w:val="center"/>
        </w:trPr>
        <w:tc>
          <w:tcPr>
            <w:tcW w:w="4069" w:type="dxa"/>
          </w:tcPr>
          <w:p w:rsidR="00357AE5" w:rsidRPr="003C327F" w:rsidRDefault="00357AE5" w:rsidP="004B3CBB">
            <w:pPr>
              <w:pStyle w:val="a7"/>
              <w:ind w:left="0"/>
              <w:jc w:val="lowKashida"/>
              <w:rPr>
                <w:b/>
                <w:bCs/>
                <w:sz w:val="2"/>
                <w:szCs w:val="2"/>
                <w:rtl/>
              </w:rPr>
            </w:pPr>
            <w:r>
              <w:rPr>
                <w:rFonts w:hint="cs"/>
                <w:b/>
                <w:bCs/>
                <w:rtl/>
              </w:rPr>
              <w:lastRenderedPageBreak/>
              <w:t>هابك الليل والنهار فلو</w:t>
            </w:r>
            <w:r w:rsidR="003B1EBD">
              <w:rPr>
                <w:rFonts w:hint="cs"/>
                <w:b/>
                <w:bCs/>
                <w:rtl/>
              </w:rPr>
              <w:t xml:space="preserve"> </w:t>
            </w:r>
            <w:r>
              <w:rPr>
                <w:rFonts w:hint="cs"/>
                <w:b/>
                <w:bCs/>
                <w:rtl/>
              </w:rPr>
              <w:t>تنـ</w:t>
            </w:r>
            <w:r>
              <w:rPr>
                <w:b/>
                <w:bCs/>
                <w:rtl/>
              </w:rPr>
              <w:br/>
            </w:r>
          </w:p>
        </w:tc>
        <w:tc>
          <w:tcPr>
            <w:tcW w:w="425" w:type="dxa"/>
          </w:tcPr>
          <w:p w:rsidR="00357AE5" w:rsidRPr="003C327F" w:rsidRDefault="00357AE5" w:rsidP="004B3CBB">
            <w:pPr>
              <w:pStyle w:val="a7"/>
              <w:ind w:left="0"/>
              <w:jc w:val="both"/>
              <w:rPr>
                <w:b/>
                <w:bCs/>
                <w:rtl/>
              </w:rPr>
            </w:pPr>
          </w:p>
        </w:tc>
        <w:tc>
          <w:tcPr>
            <w:tcW w:w="4087" w:type="dxa"/>
          </w:tcPr>
          <w:p w:rsidR="00357AE5" w:rsidRPr="003C327F" w:rsidRDefault="00357AE5" w:rsidP="004B3CBB">
            <w:pPr>
              <w:pStyle w:val="a7"/>
              <w:ind w:left="0"/>
              <w:jc w:val="lowKashida"/>
              <w:rPr>
                <w:b/>
                <w:bCs/>
                <w:sz w:val="2"/>
                <w:szCs w:val="2"/>
                <w:rtl/>
              </w:rPr>
            </w:pPr>
            <w:r>
              <w:rPr>
                <w:rFonts w:hint="cs"/>
                <w:b/>
                <w:bCs/>
                <w:rtl/>
              </w:rPr>
              <w:t>ـهاهما لم تجربك الأيام</w:t>
            </w:r>
            <w:r w:rsidR="004B3CBB" w:rsidRPr="004B3CBB">
              <w:rPr>
                <w:b/>
                <w:bCs/>
                <w:vertAlign w:val="superscript"/>
                <w:rtl/>
              </w:rPr>
              <w:t>(</w:t>
            </w:r>
            <w:r w:rsidR="00793D1B" w:rsidRPr="004B3CBB">
              <w:rPr>
                <w:rStyle w:val="a6"/>
                <w:b/>
                <w:bCs/>
                <w:rtl/>
              </w:rPr>
              <w:footnoteReference w:id="171"/>
            </w:r>
            <w:r w:rsidR="004B3CBB" w:rsidRPr="004B3CBB">
              <w:rPr>
                <w:b/>
                <w:bCs/>
                <w:vertAlign w:val="superscript"/>
                <w:rtl/>
              </w:rPr>
              <w:t>)</w:t>
            </w:r>
            <w:r>
              <w:rPr>
                <w:b/>
                <w:bCs/>
                <w:rtl/>
              </w:rPr>
              <w:br/>
            </w:r>
          </w:p>
        </w:tc>
      </w:tr>
    </w:tbl>
    <w:p w:rsidR="009A3E64" w:rsidRDefault="007F7252" w:rsidP="009A3E64">
      <w:pPr>
        <w:spacing w:after="0"/>
        <w:ind w:left="8" w:firstLine="712"/>
        <w:jc w:val="lowKashida"/>
        <w:rPr>
          <w:rtl/>
        </w:rPr>
      </w:pPr>
      <w:r>
        <w:rPr>
          <w:rFonts w:hint="cs"/>
          <w:rtl/>
        </w:rPr>
        <w:t>وقد رأى فيه مبالغة، إذ يقول: «يرحم الله أبا الطيب، لقد اجتهد في قول الباطل... ولو أن هذا البيت في صفة الله- عز سلطانه- لجاز أن ينال بذلك رضوانه»</w:t>
      </w:r>
      <w:r w:rsidR="004B3CBB" w:rsidRPr="004B3CBB">
        <w:rPr>
          <w:vertAlign w:val="superscript"/>
          <w:rtl/>
        </w:rPr>
        <w:t>(</w:t>
      </w:r>
      <w:r w:rsidR="002669E3" w:rsidRPr="004B3CBB">
        <w:rPr>
          <w:rStyle w:val="a6"/>
          <w:rtl/>
        </w:rPr>
        <w:footnoteReference w:id="172"/>
      </w:r>
      <w:r w:rsidR="004B3CBB" w:rsidRPr="004B3CBB">
        <w:rPr>
          <w:vertAlign w:val="superscript"/>
          <w:rtl/>
        </w:rPr>
        <w:t>)</w:t>
      </w:r>
      <w:r w:rsidR="003B1EBD">
        <w:rPr>
          <w:rFonts w:hint="cs"/>
          <w:rtl/>
        </w:rPr>
        <w:t>.</w:t>
      </w:r>
    </w:p>
    <w:p w:rsidR="003B1EBD" w:rsidRDefault="003B1EBD" w:rsidP="003B1EBD">
      <w:pPr>
        <w:spacing w:after="0"/>
        <w:ind w:left="8" w:firstLine="712"/>
        <w:jc w:val="lowKashida"/>
        <w:rPr>
          <w:rtl/>
        </w:rPr>
      </w:pPr>
      <w:r>
        <w:rPr>
          <w:rFonts w:hint="cs"/>
          <w:rtl/>
        </w:rPr>
        <w:t xml:space="preserve">وهذا انتقاد جميل لبيت المتنبي يدل على كراهية أبي </w:t>
      </w:r>
      <w:r w:rsidR="00096BC3">
        <w:rPr>
          <w:rFonts w:hint="cs"/>
          <w:rtl/>
        </w:rPr>
        <w:t>ال</w:t>
      </w:r>
      <w:r>
        <w:rPr>
          <w:rFonts w:hint="cs"/>
          <w:rtl/>
        </w:rPr>
        <w:t>علاء للمبالغة، وإن «بغضه للمبالغة والكذب ليس منبعه أخلاقياً فحسب، بل ردّةُ فعل على الذوق المريض الذي ساد في الحواضر الإسلامي</w:t>
      </w:r>
      <w:r w:rsidR="00096BC3">
        <w:rPr>
          <w:rFonts w:hint="cs"/>
          <w:rtl/>
        </w:rPr>
        <w:t>ة</w:t>
      </w:r>
      <w:r>
        <w:rPr>
          <w:rFonts w:hint="cs"/>
          <w:rtl/>
        </w:rPr>
        <w:t xml:space="preserve"> قبل المعري وبعده، فخرج بالأدباء عن البساطة والواقعية، وجعل سبيل الأدب الغلو والتهويل، حتى صار كلاماً أجوف مستمتداً من الوهم، فارغاً من كل تجربة واقعية وشعور صادق»</w:t>
      </w:r>
      <w:r w:rsidR="004B3CBB" w:rsidRPr="004B3CBB">
        <w:rPr>
          <w:vertAlign w:val="superscript"/>
          <w:rtl/>
        </w:rPr>
        <w:t>(</w:t>
      </w:r>
      <w:r w:rsidR="00522513" w:rsidRPr="004B3CBB">
        <w:rPr>
          <w:rStyle w:val="a6"/>
          <w:rtl/>
        </w:rPr>
        <w:footnoteReference w:id="173"/>
      </w:r>
      <w:r w:rsidR="004B3CBB" w:rsidRPr="004B3CBB">
        <w:rPr>
          <w:vertAlign w:val="superscript"/>
          <w:rtl/>
        </w:rPr>
        <w:t>)</w:t>
      </w:r>
      <w:r w:rsidR="000E0BB1">
        <w:rPr>
          <w:rFonts w:hint="cs"/>
          <w:rtl/>
        </w:rPr>
        <w:t>. فالمعري أراد أن يكون الشعر تعبيراً عن النفس بصدق، لا أن يكون تسليةً أو إظهاراً للبراعة والقدرة على نظم الكلام؛ لأنه إذا كان كذلك خرج عن كونه شعراً، ودخل في دائرة النظم فقط.</w:t>
      </w:r>
    </w:p>
    <w:p w:rsidR="00BA06A2" w:rsidRDefault="00BA06A2" w:rsidP="003B1EBD">
      <w:pPr>
        <w:spacing w:after="0"/>
        <w:ind w:left="8" w:firstLine="712"/>
        <w:jc w:val="lowKashida"/>
        <w:rPr>
          <w:rtl/>
        </w:rPr>
      </w:pPr>
    </w:p>
    <w:p w:rsidR="00BA06A2" w:rsidRPr="006479F0" w:rsidRDefault="00BA06A2" w:rsidP="006479F0">
      <w:pPr>
        <w:spacing w:after="0"/>
        <w:jc w:val="lowKashida"/>
        <w:rPr>
          <w:rFonts w:cs="SKR HEAD1"/>
          <w:sz w:val="36"/>
          <w:szCs w:val="36"/>
          <w:rtl/>
        </w:rPr>
      </w:pPr>
      <w:r w:rsidRPr="006479F0">
        <w:rPr>
          <w:rFonts w:cs="SKR HEAD1" w:hint="cs"/>
          <w:sz w:val="36"/>
          <w:szCs w:val="36"/>
          <w:rtl/>
        </w:rPr>
        <w:t>الرجز:</w:t>
      </w:r>
    </w:p>
    <w:p w:rsidR="00BA06A2" w:rsidRDefault="00BA06A2" w:rsidP="003B1EBD">
      <w:pPr>
        <w:spacing w:after="0"/>
        <w:ind w:left="8" w:firstLine="712"/>
        <w:jc w:val="lowKashida"/>
        <w:rPr>
          <w:rtl/>
        </w:rPr>
      </w:pPr>
      <w:r>
        <w:rPr>
          <w:rFonts w:hint="cs"/>
          <w:rtl/>
        </w:rPr>
        <w:t xml:space="preserve">الرجز في اللغة: </w:t>
      </w:r>
      <w:r w:rsidR="006479F0">
        <w:rPr>
          <w:rFonts w:hint="eastAsia"/>
          <w:rtl/>
        </w:rPr>
        <w:t>«</w:t>
      </w:r>
      <w:r w:rsidR="00853322">
        <w:rPr>
          <w:rFonts w:hint="cs"/>
          <w:rtl/>
        </w:rPr>
        <w:t>داء يصيب الإبل في أعجازها، والرجز أن تضطرب رجل البعير أو فخذاه إذا أراد القيام، أو ثار ساعةً ثم تنبسط»</w:t>
      </w:r>
      <w:r w:rsidR="004B3CBB" w:rsidRPr="004B3CBB">
        <w:rPr>
          <w:vertAlign w:val="superscript"/>
          <w:rtl/>
        </w:rPr>
        <w:t>(</w:t>
      </w:r>
      <w:r w:rsidR="004641BE" w:rsidRPr="004B3CBB">
        <w:rPr>
          <w:rStyle w:val="a6"/>
          <w:rtl/>
        </w:rPr>
        <w:footnoteReference w:id="174"/>
      </w:r>
      <w:r w:rsidR="004B3CBB" w:rsidRPr="004B3CBB">
        <w:rPr>
          <w:vertAlign w:val="superscript"/>
          <w:rtl/>
        </w:rPr>
        <w:t>)</w:t>
      </w:r>
      <w:r w:rsidR="00930402">
        <w:rPr>
          <w:rFonts w:hint="cs"/>
          <w:rtl/>
        </w:rPr>
        <w:t xml:space="preserve">. وهو أحد أقسام </w:t>
      </w:r>
      <w:r w:rsidR="00930402">
        <w:rPr>
          <w:rFonts w:hint="cs"/>
          <w:rtl/>
        </w:rPr>
        <w:lastRenderedPageBreak/>
        <w:t>الشعر، وهو أخفها</w:t>
      </w:r>
      <w:r w:rsidR="004B3CBB" w:rsidRPr="004B3CBB">
        <w:rPr>
          <w:vertAlign w:val="superscript"/>
          <w:rtl/>
        </w:rPr>
        <w:t>(</w:t>
      </w:r>
      <w:r w:rsidR="00EB6EF5" w:rsidRPr="004B3CBB">
        <w:rPr>
          <w:rStyle w:val="a6"/>
          <w:rtl/>
        </w:rPr>
        <w:footnoteReference w:id="175"/>
      </w:r>
      <w:r w:rsidR="004B3CBB" w:rsidRPr="004B3CBB">
        <w:rPr>
          <w:vertAlign w:val="superscript"/>
          <w:rtl/>
        </w:rPr>
        <w:t>)</w:t>
      </w:r>
      <w:r w:rsidR="00952CF8">
        <w:rPr>
          <w:rFonts w:hint="cs"/>
          <w:rtl/>
        </w:rPr>
        <w:t>، وبحر من بحوره الشعرية، تسمى أبياته بالأراجيز، جمع أرجوزة. ويسمى المنصرف إلى نظم الأراجيز راجزاً</w:t>
      </w:r>
      <w:r w:rsidR="004B3CBB" w:rsidRPr="004B3CBB">
        <w:rPr>
          <w:vertAlign w:val="superscript"/>
          <w:rtl/>
        </w:rPr>
        <w:t>(</w:t>
      </w:r>
      <w:r w:rsidR="00857D45" w:rsidRPr="004B3CBB">
        <w:rPr>
          <w:rStyle w:val="a6"/>
          <w:rtl/>
        </w:rPr>
        <w:footnoteReference w:id="176"/>
      </w:r>
      <w:r w:rsidR="004B3CBB" w:rsidRPr="004B3CBB">
        <w:rPr>
          <w:vertAlign w:val="superscript"/>
          <w:rtl/>
        </w:rPr>
        <w:t>)</w:t>
      </w:r>
      <w:r w:rsidR="007F793D">
        <w:rPr>
          <w:rFonts w:hint="cs"/>
          <w:rtl/>
        </w:rPr>
        <w:t xml:space="preserve">. </w:t>
      </w:r>
    </w:p>
    <w:p w:rsidR="007F793D" w:rsidRDefault="007F793D" w:rsidP="003B1EBD">
      <w:pPr>
        <w:spacing w:after="0"/>
        <w:ind w:left="8" w:firstLine="712"/>
        <w:jc w:val="lowKashida"/>
        <w:rPr>
          <w:rtl/>
        </w:rPr>
      </w:pPr>
      <w:r>
        <w:rPr>
          <w:rFonts w:hint="cs"/>
          <w:rtl/>
        </w:rPr>
        <w:t>وقال الأخفش: «الرجز عند العرب كل ما كان على ثلاثة أجزاء، وهو الذي يترنمون به في عملهم وسوقهم، ويحدون به»</w:t>
      </w:r>
      <w:r w:rsidR="004B3CBB" w:rsidRPr="004B3CBB">
        <w:rPr>
          <w:vertAlign w:val="superscript"/>
          <w:rtl/>
        </w:rPr>
        <w:t>(</w:t>
      </w:r>
      <w:r w:rsidR="000615CE" w:rsidRPr="004B3CBB">
        <w:rPr>
          <w:rStyle w:val="a6"/>
          <w:rtl/>
        </w:rPr>
        <w:footnoteReference w:id="177"/>
      </w:r>
      <w:r w:rsidR="004B3CBB" w:rsidRPr="004B3CBB">
        <w:rPr>
          <w:vertAlign w:val="superscript"/>
          <w:rtl/>
        </w:rPr>
        <w:t>)</w:t>
      </w:r>
      <w:r w:rsidR="009A3E4D">
        <w:rPr>
          <w:rFonts w:hint="cs"/>
          <w:rtl/>
        </w:rPr>
        <w:t>.</w:t>
      </w:r>
    </w:p>
    <w:p w:rsidR="009A3E4D" w:rsidRDefault="009A3E4D" w:rsidP="00A72305">
      <w:pPr>
        <w:spacing w:after="0"/>
        <w:ind w:left="8" w:firstLine="712"/>
        <w:jc w:val="lowKashida"/>
        <w:rPr>
          <w:rtl/>
        </w:rPr>
      </w:pPr>
      <w:r>
        <w:rPr>
          <w:rFonts w:hint="cs"/>
          <w:rtl/>
        </w:rPr>
        <w:t>والرجز قديم قدم الشعر، فقد عُرف ذلك المصطلح قبل أن تُعرف أوزان الشعر، وتصبح علماً قائماً بذاته على يد الخليل بن أحمد الفراهيدي. قال ابن رشيق: «إن الشعر كله إنما كان رجزاً وقِطعاً...»</w:t>
      </w:r>
      <w:r w:rsidR="004B3CBB" w:rsidRPr="004B3CBB">
        <w:rPr>
          <w:vertAlign w:val="superscript"/>
          <w:rtl/>
        </w:rPr>
        <w:t>(</w:t>
      </w:r>
      <w:r w:rsidR="00456D4E" w:rsidRPr="004B3CBB">
        <w:rPr>
          <w:rStyle w:val="a6"/>
          <w:rtl/>
        </w:rPr>
        <w:footnoteReference w:id="178"/>
      </w:r>
      <w:r w:rsidR="004B3CBB" w:rsidRPr="004B3CBB">
        <w:rPr>
          <w:vertAlign w:val="superscript"/>
          <w:rtl/>
        </w:rPr>
        <w:t>)</w:t>
      </w:r>
      <w:r w:rsidR="00416E53">
        <w:rPr>
          <w:rFonts w:hint="cs"/>
          <w:rtl/>
        </w:rPr>
        <w:t>. والسبب في ذلك كما يرى أكثر الباحثين هو لسهولة نظمه وجريانه على الألسنة بسهولة ويسر، لهذا يستطيع المرء أن يعبر به عما تجيش به نفسه من عواطف تثيرها الأحداث الطارئة أو غيرها</w:t>
      </w:r>
      <w:r w:rsidR="004B3CBB" w:rsidRPr="004B3CBB">
        <w:rPr>
          <w:vertAlign w:val="superscript"/>
          <w:rtl/>
        </w:rPr>
        <w:t>(</w:t>
      </w:r>
      <w:r w:rsidR="00571610" w:rsidRPr="004B3CBB">
        <w:rPr>
          <w:rStyle w:val="a6"/>
          <w:rtl/>
        </w:rPr>
        <w:footnoteReference w:id="179"/>
      </w:r>
      <w:r w:rsidR="004B3CBB" w:rsidRPr="004B3CBB">
        <w:rPr>
          <w:vertAlign w:val="superscript"/>
          <w:rtl/>
        </w:rPr>
        <w:t>)</w:t>
      </w:r>
      <w:r w:rsidR="009C246D">
        <w:rPr>
          <w:rFonts w:hint="cs"/>
          <w:rtl/>
        </w:rPr>
        <w:t xml:space="preserve">. كما أن التهيئة الذهنية لنظم الرجز تختلف عن قدرة الشاعر؛ لأن الشاعر يطرق عدة بحور ويتناول أغراضاً متنوعة، والراجز يقتصر على بحر واحد، وموضوع واحد. فالقصيدة أعسر على الناظم من الرجز، </w:t>
      </w:r>
      <w:r w:rsidR="007C1ED3">
        <w:rPr>
          <w:rFonts w:hint="cs"/>
          <w:rtl/>
        </w:rPr>
        <w:t>قال ابن رشيق: «ليس يمتنع الرجز على المقصد، امتناع القصيد على الراجز، ألا ترى أن كل مقصد يستطيع أن يرجز، وإن صعب عليه بعض الصعوبة، وليس كل راجز يستطيع أن يقصد»</w:t>
      </w:r>
      <w:r w:rsidR="004B3CBB" w:rsidRPr="004B3CBB">
        <w:rPr>
          <w:vertAlign w:val="superscript"/>
          <w:rtl/>
        </w:rPr>
        <w:t>(</w:t>
      </w:r>
      <w:r w:rsidR="00A72305" w:rsidRPr="004B3CBB">
        <w:rPr>
          <w:rStyle w:val="a6"/>
          <w:rtl/>
        </w:rPr>
        <w:footnoteReference w:id="180"/>
      </w:r>
      <w:r w:rsidR="004B3CBB" w:rsidRPr="004B3CBB">
        <w:rPr>
          <w:vertAlign w:val="superscript"/>
          <w:rtl/>
        </w:rPr>
        <w:t>)</w:t>
      </w:r>
      <w:r w:rsidR="00A72305">
        <w:rPr>
          <w:rFonts w:hint="cs"/>
          <w:rtl/>
        </w:rPr>
        <w:t xml:space="preserve">. وقد نظم الرجز في الجاهلية كثيرون </w:t>
      </w:r>
      <w:r w:rsidR="00A72305">
        <w:rPr>
          <w:rFonts w:hint="eastAsia"/>
          <w:rtl/>
        </w:rPr>
        <w:t>«</w:t>
      </w:r>
      <w:r w:rsidR="00A72305">
        <w:rPr>
          <w:rFonts w:hint="cs"/>
          <w:rtl/>
        </w:rPr>
        <w:t xml:space="preserve">غير أنهم لم يكونوا قد أطالوا فيه، أو قصدوه، أو عالجوا فيه مختلف الأغراض التي عالجها </w:t>
      </w:r>
      <w:r w:rsidR="00A72305">
        <w:rPr>
          <w:rFonts w:hint="cs"/>
          <w:rtl/>
        </w:rPr>
        <w:lastRenderedPageBreak/>
        <w:t>القصيد...، إذ لم يكن الرجز بمعناه الاصطلاحي وبروزه، فناً معيناً له رجاله المتخصصون به...</w:t>
      </w:r>
      <w:r w:rsidR="00A72305">
        <w:rPr>
          <w:rFonts w:hint="eastAsia"/>
          <w:rtl/>
        </w:rPr>
        <w:t>»</w:t>
      </w:r>
      <w:r w:rsidR="004B3CBB" w:rsidRPr="004B3CBB">
        <w:rPr>
          <w:vertAlign w:val="superscript"/>
          <w:rtl/>
        </w:rPr>
        <w:t>(</w:t>
      </w:r>
      <w:r w:rsidR="00D77E05" w:rsidRPr="004B3CBB">
        <w:rPr>
          <w:rStyle w:val="a6"/>
          <w:rtl/>
        </w:rPr>
        <w:footnoteReference w:id="181"/>
      </w:r>
      <w:r w:rsidR="004B3CBB" w:rsidRPr="004B3CBB">
        <w:rPr>
          <w:vertAlign w:val="superscript"/>
          <w:rtl/>
        </w:rPr>
        <w:t>)</w:t>
      </w:r>
      <w:r w:rsidR="00C7399D">
        <w:rPr>
          <w:rFonts w:hint="cs"/>
          <w:rtl/>
        </w:rPr>
        <w:t>.</w:t>
      </w:r>
    </w:p>
    <w:p w:rsidR="00C7399D" w:rsidRDefault="00C7399D" w:rsidP="00C7399D">
      <w:pPr>
        <w:spacing w:after="0"/>
        <w:ind w:left="8" w:firstLine="712"/>
        <w:jc w:val="lowKashida"/>
        <w:rPr>
          <w:rtl/>
        </w:rPr>
      </w:pPr>
      <w:r>
        <w:rPr>
          <w:rFonts w:hint="cs"/>
          <w:rtl/>
        </w:rPr>
        <w:t>لذلك كان حظ القصيد عند الشعراء أكبر، فلم يُعرف عن فحول الشعراء الجاهليين أنهم نظموا الرجز أو قالوا فيه، وإذا كان هناك من يقول الرجز، فإنما يقول البيت أو البيتين فقط، وما أن جاء العصر الإسلامي حتى تبوأ الرجز منزلة سامية لدى علماء اللغة والأدب، وذلك بعدما برزت جماعة من الشعراء تختص به، حتى أن ابن سلام جعلهم في الطبقة التاسعة من طبقات فحول الشعراء، سماها (طبقة الرجاز)</w:t>
      </w:r>
      <w:r w:rsidR="004B3CBB" w:rsidRPr="004B3CBB">
        <w:rPr>
          <w:vertAlign w:val="superscript"/>
          <w:rtl/>
        </w:rPr>
        <w:t>(</w:t>
      </w:r>
      <w:r w:rsidR="0040411D" w:rsidRPr="004B3CBB">
        <w:rPr>
          <w:rStyle w:val="a6"/>
          <w:rtl/>
        </w:rPr>
        <w:footnoteReference w:id="182"/>
      </w:r>
      <w:r w:rsidR="004B3CBB" w:rsidRPr="004B3CBB">
        <w:rPr>
          <w:vertAlign w:val="superscript"/>
          <w:rtl/>
        </w:rPr>
        <w:t>)</w:t>
      </w:r>
      <w:r w:rsidR="0040411D">
        <w:rPr>
          <w:rFonts w:hint="cs"/>
          <w:rtl/>
        </w:rPr>
        <w:t>. وأصبح العلماء يجلون الرجاز ويبوئونهم مكانة محترمة، فعن أبي عبيدة معمر بن المثنى أنه قال: «ما زالت الشعراء تغلب حتى قال أبو النجم:</w:t>
      </w:r>
    </w:p>
    <w:p w:rsidR="0040411D" w:rsidRDefault="0040411D" w:rsidP="0040411D">
      <w:pPr>
        <w:spacing w:after="0"/>
        <w:jc w:val="center"/>
        <w:rPr>
          <w:rtl/>
        </w:rPr>
      </w:pPr>
      <w:r>
        <w:rPr>
          <w:rFonts w:hint="cs"/>
          <w:b/>
          <w:bCs/>
          <w:rtl/>
        </w:rPr>
        <w:t>الحمد لله الوهوبِ المُجزلِ</w:t>
      </w:r>
    </w:p>
    <w:p w:rsidR="0040411D" w:rsidRDefault="0040411D" w:rsidP="00C7399D">
      <w:pPr>
        <w:spacing w:after="0"/>
        <w:ind w:left="8" w:firstLine="712"/>
        <w:jc w:val="lowKashida"/>
        <w:rPr>
          <w:rtl/>
        </w:rPr>
      </w:pPr>
      <w:r>
        <w:rPr>
          <w:rFonts w:hint="cs"/>
          <w:rtl/>
        </w:rPr>
        <w:t>وقال العجاج:</w:t>
      </w:r>
    </w:p>
    <w:p w:rsidR="0040411D" w:rsidRDefault="0040411D" w:rsidP="0040411D">
      <w:pPr>
        <w:spacing w:after="0"/>
        <w:jc w:val="center"/>
        <w:rPr>
          <w:rtl/>
        </w:rPr>
      </w:pPr>
      <w:r>
        <w:rPr>
          <w:rFonts w:hint="cs"/>
          <w:b/>
          <w:bCs/>
          <w:rtl/>
        </w:rPr>
        <w:t>قد جَبر الدين الإله فَجَبَرْ</w:t>
      </w:r>
    </w:p>
    <w:p w:rsidR="0040411D" w:rsidRDefault="0040411D" w:rsidP="00C7399D">
      <w:pPr>
        <w:spacing w:after="0"/>
        <w:ind w:left="8" w:firstLine="712"/>
        <w:jc w:val="lowKashida"/>
        <w:rPr>
          <w:rtl/>
        </w:rPr>
      </w:pPr>
      <w:r>
        <w:rPr>
          <w:rFonts w:hint="cs"/>
          <w:rtl/>
        </w:rPr>
        <w:t>وقال رؤبة:</w:t>
      </w:r>
    </w:p>
    <w:p w:rsidR="0040411D" w:rsidRDefault="0040411D" w:rsidP="0040411D">
      <w:pPr>
        <w:spacing w:after="0"/>
        <w:jc w:val="center"/>
        <w:rPr>
          <w:rtl/>
        </w:rPr>
      </w:pPr>
      <w:r>
        <w:rPr>
          <w:rFonts w:hint="cs"/>
          <w:b/>
          <w:bCs/>
          <w:rtl/>
        </w:rPr>
        <w:t>وقاتم الأعماق خاوي المخترق</w:t>
      </w:r>
    </w:p>
    <w:p w:rsidR="0040411D" w:rsidRDefault="0040411D" w:rsidP="002005A7">
      <w:pPr>
        <w:spacing w:after="0"/>
        <w:ind w:left="8" w:firstLine="712"/>
        <w:jc w:val="lowKashida"/>
        <w:rPr>
          <w:rtl/>
        </w:rPr>
      </w:pPr>
      <w:r>
        <w:rPr>
          <w:rFonts w:hint="cs"/>
          <w:rtl/>
        </w:rPr>
        <w:t>فانتصفوا منهم»</w:t>
      </w:r>
      <w:r w:rsidR="004B3CBB" w:rsidRPr="004B3CBB">
        <w:rPr>
          <w:vertAlign w:val="superscript"/>
          <w:rtl/>
        </w:rPr>
        <w:t>(</w:t>
      </w:r>
      <w:r w:rsidR="00D100F2" w:rsidRPr="004B3CBB">
        <w:rPr>
          <w:rStyle w:val="a6"/>
          <w:rtl/>
        </w:rPr>
        <w:footnoteReference w:id="183"/>
      </w:r>
      <w:r w:rsidR="004B3CBB" w:rsidRPr="004B3CBB">
        <w:rPr>
          <w:vertAlign w:val="superscript"/>
          <w:rtl/>
        </w:rPr>
        <w:t>)</w:t>
      </w:r>
      <w:r w:rsidR="003F4604">
        <w:rPr>
          <w:rFonts w:hint="cs"/>
          <w:rtl/>
        </w:rPr>
        <w:t>. ثم أخذ الرجز يحتل مكانة مرموقة لدى أئمة العربية إذ احتفوا به، وعدوه مصدراً لدراساتهم النحوية، كما جعل</w:t>
      </w:r>
      <w:r w:rsidR="00514C9F">
        <w:rPr>
          <w:rFonts w:hint="cs"/>
          <w:rtl/>
        </w:rPr>
        <w:t>و</w:t>
      </w:r>
      <w:r w:rsidR="003F4604">
        <w:rPr>
          <w:rFonts w:hint="cs"/>
          <w:rtl/>
        </w:rPr>
        <w:t xml:space="preserve">ه مداراً للشاهد والمثل، إلا أن مكانة الرجز عندهم تفاوتت تبعاً لفصاحة أصحابه و«حدة سلائقهم </w:t>
      </w:r>
      <w:r w:rsidR="00721AB6">
        <w:rPr>
          <w:rFonts w:hint="cs"/>
          <w:rtl/>
        </w:rPr>
        <w:t>وإيغالهم في البداوة، وبعدهم عن الحضر، واحتواء أراجيزهم على الغريب، وبصرهم باللغة...»</w:t>
      </w:r>
      <w:r w:rsidR="004B3CBB" w:rsidRPr="004B3CBB">
        <w:rPr>
          <w:vertAlign w:val="superscript"/>
          <w:rtl/>
        </w:rPr>
        <w:t>(</w:t>
      </w:r>
      <w:r w:rsidR="007611DC" w:rsidRPr="004B3CBB">
        <w:rPr>
          <w:rStyle w:val="a6"/>
          <w:rtl/>
        </w:rPr>
        <w:footnoteReference w:id="184"/>
      </w:r>
      <w:r w:rsidR="004B3CBB" w:rsidRPr="004B3CBB">
        <w:rPr>
          <w:vertAlign w:val="superscript"/>
          <w:rtl/>
        </w:rPr>
        <w:t>)</w:t>
      </w:r>
      <w:r w:rsidR="007611DC">
        <w:rPr>
          <w:rFonts w:hint="cs"/>
          <w:rtl/>
        </w:rPr>
        <w:t xml:space="preserve">. كما إن إطالة الأرجوزة- على يد الأغلب العجلي- والتنوع في </w:t>
      </w:r>
      <w:r w:rsidR="007611DC">
        <w:rPr>
          <w:rFonts w:hint="cs"/>
          <w:rtl/>
        </w:rPr>
        <w:lastRenderedPageBreak/>
        <w:t>أغراضها سبب وعامل مهم في علو شأن الرجز بين أنواع الشعر الأخرى كالقصيد، وهذا ما رآه أحد الباحثين بقوله: «إن القصيد هو قسيم الرجز في فن الشعر، فقد ظفر القصيد بالتطوير والعناية في حين ظل الرجز الشعر الشعبي المعبر عن حاجات الفرد العربي في صحرائه ردحاً من الزمن، ثم آن له أن يظفر بما ظفر به القصيد من</w:t>
      </w:r>
      <w:r w:rsidR="002005A7">
        <w:rPr>
          <w:rFonts w:hint="cs"/>
          <w:rtl/>
        </w:rPr>
        <w:t xml:space="preserve"> </w:t>
      </w:r>
      <w:r w:rsidR="007611DC">
        <w:rPr>
          <w:rFonts w:hint="cs"/>
          <w:rtl/>
        </w:rPr>
        <w:t>العناية على يد الرجاز في العصر الأموي...</w:t>
      </w:r>
      <w:r w:rsidR="007611DC">
        <w:rPr>
          <w:rFonts w:hint="eastAsia"/>
          <w:rtl/>
        </w:rPr>
        <w:t>»</w:t>
      </w:r>
      <w:r w:rsidR="004B3CBB" w:rsidRPr="004B3CBB">
        <w:rPr>
          <w:vertAlign w:val="superscript"/>
          <w:rtl/>
        </w:rPr>
        <w:t>(</w:t>
      </w:r>
      <w:r w:rsidR="009C6E16" w:rsidRPr="004B3CBB">
        <w:rPr>
          <w:rStyle w:val="a6"/>
          <w:rtl/>
        </w:rPr>
        <w:footnoteReference w:id="185"/>
      </w:r>
      <w:r w:rsidR="004B3CBB" w:rsidRPr="004B3CBB">
        <w:rPr>
          <w:vertAlign w:val="superscript"/>
          <w:rtl/>
        </w:rPr>
        <w:t>)</w:t>
      </w:r>
      <w:r w:rsidR="00EF185A">
        <w:rPr>
          <w:rFonts w:hint="cs"/>
          <w:rtl/>
        </w:rPr>
        <w:t>.</w:t>
      </w:r>
    </w:p>
    <w:p w:rsidR="00EF185A" w:rsidRDefault="00EF185A" w:rsidP="00EF185A">
      <w:pPr>
        <w:spacing w:after="0"/>
        <w:ind w:left="8" w:firstLine="712"/>
        <w:jc w:val="lowKashida"/>
        <w:rPr>
          <w:rtl/>
        </w:rPr>
      </w:pPr>
      <w:r>
        <w:rPr>
          <w:rFonts w:hint="cs"/>
          <w:rtl/>
        </w:rPr>
        <w:t>وهكذا تطور الرجز وأصبح فناً شعرياً متميزاً له أعلامه وأنصاره، وأخذ يحتل مكاناً خاصاً بين البحور الشعرية ولاسيما في العصر الأموي، غير أن التعقيد اللغوي الذي كان سمة من سمات الرجز، قلل من قيمته الشعرية «نظراً لما يستلزمه ذلك التعقيد من بعد التأمل في الألفاظ وبحث واستقصاء لمعانيها... لذا شغف بها علماء اللغة، وابتعد عنها الذوق نظراً لصعوبتها...»</w:t>
      </w:r>
      <w:r w:rsidR="004B3CBB" w:rsidRPr="004B3CBB">
        <w:rPr>
          <w:vertAlign w:val="superscript"/>
          <w:rtl/>
        </w:rPr>
        <w:t>(</w:t>
      </w:r>
      <w:r w:rsidR="002E1992" w:rsidRPr="004B3CBB">
        <w:rPr>
          <w:rStyle w:val="a6"/>
          <w:rtl/>
        </w:rPr>
        <w:footnoteReference w:id="186"/>
      </w:r>
      <w:r w:rsidR="004B3CBB" w:rsidRPr="004B3CBB">
        <w:rPr>
          <w:vertAlign w:val="superscript"/>
          <w:rtl/>
        </w:rPr>
        <w:t>)</w:t>
      </w:r>
      <w:r w:rsidR="002E1992">
        <w:rPr>
          <w:rFonts w:hint="cs"/>
          <w:rtl/>
        </w:rPr>
        <w:t>.</w:t>
      </w:r>
    </w:p>
    <w:p w:rsidR="002E1992" w:rsidRDefault="002E1992" w:rsidP="003C0F67">
      <w:pPr>
        <w:spacing w:after="0"/>
        <w:ind w:left="8" w:firstLine="712"/>
        <w:jc w:val="lowKashida"/>
        <w:rPr>
          <w:rtl/>
        </w:rPr>
      </w:pPr>
      <w:r>
        <w:rPr>
          <w:rFonts w:hint="cs"/>
          <w:rtl/>
        </w:rPr>
        <w:t xml:space="preserve">وقد يكون استخدام الغريب، سبباً حمل بعض العلماء كأبي العلاء وابن رشيق </w:t>
      </w:r>
      <w:r w:rsidR="003C0F67">
        <w:rPr>
          <w:rFonts w:hint="cs"/>
          <w:rtl/>
        </w:rPr>
        <w:t>على ذم الرجز، وقولهم إن الرجاز هم أقل شأناً من الشعراء، فكان ابن رشيق يرى «أن الأرجوزة تسمى قصيدة طالت أم قصرت، ولا تسمى القصيدة أرجوزة إلا أن تكون من أحد أنواع الرجز</w:t>
      </w:r>
      <w:r w:rsidR="003C0F67">
        <w:rPr>
          <w:rFonts w:hint="eastAsia"/>
          <w:rtl/>
        </w:rPr>
        <w:t>»</w:t>
      </w:r>
      <w:r w:rsidR="004B3CBB" w:rsidRPr="004B3CBB">
        <w:rPr>
          <w:vertAlign w:val="superscript"/>
          <w:rtl/>
        </w:rPr>
        <w:t>(</w:t>
      </w:r>
      <w:r w:rsidR="00CC507A" w:rsidRPr="004B3CBB">
        <w:rPr>
          <w:rStyle w:val="a6"/>
          <w:rtl/>
        </w:rPr>
        <w:footnoteReference w:id="187"/>
      </w:r>
      <w:r w:rsidR="004B3CBB" w:rsidRPr="004B3CBB">
        <w:rPr>
          <w:vertAlign w:val="superscript"/>
          <w:rtl/>
        </w:rPr>
        <w:t>)</w:t>
      </w:r>
      <w:r w:rsidR="009F3207">
        <w:rPr>
          <w:rFonts w:hint="cs"/>
          <w:rtl/>
        </w:rPr>
        <w:t>.</w:t>
      </w:r>
    </w:p>
    <w:p w:rsidR="009F3207" w:rsidRDefault="009F3207" w:rsidP="007C42F8">
      <w:pPr>
        <w:spacing w:after="0"/>
        <w:ind w:left="8" w:firstLine="712"/>
        <w:jc w:val="lowKashida"/>
        <w:rPr>
          <w:rtl/>
        </w:rPr>
      </w:pPr>
      <w:r>
        <w:rPr>
          <w:rFonts w:hint="cs"/>
          <w:rtl/>
        </w:rPr>
        <w:t xml:space="preserve">أما أبو العلاء المعري، </w:t>
      </w:r>
      <w:r w:rsidR="006D4C57">
        <w:rPr>
          <w:rFonts w:hint="cs"/>
          <w:rtl/>
        </w:rPr>
        <w:t xml:space="preserve">فإنه كان يعد القصيدة أحسن أنواع الشعر، ويمقت الرجز والرجاز في عدد من مؤلفاته الشعرية والنثرية، وخاصة في رسالة الغفران التي هاجم فيها الرجز بقوله: </w:t>
      </w:r>
      <w:r w:rsidR="007C42F8">
        <w:rPr>
          <w:rFonts w:hint="eastAsia"/>
          <w:rtl/>
        </w:rPr>
        <w:t>«</w:t>
      </w:r>
      <w:r w:rsidR="007C42F8">
        <w:rPr>
          <w:rFonts w:hint="cs"/>
          <w:rtl/>
        </w:rPr>
        <w:t xml:space="preserve">ويمر </w:t>
      </w:r>
      <w:r w:rsidR="006B4DCF">
        <w:rPr>
          <w:rFonts w:hint="cs"/>
          <w:rtl/>
        </w:rPr>
        <w:t>(</w:t>
      </w:r>
      <w:r w:rsidR="007C42F8">
        <w:rPr>
          <w:rFonts w:hint="cs"/>
          <w:rtl/>
        </w:rPr>
        <w:t>ابن القارح</w:t>
      </w:r>
      <w:r w:rsidR="006B4DCF">
        <w:rPr>
          <w:rFonts w:hint="cs"/>
          <w:rtl/>
        </w:rPr>
        <w:t>)</w:t>
      </w:r>
      <w:r w:rsidR="007C42F8">
        <w:rPr>
          <w:rFonts w:hint="cs"/>
          <w:rtl/>
        </w:rPr>
        <w:t xml:space="preserve"> بأبيات ليس لها سُحُوق أبيات الجنة، فيسأل عنها فيُقال: هذه جنة الرجز يكون فيها: </w:t>
      </w:r>
      <w:r w:rsidR="00B77D17">
        <w:rPr>
          <w:rFonts w:hint="cs"/>
          <w:rtl/>
        </w:rPr>
        <w:t xml:space="preserve">أغلب بني عجل والعجاج ورؤبة وأبو النجم وحميد الأرقط وعذافِر بن أوس وأبو نخيلة، وكل من غُفِر لهم </w:t>
      </w:r>
      <w:r w:rsidR="00B77D17">
        <w:rPr>
          <w:rFonts w:hint="cs"/>
          <w:rtl/>
        </w:rPr>
        <w:lastRenderedPageBreak/>
        <w:t>من الرجاز...»</w:t>
      </w:r>
      <w:r w:rsidR="004B3CBB" w:rsidRPr="004B3CBB">
        <w:rPr>
          <w:vertAlign w:val="superscript"/>
          <w:rtl/>
        </w:rPr>
        <w:t>(</w:t>
      </w:r>
      <w:r w:rsidR="00292D68" w:rsidRPr="004B3CBB">
        <w:rPr>
          <w:rStyle w:val="a6"/>
          <w:rtl/>
        </w:rPr>
        <w:footnoteReference w:id="188"/>
      </w:r>
      <w:r w:rsidR="004B3CBB" w:rsidRPr="004B3CBB">
        <w:rPr>
          <w:vertAlign w:val="superscript"/>
          <w:rtl/>
        </w:rPr>
        <w:t>)</w:t>
      </w:r>
      <w:r w:rsidR="00292D68">
        <w:rPr>
          <w:rFonts w:hint="cs"/>
          <w:rtl/>
        </w:rPr>
        <w:t xml:space="preserve">. لقد جعل أبو العلاء الرجاز في جنته الخيالية في أطراف نائية في بيوت متواضعة المنظر؛ لأنه يعتقد أن </w:t>
      </w:r>
      <w:r w:rsidR="006761C5">
        <w:rPr>
          <w:rFonts w:hint="eastAsia"/>
          <w:rtl/>
        </w:rPr>
        <w:t>«</w:t>
      </w:r>
      <w:r w:rsidR="006761C5">
        <w:rPr>
          <w:rFonts w:hint="cs"/>
          <w:rtl/>
        </w:rPr>
        <w:t>الرجز كله ليس بشعر</w:t>
      </w:r>
      <w:r w:rsidR="006761C5">
        <w:rPr>
          <w:rFonts w:hint="eastAsia"/>
          <w:rtl/>
        </w:rPr>
        <w:t>»</w:t>
      </w:r>
      <w:r w:rsidR="004B3CBB" w:rsidRPr="004B3CBB">
        <w:rPr>
          <w:vertAlign w:val="superscript"/>
          <w:rtl/>
        </w:rPr>
        <w:t>(</w:t>
      </w:r>
      <w:r w:rsidR="00D3191A" w:rsidRPr="004B3CBB">
        <w:rPr>
          <w:rStyle w:val="a6"/>
          <w:rtl/>
        </w:rPr>
        <w:footnoteReference w:id="189"/>
      </w:r>
      <w:r w:rsidR="004B3CBB" w:rsidRPr="004B3CBB">
        <w:rPr>
          <w:vertAlign w:val="superscript"/>
          <w:rtl/>
        </w:rPr>
        <w:t>)</w:t>
      </w:r>
      <w:r w:rsidR="00D3191A">
        <w:rPr>
          <w:rFonts w:hint="cs"/>
          <w:rtl/>
        </w:rPr>
        <w:t xml:space="preserve">، فهو يرى أن </w:t>
      </w:r>
      <w:r w:rsidR="003E1B2C">
        <w:rPr>
          <w:rFonts w:hint="eastAsia"/>
          <w:rtl/>
        </w:rPr>
        <w:t>«</w:t>
      </w:r>
      <w:r w:rsidR="00D3191A">
        <w:rPr>
          <w:rFonts w:hint="cs"/>
          <w:rtl/>
        </w:rPr>
        <w:t xml:space="preserve">الرجز لَمِن سفساف القريض، قصرتم </w:t>
      </w:r>
      <w:r w:rsidR="003E1B2C">
        <w:rPr>
          <w:rFonts w:hint="cs"/>
          <w:rtl/>
        </w:rPr>
        <w:t>أيها النفر فقصر بكم»</w:t>
      </w:r>
      <w:r w:rsidR="004B3CBB" w:rsidRPr="004B3CBB">
        <w:rPr>
          <w:vertAlign w:val="superscript"/>
          <w:rtl/>
        </w:rPr>
        <w:t>(</w:t>
      </w:r>
      <w:r w:rsidR="006B503D" w:rsidRPr="004B3CBB">
        <w:rPr>
          <w:rStyle w:val="a6"/>
          <w:rtl/>
        </w:rPr>
        <w:footnoteReference w:id="190"/>
      </w:r>
      <w:r w:rsidR="004B3CBB" w:rsidRPr="004B3CBB">
        <w:rPr>
          <w:vertAlign w:val="superscript"/>
          <w:rtl/>
        </w:rPr>
        <w:t>)</w:t>
      </w:r>
      <w:r w:rsidR="00D54BEB">
        <w:rPr>
          <w:rFonts w:hint="cs"/>
          <w:rtl/>
        </w:rPr>
        <w:t>. ويستشهد بالحديث: «</w:t>
      </w:r>
      <w:r w:rsidR="00D54BEB">
        <w:rPr>
          <w:rFonts w:hint="cs"/>
          <w:b/>
          <w:bCs/>
          <w:rtl/>
        </w:rPr>
        <w:t>إن الله يُحبّ معالي الأمور ويكره سَفسَافها</w:t>
      </w:r>
      <w:r w:rsidR="00D54BEB">
        <w:rPr>
          <w:rFonts w:hint="eastAsia"/>
          <w:rtl/>
        </w:rPr>
        <w:t>»</w:t>
      </w:r>
      <w:r w:rsidR="004B3CBB" w:rsidRPr="004B3CBB">
        <w:rPr>
          <w:vertAlign w:val="superscript"/>
          <w:rtl/>
        </w:rPr>
        <w:t>(</w:t>
      </w:r>
      <w:r w:rsidR="00444244" w:rsidRPr="004B3CBB">
        <w:rPr>
          <w:rStyle w:val="a6"/>
          <w:rtl/>
        </w:rPr>
        <w:footnoteReference w:id="191"/>
      </w:r>
      <w:r w:rsidR="004B3CBB" w:rsidRPr="004B3CBB">
        <w:rPr>
          <w:vertAlign w:val="superscript"/>
          <w:rtl/>
        </w:rPr>
        <w:t>)</w:t>
      </w:r>
      <w:r w:rsidR="00444244">
        <w:rPr>
          <w:rFonts w:hint="cs"/>
          <w:rtl/>
        </w:rPr>
        <w:t>.</w:t>
      </w:r>
    </w:p>
    <w:p w:rsidR="00444244" w:rsidRPr="00D54BEB" w:rsidRDefault="00444244" w:rsidP="007C42F8">
      <w:pPr>
        <w:spacing w:after="0"/>
        <w:ind w:left="8" w:firstLine="712"/>
        <w:jc w:val="lowKashida"/>
        <w:rPr>
          <w:rtl/>
        </w:rPr>
      </w:pPr>
      <w:r>
        <w:rPr>
          <w:rFonts w:hint="cs"/>
          <w:rtl/>
        </w:rPr>
        <w:t>ثم يواصل حملته على الرجز والرجاز شعراً، إذ يقول:</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444244" w:rsidRPr="003C327F" w:rsidTr="004B3CBB">
        <w:trPr>
          <w:jc w:val="center"/>
        </w:trPr>
        <w:tc>
          <w:tcPr>
            <w:tcW w:w="4069" w:type="dxa"/>
          </w:tcPr>
          <w:p w:rsidR="00444244" w:rsidRPr="003C327F" w:rsidRDefault="00444244" w:rsidP="00444244">
            <w:pPr>
              <w:pStyle w:val="a7"/>
              <w:ind w:left="0"/>
              <w:jc w:val="lowKashida"/>
              <w:rPr>
                <w:b/>
                <w:bCs/>
                <w:sz w:val="2"/>
                <w:szCs w:val="2"/>
                <w:rtl/>
              </w:rPr>
            </w:pPr>
            <w:r>
              <w:rPr>
                <w:rFonts w:hint="cs"/>
                <w:b/>
                <w:bCs/>
                <w:rtl/>
              </w:rPr>
              <w:t>قصّرت أن تدرك العلياء في شرفٍ</w:t>
            </w:r>
            <w:r>
              <w:rPr>
                <w:b/>
                <w:bCs/>
                <w:rtl/>
              </w:rPr>
              <w:br/>
            </w:r>
          </w:p>
        </w:tc>
        <w:tc>
          <w:tcPr>
            <w:tcW w:w="425" w:type="dxa"/>
          </w:tcPr>
          <w:p w:rsidR="00444244" w:rsidRPr="003C327F" w:rsidRDefault="00444244" w:rsidP="004B3CBB">
            <w:pPr>
              <w:pStyle w:val="a7"/>
              <w:ind w:left="0"/>
              <w:jc w:val="lowKashida"/>
              <w:rPr>
                <w:b/>
                <w:bCs/>
                <w:rtl/>
              </w:rPr>
            </w:pPr>
          </w:p>
        </w:tc>
        <w:tc>
          <w:tcPr>
            <w:tcW w:w="4087" w:type="dxa"/>
          </w:tcPr>
          <w:p w:rsidR="00444244" w:rsidRPr="003C327F" w:rsidRDefault="00444244" w:rsidP="004B3CBB">
            <w:pPr>
              <w:pStyle w:val="a7"/>
              <w:ind w:left="0"/>
              <w:jc w:val="lowKashida"/>
              <w:rPr>
                <w:b/>
                <w:bCs/>
                <w:sz w:val="2"/>
                <w:szCs w:val="2"/>
                <w:rtl/>
              </w:rPr>
            </w:pPr>
            <w:r>
              <w:rPr>
                <w:rFonts w:hint="cs"/>
                <w:b/>
                <w:bCs/>
                <w:rtl/>
              </w:rPr>
              <w:t>إن القصائد لم يلحقْ بها الرجز</w:t>
            </w:r>
            <w:r w:rsidR="004B3CBB" w:rsidRPr="004B3CBB">
              <w:rPr>
                <w:b/>
                <w:bCs/>
                <w:vertAlign w:val="superscript"/>
                <w:rtl/>
              </w:rPr>
              <w:t>(</w:t>
            </w:r>
            <w:r w:rsidR="0089049D" w:rsidRPr="004B3CBB">
              <w:rPr>
                <w:rStyle w:val="a6"/>
                <w:b/>
                <w:bCs/>
                <w:rtl/>
              </w:rPr>
              <w:footnoteReference w:id="192"/>
            </w:r>
            <w:r w:rsidR="004B3CBB" w:rsidRPr="004B3CBB">
              <w:rPr>
                <w:b/>
                <w:bCs/>
                <w:vertAlign w:val="superscript"/>
                <w:rtl/>
              </w:rPr>
              <w:t>)</w:t>
            </w:r>
            <w:r>
              <w:rPr>
                <w:b/>
                <w:bCs/>
                <w:rtl/>
              </w:rPr>
              <w:br/>
            </w:r>
          </w:p>
        </w:tc>
      </w:tr>
    </w:tbl>
    <w:p w:rsidR="0089049D" w:rsidRPr="00D54BEB" w:rsidRDefault="0089049D" w:rsidP="007C42F8">
      <w:pPr>
        <w:spacing w:after="0"/>
        <w:ind w:left="8" w:firstLine="712"/>
        <w:jc w:val="lowKashida"/>
        <w:rPr>
          <w:rtl/>
        </w:rPr>
      </w:pPr>
      <w:r>
        <w:rPr>
          <w:rFonts w:hint="cs"/>
          <w:rtl/>
        </w:rPr>
        <w:t>وقال:</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89049D" w:rsidRPr="003C327F" w:rsidTr="004B3CBB">
        <w:trPr>
          <w:jc w:val="center"/>
        </w:trPr>
        <w:tc>
          <w:tcPr>
            <w:tcW w:w="4069" w:type="dxa"/>
          </w:tcPr>
          <w:p w:rsidR="0089049D" w:rsidRPr="003C327F" w:rsidRDefault="0089049D" w:rsidP="004B3CBB">
            <w:pPr>
              <w:pStyle w:val="a7"/>
              <w:ind w:left="0"/>
              <w:jc w:val="lowKashida"/>
              <w:rPr>
                <w:b/>
                <w:bCs/>
                <w:sz w:val="2"/>
                <w:szCs w:val="2"/>
                <w:rtl/>
              </w:rPr>
            </w:pPr>
            <w:r>
              <w:rPr>
                <w:rFonts w:hint="cs"/>
                <w:b/>
                <w:bCs/>
                <w:rtl/>
              </w:rPr>
              <w:t>ولم أرْقَ في درجات الكريم</w:t>
            </w:r>
            <w:r>
              <w:rPr>
                <w:b/>
                <w:bCs/>
                <w:rtl/>
              </w:rPr>
              <w:br/>
            </w:r>
          </w:p>
        </w:tc>
        <w:tc>
          <w:tcPr>
            <w:tcW w:w="425" w:type="dxa"/>
          </w:tcPr>
          <w:p w:rsidR="0089049D" w:rsidRPr="003C327F" w:rsidRDefault="0089049D" w:rsidP="004B3CBB">
            <w:pPr>
              <w:pStyle w:val="a7"/>
              <w:ind w:left="0"/>
              <w:jc w:val="lowKashida"/>
              <w:rPr>
                <w:b/>
                <w:bCs/>
                <w:rtl/>
              </w:rPr>
            </w:pPr>
          </w:p>
        </w:tc>
        <w:tc>
          <w:tcPr>
            <w:tcW w:w="4087" w:type="dxa"/>
          </w:tcPr>
          <w:p w:rsidR="0089049D" w:rsidRPr="003C327F" w:rsidRDefault="0089049D" w:rsidP="004B3CBB">
            <w:pPr>
              <w:pStyle w:val="a7"/>
              <w:ind w:left="0"/>
              <w:jc w:val="lowKashida"/>
              <w:rPr>
                <w:b/>
                <w:bCs/>
                <w:sz w:val="2"/>
                <w:szCs w:val="2"/>
                <w:rtl/>
              </w:rPr>
            </w:pPr>
            <w:r>
              <w:rPr>
                <w:rFonts w:hint="cs"/>
                <w:b/>
                <w:bCs/>
                <w:rtl/>
              </w:rPr>
              <w:t>وهل يبلغُ الشاعر الراجز</w:t>
            </w:r>
            <w:r w:rsidR="004B3CBB" w:rsidRPr="004B3CBB">
              <w:rPr>
                <w:b/>
                <w:bCs/>
                <w:vertAlign w:val="superscript"/>
                <w:rtl/>
              </w:rPr>
              <w:t>(</w:t>
            </w:r>
            <w:r w:rsidR="005B1031" w:rsidRPr="004B3CBB">
              <w:rPr>
                <w:rStyle w:val="a6"/>
                <w:b/>
                <w:bCs/>
                <w:rtl/>
              </w:rPr>
              <w:footnoteReference w:id="193"/>
            </w:r>
            <w:r w:rsidR="004B3CBB" w:rsidRPr="004B3CBB">
              <w:rPr>
                <w:b/>
                <w:bCs/>
                <w:vertAlign w:val="superscript"/>
                <w:rtl/>
              </w:rPr>
              <w:t>)</w:t>
            </w:r>
            <w:r>
              <w:rPr>
                <w:b/>
                <w:bCs/>
                <w:rtl/>
              </w:rPr>
              <w:br/>
            </w:r>
          </w:p>
        </w:tc>
      </w:tr>
    </w:tbl>
    <w:p w:rsidR="005B1031" w:rsidRPr="00D54BEB" w:rsidRDefault="005B1031" w:rsidP="007C42F8">
      <w:pPr>
        <w:spacing w:after="0"/>
        <w:ind w:left="8" w:firstLine="712"/>
        <w:jc w:val="lowKashida"/>
        <w:rPr>
          <w:rtl/>
        </w:rPr>
      </w:pPr>
      <w:r>
        <w:rPr>
          <w:rFonts w:hint="cs"/>
          <w:rtl/>
        </w:rPr>
        <w:t xml:space="preserve">وقال: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5B1031" w:rsidRPr="003C327F" w:rsidTr="004B3CBB">
        <w:trPr>
          <w:jc w:val="center"/>
        </w:trPr>
        <w:tc>
          <w:tcPr>
            <w:tcW w:w="4069" w:type="dxa"/>
          </w:tcPr>
          <w:p w:rsidR="005B1031" w:rsidRPr="003C327F" w:rsidRDefault="005B1031" w:rsidP="004B3CBB">
            <w:pPr>
              <w:pStyle w:val="a7"/>
              <w:ind w:left="0"/>
              <w:jc w:val="lowKashida"/>
              <w:rPr>
                <w:b/>
                <w:bCs/>
                <w:sz w:val="2"/>
                <w:szCs w:val="2"/>
                <w:rtl/>
              </w:rPr>
            </w:pPr>
            <w:r>
              <w:rPr>
                <w:rFonts w:hint="cs"/>
                <w:b/>
                <w:bCs/>
                <w:rtl/>
              </w:rPr>
              <w:t>ومن لم يَنَل في القول رتبةَ شاعرٍ</w:t>
            </w:r>
            <w:r>
              <w:rPr>
                <w:b/>
                <w:bCs/>
                <w:rtl/>
              </w:rPr>
              <w:br/>
            </w:r>
          </w:p>
        </w:tc>
        <w:tc>
          <w:tcPr>
            <w:tcW w:w="425" w:type="dxa"/>
          </w:tcPr>
          <w:p w:rsidR="005B1031" w:rsidRPr="003C327F" w:rsidRDefault="005B1031" w:rsidP="004B3CBB">
            <w:pPr>
              <w:pStyle w:val="a7"/>
              <w:ind w:left="0"/>
              <w:jc w:val="lowKashida"/>
              <w:rPr>
                <w:b/>
                <w:bCs/>
                <w:rtl/>
              </w:rPr>
            </w:pPr>
          </w:p>
        </w:tc>
        <w:tc>
          <w:tcPr>
            <w:tcW w:w="4087" w:type="dxa"/>
          </w:tcPr>
          <w:p w:rsidR="005B1031" w:rsidRPr="003C327F" w:rsidRDefault="005B1031" w:rsidP="004B3CBB">
            <w:pPr>
              <w:pStyle w:val="a7"/>
              <w:ind w:left="0"/>
              <w:jc w:val="lowKashida"/>
              <w:rPr>
                <w:b/>
                <w:bCs/>
                <w:sz w:val="2"/>
                <w:szCs w:val="2"/>
                <w:rtl/>
              </w:rPr>
            </w:pPr>
            <w:r>
              <w:rPr>
                <w:rFonts w:hint="cs"/>
                <w:b/>
                <w:bCs/>
                <w:rtl/>
              </w:rPr>
              <w:t>تقنَّع في نظمٍ برتبة راجز</w:t>
            </w:r>
            <w:r w:rsidR="004B3CBB" w:rsidRPr="004B3CBB">
              <w:rPr>
                <w:b/>
                <w:bCs/>
                <w:vertAlign w:val="superscript"/>
                <w:rtl/>
              </w:rPr>
              <w:t>(</w:t>
            </w:r>
            <w:r w:rsidR="00AC25C8" w:rsidRPr="004B3CBB">
              <w:rPr>
                <w:rStyle w:val="a6"/>
                <w:b/>
                <w:bCs/>
                <w:rtl/>
              </w:rPr>
              <w:footnoteReference w:id="194"/>
            </w:r>
            <w:r w:rsidR="004B3CBB" w:rsidRPr="004B3CBB">
              <w:rPr>
                <w:b/>
                <w:bCs/>
                <w:vertAlign w:val="superscript"/>
                <w:rtl/>
              </w:rPr>
              <w:t>)</w:t>
            </w:r>
            <w:r>
              <w:rPr>
                <w:b/>
                <w:bCs/>
                <w:rtl/>
              </w:rPr>
              <w:br/>
            </w:r>
          </w:p>
        </w:tc>
      </w:tr>
    </w:tbl>
    <w:p w:rsidR="001A01CB" w:rsidRPr="00D54BEB" w:rsidRDefault="001A01CB" w:rsidP="007C42F8">
      <w:pPr>
        <w:spacing w:after="0"/>
        <w:ind w:left="8" w:firstLine="712"/>
        <w:jc w:val="lowKashida"/>
        <w:rPr>
          <w:rtl/>
        </w:rPr>
      </w:pPr>
      <w:r>
        <w:rPr>
          <w:rFonts w:hint="cs"/>
          <w:rtl/>
        </w:rPr>
        <w:t xml:space="preserve">وقال: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1A01CB" w:rsidRPr="003C327F" w:rsidTr="004B3CBB">
        <w:trPr>
          <w:jc w:val="center"/>
        </w:trPr>
        <w:tc>
          <w:tcPr>
            <w:tcW w:w="4069" w:type="dxa"/>
          </w:tcPr>
          <w:p w:rsidR="001A01CB" w:rsidRPr="003C327F" w:rsidRDefault="001A01CB" w:rsidP="004B3CBB">
            <w:pPr>
              <w:pStyle w:val="a7"/>
              <w:ind w:left="0"/>
              <w:jc w:val="lowKashida"/>
              <w:rPr>
                <w:b/>
                <w:bCs/>
                <w:sz w:val="2"/>
                <w:szCs w:val="2"/>
                <w:rtl/>
              </w:rPr>
            </w:pPr>
            <w:r>
              <w:rPr>
                <w:rFonts w:hint="cs"/>
                <w:b/>
                <w:bCs/>
                <w:rtl/>
              </w:rPr>
              <w:t>بقائي الطويل، وغيي البسيط</w:t>
            </w:r>
            <w:r>
              <w:rPr>
                <w:b/>
                <w:bCs/>
                <w:rtl/>
              </w:rPr>
              <w:br/>
            </w:r>
          </w:p>
        </w:tc>
        <w:tc>
          <w:tcPr>
            <w:tcW w:w="425" w:type="dxa"/>
          </w:tcPr>
          <w:p w:rsidR="001A01CB" w:rsidRPr="003C327F" w:rsidRDefault="001A01CB" w:rsidP="004B3CBB">
            <w:pPr>
              <w:pStyle w:val="a7"/>
              <w:ind w:left="0"/>
              <w:jc w:val="lowKashida"/>
              <w:rPr>
                <w:b/>
                <w:bCs/>
                <w:rtl/>
              </w:rPr>
            </w:pPr>
          </w:p>
        </w:tc>
        <w:tc>
          <w:tcPr>
            <w:tcW w:w="4087" w:type="dxa"/>
          </w:tcPr>
          <w:p w:rsidR="001A01CB" w:rsidRPr="003C327F" w:rsidRDefault="001A01CB" w:rsidP="004B3CBB">
            <w:pPr>
              <w:pStyle w:val="a7"/>
              <w:ind w:left="0"/>
              <w:jc w:val="lowKashida"/>
              <w:rPr>
                <w:b/>
                <w:bCs/>
                <w:sz w:val="2"/>
                <w:szCs w:val="2"/>
                <w:rtl/>
              </w:rPr>
            </w:pPr>
            <w:r>
              <w:rPr>
                <w:rFonts w:hint="cs"/>
                <w:b/>
                <w:bCs/>
                <w:rtl/>
              </w:rPr>
              <w:t>وأصبحتُ مضطرباً كالرجز</w:t>
            </w:r>
            <w:r w:rsidR="004B3CBB" w:rsidRPr="004B3CBB">
              <w:rPr>
                <w:b/>
                <w:bCs/>
                <w:vertAlign w:val="superscript"/>
                <w:rtl/>
              </w:rPr>
              <w:t>(</w:t>
            </w:r>
            <w:r w:rsidR="00C91ECE" w:rsidRPr="004B3CBB">
              <w:rPr>
                <w:rStyle w:val="a6"/>
                <w:b/>
                <w:bCs/>
                <w:rtl/>
              </w:rPr>
              <w:footnoteReference w:id="195"/>
            </w:r>
            <w:r w:rsidR="004B3CBB" w:rsidRPr="004B3CBB">
              <w:rPr>
                <w:b/>
                <w:bCs/>
                <w:vertAlign w:val="superscript"/>
                <w:rtl/>
              </w:rPr>
              <w:t>)</w:t>
            </w:r>
            <w:r>
              <w:rPr>
                <w:b/>
                <w:bCs/>
                <w:rtl/>
              </w:rPr>
              <w:br/>
            </w:r>
          </w:p>
        </w:tc>
      </w:tr>
    </w:tbl>
    <w:p w:rsidR="003A451E" w:rsidRDefault="00C91ECE" w:rsidP="003A451E">
      <w:pPr>
        <w:spacing w:after="0"/>
        <w:ind w:left="8" w:firstLine="712"/>
        <w:jc w:val="lowKashida"/>
        <w:rPr>
          <w:rtl/>
        </w:rPr>
      </w:pPr>
      <w:r>
        <w:rPr>
          <w:rFonts w:hint="cs"/>
          <w:rtl/>
        </w:rPr>
        <w:t>وهكذا يواصل أبو العلاء حملته على الرجز، مستشهداً بالحديث النبوي ا</w:t>
      </w:r>
      <w:r w:rsidR="003A451E">
        <w:rPr>
          <w:rFonts w:hint="cs"/>
          <w:rtl/>
        </w:rPr>
        <w:t>لشريف ومسخراً شعره لهجائه وذمه.</w:t>
      </w:r>
      <w:r w:rsidR="00A10A6D">
        <w:rPr>
          <w:rFonts w:hint="cs"/>
          <w:rtl/>
        </w:rPr>
        <w:t xml:space="preserve"> </w:t>
      </w:r>
      <w:r w:rsidR="00A10A6D">
        <w:rPr>
          <w:rFonts w:hint="eastAsia"/>
          <w:rtl/>
        </w:rPr>
        <w:t>«</w:t>
      </w:r>
      <w:r w:rsidR="00A10A6D">
        <w:rPr>
          <w:rFonts w:hint="cs"/>
          <w:rtl/>
        </w:rPr>
        <w:t xml:space="preserve">وهو إنما حكم على الرجز هذا الحكم </w:t>
      </w:r>
      <w:r w:rsidR="00A10A6D">
        <w:rPr>
          <w:rFonts w:hint="cs"/>
          <w:rtl/>
        </w:rPr>
        <w:lastRenderedPageBreak/>
        <w:t>الشديد بعد حفظه ودرسه وبلاء ما فيه من الحسن وضده...، ومع هذا كله يقر بأنه شعر»</w:t>
      </w:r>
      <w:r w:rsidR="006A55C7" w:rsidRPr="006A55C7">
        <w:rPr>
          <w:vertAlign w:val="superscript"/>
          <w:rtl/>
        </w:rPr>
        <w:t>(</w:t>
      </w:r>
      <w:r w:rsidR="006A55C7" w:rsidRPr="006A55C7">
        <w:rPr>
          <w:rStyle w:val="a6"/>
          <w:rtl/>
        </w:rPr>
        <w:footnoteReference w:id="196"/>
      </w:r>
      <w:r w:rsidR="006A55C7" w:rsidRPr="006A55C7">
        <w:rPr>
          <w:vertAlign w:val="superscript"/>
          <w:rtl/>
        </w:rPr>
        <w:t>)</w:t>
      </w:r>
      <w:r w:rsidR="006A55C7">
        <w:rPr>
          <w:rFonts w:hint="cs"/>
          <w:rtl/>
        </w:rPr>
        <w:t>.</w:t>
      </w:r>
    </w:p>
    <w:p w:rsidR="00C91ECE" w:rsidRPr="00D54BEB" w:rsidRDefault="00C91ECE" w:rsidP="003A451E">
      <w:pPr>
        <w:spacing w:after="0"/>
        <w:ind w:left="8" w:firstLine="712"/>
        <w:jc w:val="lowKashida"/>
        <w:rPr>
          <w:rtl/>
        </w:rPr>
      </w:pPr>
      <w:r>
        <w:rPr>
          <w:rFonts w:hint="cs"/>
          <w:rtl/>
        </w:rPr>
        <w:t>لقد ذهب بعض الباحثين إلى أن أبا العلاء كان يذم الرجز، ولا يجعل له منزلة، كالتي جعلها للقصيدة</w:t>
      </w:r>
      <w:r w:rsidR="00515AE4" w:rsidRPr="00515AE4">
        <w:rPr>
          <w:vertAlign w:val="superscript"/>
          <w:rtl/>
        </w:rPr>
        <w:t>(</w:t>
      </w:r>
      <w:r w:rsidR="00515AE4" w:rsidRPr="00515AE4">
        <w:rPr>
          <w:rStyle w:val="a6"/>
          <w:rtl/>
        </w:rPr>
        <w:footnoteReference w:id="197"/>
      </w:r>
      <w:r w:rsidR="00515AE4" w:rsidRPr="00515AE4">
        <w:rPr>
          <w:vertAlign w:val="superscript"/>
          <w:rtl/>
        </w:rPr>
        <w:t>)</w:t>
      </w:r>
      <w:r>
        <w:rPr>
          <w:rFonts w:hint="cs"/>
          <w:rtl/>
        </w:rPr>
        <w:t>، وهذا ما ظهر واضحاً في رسالة الغفران، غير أنه في موضع آخر يثني على الشاعر بشار بن برد ببيت من الرجز قاله، وهو قوله:</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C91ECE" w:rsidRPr="003C327F" w:rsidTr="004B3CBB">
        <w:trPr>
          <w:jc w:val="center"/>
        </w:trPr>
        <w:tc>
          <w:tcPr>
            <w:tcW w:w="4069" w:type="dxa"/>
          </w:tcPr>
          <w:p w:rsidR="00C91ECE" w:rsidRPr="003C327F" w:rsidRDefault="00C91ECE" w:rsidP="004B3CBB">
            <w:pPr>
              <w:pStyle w:val="a7"/>
              <w:ind w:left="0"/>
              <w:jc w:val="lowKashida"/>
              <w:rPr>
                <w:b/>
                <w:bCs/>
                <w:sz w:val="2"/>
                <w:szCs w:val="2"/>
                <w:rtl/>
              </w:rPr>
            </w:pPr>
            <w:r>
              <w:rPr>
                <w:rFonts w:hint="cs"/>
                <w:b/>
                <w:bCs/>
                <w:rtl/>
              </w:rPr>
              <w:t>وآهاً لأسماء ابنةُ الأشدِّ</w:t>
            </w:r>
            <w:r>
              <w:rPr>
                <w:b/>
                <w:bCs/>
                <w:rtl/>
              </w:rPr>
              <w:br/>
            </w:r>
          </w:p>
        </w:tc>
        <w:tc>
          <w:tcPr>
            <w:tcW w:w="425" w:type="dxa"/>
          </w:tcPr>
          <w:p w:rsidR="00C91ECE" w:rsidRPr="003C327F" w:rsidRDefault="00C91ECE" w:rsidP="004B3CBB">
            <w:pPr>
              <w:pStyle w:val="a7"/>
              <w:ind w:left="0"/>
              <w:jc w:val="lowKashida"/>
              <w:rPr>
                <w:b/>
                <w:bCs/>
                <w:rtl/>
              </w:rPr>
            </w:pPr>
          </w:p>
        </w:tc>
        <w:tc>
          <w:tcPr>
            <w:tcW w:w="4087" w:type="dxa"/>
          </w:tcPr>
          <w:p w:rsidR="00C91ECE" w:rsidRPr="003C327F" w:rsidRDefault="00C91ECE" w:rsidP="004B3CBB">
            <w:pPr>
              <w:pStyle w:val="a7"/>
              <w:ind w:left="0"/>
              <w:jc w:val="lowKashida"/>
              <w:rPr>
                <w:b/>
                <w:bCs/>
                <w:sz w:val="2"/>
                <w:szCs w:val="2"/>
                <w:rtl/>
              </w:rPr>
            </w:pPr>
            <w:r>
              <w:rPr>
                <w:rFonts w:hint="cs"/>
                <w:b/>
                <w:bCs/>
                <w:rtl/>
              </w:rPr>
              <w:t>قامت تراءي إذ رأتني وحدي</w:t>
            </w:r>
            <w:r w:rsidR="004B3CBB" w:rsidRPr="004B3CBB">
              <w:rPr>
                <w:b/>
                <w:bCs/>
                <w:vertAlign w:val="superscript"/>
                <w:rtl/>
              </w:rPr>
              <w:t>(</w:t>
            </w:r>
            <w:r w:rsidR="008A60FD" w:rsidRPr="004B3CBB">
              <w:rPr>
                <w:rStyle w:val="a6"/>
                <w:b/>
                <w:bCs/>
                <w:rtl/>
              </w:rPr>
              <w:footnoteReference w:id="198"/>
            </w:r>
            <w:r w:rsidR="004B3CBB" w:rsidRPr="004B3CBB">
              <w:rPr>
                <w:b/>
                <w:bCs/>
                <w:vertAlign w:val="superscript"/>
                <w:rtl/>
              </w:rPr>
              <w:t>)</w:t>
            </w:r>
            <w:r>
              <w:rPr>
                <w:b/>
                <w:bCs/>
                <w:rtl/>
              </w:rPr>
              <w:br/>
            </w:r>
          </w:p>
        </w:tc>
      </w:tr>
    </w:tbl>
    <w:p w:rsidR="00C91ECE" w:rsidRDefault="008A60FD" w:rsidP="008A60FD">
      <w:pPr>
        <w:spacing w:after="0"/>
        <w:ind w:left="8" w:firstLine="712"/>
        <w:jc w:val="lowKashida"/>
        <w:rPr>
          <w:rtl/>
        </w:rPr>
      </w:pPr>
      <w:r>
        <w:rPr>
          <w:rFonts w:hint="cs"/>
          <w:rtl/>
        </w:rPr>
        <w:t xml:space="preserve">فأرجوزة بشار وقعت من قلب المعري موقعاً جميلاً، جعلته يترحم عليه، قائلاً: </w:t>
      </w:r>
      <w:r>
        <w:rPr>
          <w:rFonts w:hint="eastAsia"/>
          <w:rtl/>
        </w:rPr>
        <w:t>«</w:t>
      </w:r>
      <w:r>
        <w:rPr>
          <w:rFonts w:hint="cs"/>
          <w:rtl/>
        </w:rPr>
        <w:t>يا أبا معاذ، لقد أحسنت في مقالك، وأسأت في معتقدك، ولقد كنتُ في الدار العاجلة أذكر بعض قولك، فأترحم عليك، ظناً أن التوبة ستلحقك»</w:t>
      </w:r>
      <w:r w:rsidR="004B3CBB" w:rsidRPr="004B3CBB">
        <w:rPr>
          <w:vertAlign w:val="superscript"/>
          <w:rtl/>
        </w:rPr>
        <w:t>(</w:t>
      </w:r>
      <w:r w:rsidR="00C3461A" w:rsidRPr="004B3CBB">
        <w:rPr>
          <w:rStyle w:val="a6"/>
          <w:rtl/>
        </w:rPr>
        <w:footnoteReference w:id="199"/>
      </w:r>
      <w:r w:rsidR="004B3CBB" w:rsidRPr="004B3CBB">
        <w:rPr>
          <w:vertAlign w:val="superscript"/>
          <w:rtl/>
        </w:rPr>
        <w:t>)</w:t>
      </w:r>
      <w:r w:rsidR="00FD5127">
        <w:rPr>
          <w:rFonts w:hint="cs"/>
          <w:rtl/>
        </w:rPr>
        <w:t>.</w:t>
      </w:r>
    </w:p>
    <w:p w:rsidR="00FD5127" w:rsidRDefault="00FD5127" w:rsidP="007E4851">
      <w:pPr>
        <w:spacing w:after="0"/>
        <w:ind w:left="8" w:firstLine="712"/>
        <w:jc w:val="lowKashida"/>
        <w:rPr>
          <w:rtl/>
        </w:rPr>
      </w:pPr>
      <w:r>
        <w:rPr>
          <w:rFonts w:hint="cs"/>
          <w:rtl/>
        </w:rPr>
        <w:t xml:space="preserve">والسبب في ذلك كما يرى أحد الباحثين، </w:t>
      </w:r>
      <w:r w:rsidR="00C10972">
        <w:rPr>
          <w:rFonts w:hint="cs"/>
          <w:rtl/>
        </w:rPr>
        <w:t xml:space="preserve">أن أرجوزة بشار فيها </w:t>
      </w:r>
      <w:r w:rsidR="00C10972">
        <w:rPr>
          <w:rFonts w:hint="eastAsia"/>
          <w:rtl/>
        </w:rPr>
        <w:t>«ر</w:t>
      </w:r>
      <w:r w:rsidR="00C10972">
        <w:rPr>
          <w:rFonts w:hint="cs"/>
          <w:rtl/>
        </w:rPr>
        <w:t>وح الرجز من حيث الكلف بالبادية ونباتها والرحلة والقنص، وفيها شيء من الغريب، لكنه ليس بالكثير...، وهي أشبه بالقصيد إذ تبدأ بالطلل والنسيب...</w:t>
      </w:r>
      <w:r w:rsidR="00C10972">
        <w:rPr>
          <w:rFonts w:hint="eastAsia"/>
          <w:rtl/>
        </w:rPr>
        <w:t>»</w:t>
      </w:r>
      <w:r w:rsidR="004B3CBB" w:rsidRPr="004B3CBB">
        <w:rPr>
          <w:vertAlign w:val="superscript"/>
          <w:rtl/>
        </w:rPr>
        <w:t>(</w:t>
      </w:r>
      <w:r w:rsidR="007E4851" w:rsidRPr="004B3CBB">
        <w:rPr>
          <w:rStyle w:val="a6"/>
          <w:rtl/>
        </w:rPr>
        <w:footnoteReference w:id="200"/>
      </w:r>
      <w:r w:rsidR="004B3CBB" w:rsidRPr="004B3CBB">
        <w:rPr>
          <w:vertAlign w:val="superscript"/>
          <w:rtl/>
        </w:rPr>
        <w:t>)</w:t>
      </w:r>
      <w:r w:rsidR="007E4851">
        <w:rPr>
          <w:rFonts w:hint="cs"/>
          <w:rtl/>
        </w:rPr>
        <w:t>. ثم ينتقل إلى وصف الصيد، ووصف السحاب، ثم يختمها بمديح عقبة بن مسلم. أي إنها جاءت متنوعة الأغراض، وألفاظها عذبة وليست كألفاظ الرجاز التي تصك مسامع الممتدح بالجندل</w:t>
      </w:r>
      <w:r w:rsidR="004B3CBB" w:rsidRPr="004B3CBB">
        <w:rPr>
          <w:vertAlign w:val="superscript"/>
          <w:rtl/>
        </w:rPr>
        <w:t>(</w:t>
      </w:r>
      <w:r w:rsidR="0090414C" w:rsidRPr="004B3CBB">
        <w:rPr>
          <w:rStyle w:val="a6"/>
          <w:rtl/>
        </w:rPr>
        <w:footnoteReference w:id="201"/>
      </w:r>
      <w:r w:rsidR="004B3CBB" w:rsidRPr="004B3CBB">
        <w:rPr>
          <w:vertAlign w:val="superscript"/>
          <w:rtl/>
        </w:rPr>
        <w:t>)</w:t>
      </w:r>
      <w:r w:rsidR="0090414C">
        <w:rPr>
          <w:rFonts w:hint="cs"/>
          <w:rtl/>
        </w:rPr>
        <w:t>، كما أنها احتوت على حكمٍ وأمثال كانت موضع إعجاب النقاد من قبل المعري</w:t>
      </w:r>
      <w:r w:rsidR="004B3CBB" w:rsidRPr="004B3CBB">
        <w:rPr>
          <w:vertAlign w:val="superscript"/>
          <w:rtl/>
        </w:rPr>
        <w:t>(</w:t>
      </w:r>
      <w:r w:rsidR="00C505DB" w:rsidRPr="004B3CBB">
        <w:rPr>
          <w:rStyle w:val="a6"/>
          <w:rtl/>
        </w:rPr>
        <w:footnoteReference w:id="202"/>
      </w:r>
      <w:r w:rsidR="004B3CBB" w:rsidRPr="004B3CBB">
        <w:rPr>
          <w:vertAlign w:val="superscript"/>
          <w:rtl/>
        </w:rPr>
        <w:t>)</w:t>
      </w:r>
      <w:r w:rsidR="00293FAD">
        <w:rPr>
          <w:rFonts w:hint="cs"/>
          <w:rtl/>
        </w:rPr>
        <w:t>.</w:t>
      </w:r>
    </w:p>
    <w:p w:rsidR="00293FAD" w:rsidRDefault="00293FAD" w:rsidP="00293FAD">
      <w:pPr>
        <w:spacing w:after="0"/>
        <w:ind w:left="8" w:firstLine="712"/>
        <w:jc w:val="lowKashida"/>
        <w:rPr>
          <w:rtl/>
        </w:rPr>
      </w:pPr>
      <w:r>
        <w:rPr>
          <w:rFonts w:hint="cs"/>
          <w:rtl/>
        </w:rPr>
        <w:lastRenderedPageBreak/>
        <w:t>لذلك استحسن أبو العلاء هذه الأرجوزة، وقد خرجت من دائرة الرجز الذي كان يذمه، إذن فأبو العلاء لم يكن يمقت الرجز كله، إذ أن هناك نوعاً من الرجز له مكانة مهمة كالتي للقصيدة، وهذا  الرجز يخلو من أمور أوجزها بعض الباحثين بما يلي:</w:t>
      </w:r>
    </w:p>
    <w:p w:rsidR="00293FAD" w:rsidRDefault="00082C12" w:rsidP="00082C12">
      <w:pPr>
        <w:pStyle w:val="a7"/>
        <w:numPr>
          <w:ilvl w:val="0"/>
          <w:numId w:val="5"/>
        </w:numPr>
        <w:spacing w:after="0"/>
        <w:ind w:left="368"/>
        <w:jc w:val="lowKashida"/>
      </w:pPr>
      <w:r>
        <w:rPr>
          <w:rFonts w:hint="eastAsia"/>
          <w:rtl/>
        </w:rPr>
        <w:t>«</w:t>
      </w:r>
      <w:r>
        <w:rPr>
          <w:rFonts w:hint="cs"/>
          <w:rtl/>
        </w:rPr>
        <w:t>كلف الرجاز بالقوافي النافرة التي ينبو عنها الذوق</w:t>
      </w:r>
      <w:r>
        <w:rPr>
          <w:rFonts w:hint="eastAsia"/>
          <w:rtl/>
        </w:rPr>
        <w:t>»</w:t>
      </w:r>
      <w:r w:rsidR="004B3CBB" w:rsidRPr="004B3CBB">
        <w:rPr>
          <w:vertAlign w:val="superscript"/>
          <w:rtl/>
        </w:rPr>
        <w:t>(</w:t>
      </w:r>
      <w:r w:rsidR="000E0B9E" w:rsidRPr="004B3CBB">
        <w:rPr>
          <w:rStyle w:val="a6"/>
          <w:rtl/>
        </w:rPr>
        <w:footnoteReference w:id="203"/>
      </w:r>
      <w:r w:rsidR="004B3CBB" w:rsidRPr="004B3CBB">
        <w:rPr>
          <w:vertAlign w:val="superscript"/>
          <w:rtl/>
        </w:rPr>
        <w:t>)</w:t>
      </w:r>
      <w:r w:rsidR="000E0B9E">
        <w:rPr>
          <w:rFonts w:hint="cs"/>
          <w:rtl/>
        </w:rPr>
        <w:t>، وقد أخذ على رؤبة كلفه في استعمال الحروف النافرة قوافي في أراجيزه كالغين والطاء والظاء</w:t>
      </w:r>
      <w:r w:rsidR="004B3CBB" w:rsidRPr="004B3CBB">
        <w:rPr>
          <w:vertAlign w:val="superscript"/>
          <w:rtl/>
        </w:rPr>
        <w:t>(</w:t>
      </w:r>
      <w:r w:rsidR="004F68C2" w:rsidRPr="004B3CBB">
        <w:rPr>
          <w:rStyle w:val="a6"/>
          <w:rtl/>
        </w:rPr>
        <w:footnoteReference w:id="204"/>
      </w:r>
      <w:r w:rsidR="004B3CBB" w:rsidRPr="004B3CBB">
        <w:rPr>
          <w:vertAlign w:val="superscript"/>
          <w:rtl/>
        </w:rPr>
        <w:t>)</w:t>
      </w:r>
      <w:r w:rsidR="004F68C2">
        <w:rPr>
          <w:rFonts w:hint="cs"/>
          <w:rtl/>
        </w:rPr>
        <w:t>.</w:t>
      </w:r>
    </w:p>
    <w:p w:rsidR="004F68C2" w:rsidRDefault="004F68C2" w:rsidP="00E11729">
      <w:pPr>
        <w:pStyle w:val="a7"/>
        <w:numPr>
          <w:ilvl w:val="0"/>
          <w:numId w:val="5"/>
        </w:numPr>
        <w:spacing w:after="0"/>
        <w:ind w:left="368"/>
        <w:jc w:val="lowKashida"/>
      </w:pPr>
      <w:r>
        <w:rPr>
          <w:rFonts w:hint="eastAsia"/>
          <w:rtl/>
        </w:rPr>
        <w:t>«خ</w:t>
      </w:r>
      <w:r>
        <w:rPr>
          <w:rFonts w:hint="cs"/>
          <w:rtl/>
        </w:rPr>
        <w:t>لوه من الحكم والأمثال والألفاظ العذبة</w:t>
      </w:r>
      <w:r w:rsidR="003C540E">
        <w:rPr>
          <w:rFonts w:hint="eastAsia"/>
          <w:rtl/>
        </w:rPr>
        <w:t>»</w:t>
      </w:r>
      <w:r w:rsidR="004B3CBB" w:rsidRPr="004B3CBB">
        <w:rPr>
          <w:vertAlign w:val="superscript"/>
          <w:rtl/>
        </w:rPr>
        <w:t>(</w:t>
      </w:r>
      <w:r w:rsidR="00E11729" w:rsidRPr="004B3CBB">
        <w:rPr>
          <w:rStyle w:val="a6"/>
          <w:rtl/>
        </w:rPr>
        <w:footnoteReference w:id="205"/>
      </w:r>
      <w:r w:rsidR="004B3CBB" w:rsidRPr="004B3CBB">
        <w:rPr>
          <w:vertAlign w:val="superscript"/>
          <w:rtl/>
        </w:rPr>
        <w:t>)</w:t>
      </w:r>
      <w:r w:rsidR="00E11729">
        <w:rPr>
          <w:rFonts w:hint="cs"/>
          <w:rtl/>
        </w:rPr>
        <w:t>، وهو أحد الأسباب التي حملت أبا العلاء على ذم الرجز؛ لأن الشعر الذي يخلو من الحكمة، لا يجد المرء فيه المتعة الروحية والأخلاقية التي تنبعث منه، وكذلك تنافر الألفاظ، إذ يقول: «ولم تكن صاحب مَثَل مذكور، ولا لفظ يستحسن عذبٍ</w:t>
      </w:r>
      <w:r w:rsidR="00E11729">
        <w:rPr>
          <w:rFonts w:hint="eastAsia"/>
          <w:rtl/>
        </w:rPr>
        <w:t>»</w:t>
      </w:r>
      <w:r w:rsidR="004B3CBB" w:rsidRPr="004B3CBB">
        <w:rPr>
          <w:vertAlign w:val="superscript"/>
          <w:rtl/>
        </w:rPr>
        <w:t>(</w:t>
      </w:r>
      <w:r w:rsidR="00924D7B" w:rsidRPr="004B3CBB">
        <w:rPr>
          <w:rStyle w:val="a6"/>
          <w:rtl/>
        </w:rPr>
        <w:footnoteReference w:id="206"/>
      </w:r>
      <w:r w:rsidR="004B3CBB" w:rsidRPr="004B3CBB">
        <w:rPr>
          <w:vertAlign w:val="superscript"/>
          <w:rtl/>
        </w:rPr>
        <w:t>)</w:t>
      </w:r>
      <w:r w:rsidR="00924D7B">
        <w:rPr>
          <w:rFonts w:hint="cs"/>
          <w:rtl/>
        </w:rPr>
        <w:t>.</w:t>
      </w:r>
    </w:p>
    <w:p w:rsidR="00924D7B" w:rsidRDefault="00924D7B" w:rsidP="00D15596">
      <w:pPr>
        <w:pStyle w:val="a7"/>
        <w:numPr>
          <w:ilvl w:val="0"/>
          <w:numId w:val="5"/>
        </w:numPr>
        <w:spacing w:after="0"/>
        <w:ind w:left="368"/>
        <w:jc w:val="lowKashida"/>
      </w:pPr>
      <w:r>
        <w:rPr>
          <w:rFonts w:hint="eastAsia"/>
          <w:rtl/>
        </w:rPr>
        <w:t>«الإف</w:t>
      </w:r>
      <w:r>
        <w:rPr>
          <w:rFonts w:hint="cs"/>
          <w:rtl/>
        </w:rPr>
        <w:t>راط في الغريب الذي ي</w:t>
      </w:r>
      <w:r w:rsidR="00D15596">
        <w:rPr>
          <w:rFonts w:hint="cs"/>
          <w:rtl/>
        </w:rPr>
        <w:t>ع</w:t>
      </w:r>
      <w:r>
        <w:rPr>
          <w:rFonts w:hint="cs"/>
          <w:rtl/>
        </w:rPr>
        <w:t>ده الرجاز من مفاخرهم</w:t>
      </w:r>
      <w:r>
        <w:rPr>
          <w:rFonts w:hint="eastAsia"/>
          <w:rtl/>
        </w:rPr>
        <w:t>»</w:t>
      </w:r>
      <w:r w:rsidR="004B3CBB" w:rsidRPr="004B3CBB">
        <w:rPr>
          <w:vertAlign w:val="superscript"/>
          <w:rtl/>
        </w:rPr>
        <w:t>(</w:t>
      </w:r>
      <w:r w:rsidR="00965E88" w:rsidRPr="004B3CBB">
        <w:rPr>
          <w:rStyle w:val="a6"/>
          <w:rtl/>
        </w:rPr>
        <w:footnoteReference w:id="207"/>
      </w:r>
      <w:r w:rsidR="004B3CBB" w:rsidRPr="004B3CBB">
        <w:rPr>
          <w:vertAlign w:val="superscript"/>
          <w:rtl/>
        </w:rPr>
        <w:t>)</w:t>
      </w:r>
      <w:r w:rsidR="001E176C">
        <w:rPr>
          <w:rFonts w:hint="cs"/>
          <w:rtl/>
        </w:rPr>
        <w:t>، وهو الأمر الذي أدى إلى نفور الناس من الرجز.</w:t>
      </w:r>
    </w:p>
    <w:p w:rsidR="001E176C" w:rsidRDefault="001E176C" w:rsidP="00E11729">
      <w:pPr>
        <w:pStyle w:val="a7"/>
        <w:numPr>
          <w:ilvl w:val="0"/>
          <w:numId w:val="5"/>
        </w:numPr>
        <w:spacing w:after="0"/>
        <w:ind w:left="368"/>
        <w:jc w:val="lowKashida"/>
      </w:pPr>
      <w:r>
        <w:rPr>
          <w:rFonts w:hint="cs"/>
          <w:rtl/>
        </w:rPr>
        <w:t>عجز الرجاز عن التصرف في المعاني والأغراض</w:t>
      </w:r>
      <w:r w:rsidR="004B3CBB" w:rsidRPr="004B3CBB">
        <w:rPr>
          <w:vertAlign w:val="superscript"/>
          <w:rtl/>
        </w:rPr>
        <w:t>(</w:t>
      </w:r>
      <w:r w:rsidR="00D62BE0" w:rsidRPr="004B3CBB">
        <w:rPr>
          <w:rStyle w:val="a6"/>
          <w:rtl/>
        </w:rPr>
        <w:footnoteReference w:id="208"/>
      </w:r>
      <w:r w:rsidR="004B3CBB" w:rsidRPr="004B3CBB">
        <w:rPr>
          <w:vertAlign w:val="superscript"/>
          <w:rtl/>
        </w:rPr>
        <w:t>)</w:t>
      </w:r>
      <w:r w:rsidR="00D62BE0">
        <w:rPr>
          <w:rFonts w:hint="cs"/>
          <w:rtl/>
        </w:rPr>
        <w:t>.</w:t>
      </w:r>
    </w:p>
    <w:p w:rsidR="00D62BE0" w:rsidRDefault="00D62BE0" w:rsidP="00D15596">
      <w:pPr>
        <w:spacing w:after="0"/>
        <w:ind w:left="8" w:firstLine="712"/>
        <w:jc w:val="lowKashida"/>
      </w:pPr>
      <w:r>
        <w:rPr>
          <w:rFonts w:hint="cs"/>
          <w:rtl/>
        </w:rPr>
        <w:t xml:space="preserve">يتبين لنا أن المعري لم يكن يذم الرجز بصورة عامة، والدليل أنه كان معجباً بأرجوزة بشار بن برد، وقد أشار أحد الباحثين إلى هذا الأمر قائلاً: </w:t>
      </w:r>
      <w:r>
        <w:rPr>
          <w:rFonts w:hint="eastAsia"/>
          <w:rtl/>
        </w:rPr>
        <w:t>«و</w:t>
      </w:r>
      <w:r>
        <w:rPr>
          <w:rFonts w:hint="cs"/>
          <w:rtl/>
        </w:rPr>
        <w:t xml:space="preserve">ما أظن المعري عنى بحر الرجز في ذاته، ولا الأراجيز القصار التي نجدها في </w:t>
      </w:r>
      <w:r>
        <w:rPr>
          <w:rFonts w:hint="cs"/>
          <w:rtl/>
        </w:rPr>
        <w:lastRenderedPageBreak/>
        <w:t xml:space="preserve">أخبار أيام العرب... وإنما عنى فيما يتراءى ذلك الرجز المطول ذا الألفاظ الغريبة والنسج الجافي الذي كان ينظمه رؤبة ودكين وأضرابهما، ويصحح من </w:t>
      </w:r>
      <w:r w:rsidR="00FA0BB5">
        <w:rPr>
          <w:rFonts w:hint="cs"/>
          <w:rtl/>
        </w:rPr>
        <w:t>مز</w:t>
      </w:r>
      <w:r>
        <w:rPr>
          <w:rFonts w:hint="cs"/>
          <w:rtl/>
        </w:rPr>
        <w:t>عمي هذا أن المعري كان يكثر من الاستشهاد بالأشطار من الرجز في رسائله وكتبه، ولا يصدر مثل هذا الاستشهاد إلا عن إعجاب»</w:t>
      </w:r>
      <w:r w:rsidR="004B3CBB" w:rsidRPr="00D15596">
        <w:rPr>
          <w:vertAlign w:val="superscript"/>
          <w:rtl/>
        </w:rPr>
        <w:t>(</w:t>
      </w:r>
      <w:r w:rsidR="00145DEA" w:rsidRPr="004B3CBB">
        <w:rPr>
          <w:rStyle w:val="a6"/>
          <w:rtl/>
        </w:rPr>
        <w:footnoteReference w:id="209"/>
      </w:r>
      <w:r w:rsidR="004B3CBB" w:rsidRPr="00D15596">
        <w:rPr>
          <w:vertAlign w:val="superscript"/>
          <w:rtl/>
        </w:rPr>
        <w:t>)</w:t>
      </w:r>
      <w:r w:rsidR="00AE1DD4">
        <w:rPr>
          <w:rFonts w:hint="cs"/>
          <w:rtl/>
        </w:rPr>
        <w:t>.</w:t>
      </w:r>
    </w:p>
    <w:p w:rsidR="00AE1DD4" w:rsidRDefault="00AE1DD4" w:rsidP="00AE1DD4">
      <w:pPr>
        <w:spacing w:after="0"/>
        <w:ind w:left="8" w:firstLine="712"/>
        <w:jc w:val="lowKashida"/>
        <w:rPr>
          <w:rtl/>
        </w:rPr>
      </w:pPr>
      <w:r>
        <w:rPr>
          <w:rFonts w:hint="cs"/>
          <w:rtl/>
        </w:rPr>
        <w:t xml:space="preserve">أما قضية الاستشهاد بالرجز، واهتمام اللغويين والنحاة بلغته في أثناء وضع القواعد النحوية، وهي مسألة رد بها رؤبة على تهجم أبي العلاء له، فقد كان لأبي العلاء موقف صريح منها، </w:t>
      </w:r>
      <w:r w:rsidR="00A15F7B">
        <w:rPr>
          <w:rFonts w:hint="cs"/>
          <w:rtl/>
        </w:rPr>
        <w:t xml:space="preserve">فهو يقول لرؤبة بعدما يفتخر بأن النحويين أخذوا بكلامه </w:t>
      </w:r>
      <w:r w:rsidR="006F291E">
        <w:rPr>
          <w:rFonts w:hint="eastAsia"/>
          <w:rtl/>
        </w:rPr>
        <w:t>«</w:t>
      </w:r>
      <w:r w:rsidR="006F291E">
        <w:rPr>
          <w:rFonts w:hint="cs"/>
          <w:rtl/>
        </w:rPr>
        <w:t>فلا فخر لك أن استُشهِد بكلامك، فقد وجدناهم يستشهدون بكلام أمةٍ وكعاء...، وكم روى النحاة عن طفل ما له في الأدب من كِفل، وعن امرأة لم تُعد يوماً في الدرأة</w:t>
      </w:r>
      <w:r w:rsidR="006F291E">
        <w:rPr>
          <w:rFonts w:hint="eastAsia"/>
          <w:rtl/>
        </w:rPr>
        <w:t>»</w:t>
      </w:r>
      <w:r w:rsidR="004B3CBB" w:rsidRPr="004B3CBB">
        <w:rPr>
          <w:vertAlign w:val="superscript"/>
          <w:rtl/>
        </w:rPr>
        <w:t>(</w:t>
      </w:r>
      <w:r w:rsidR="00C203F8" w:rsidRPr="004B3CBB">
        <w:rPr>
          <w:rStyle w:val="a6"/>
          <w:rtl/>
        </w:rPr>
        <w:footnoteReference w:id="210"/>
      </w:r>
      <w:r w:rsidR="004B3CBB" w:rsidRPr="004B3CBB">
        <w:rPr>
          <w:vertAlign w:val="superscript"/>
          <w:rtl/>
        </w:rPr>
        <w:t>)</w:t>
      </w:r>
      <w:r w:rsidR="00C203F8">
        <w:rPr>
          <w:rFonts w:hint="cs"/>
          <w:rtl/>
        </w:rPr>
        <w:t>. فالميزان الذي حكم به أبو العلاء لم يكن قائماً على سلامة اللغة وفصاحتها، وهو يرى أن «الذي ولع به اللغويون ليس مقياساً صحيحاً لجودة الشعر؛ لأن اللغة لا فضل فيها للسيد على الأمة، ولا للطفل على الأديب...، فكيف يقدم من أجلها شاعر، وتُعلى طبقته في الشعر، ويبوأ من الفحولة منزلة»</w:t>
      </w:r>
      <w:r w:rsidR="004B3CBB" w:rsidRPr="004B3CBB">
        <w:rPr>
          <w:vertAlign w:val="superscript"/>
          <w:rtl/>
        </w:rPr>
        <w:t>(</w:t>
      </w:r>
      <w:r w:rsidR="00D043F2" w:rsidRPr="004B3CBB">
        <w:rPr>
          <w:rStyle w:val="a6"/>
          <w:rtl/>
        </w:rPr>
        <w:footnoteReference w:id="211"/>
      </w:r>
      <w:r w:rsidR="004B3CBB" w:rsidRPr="004B3CBB">
        <w:rPr>
          <w:vertAlign w:val="superscript"/>
          <w:rtl/>
        </w:rPr>
        <w:t>)</w:t>
      </w:r>
      <w:r w:rsidR="00D043F2">
        <w:rPr>
          <w:rFonts w:hint="cs"/>
          <w:rtl/>
        </w:rPr>
        <w:t>.</w:t>
      </w:r>
    </w:p>
    <w:p w:rsidR="00D043F2" w:rsidRDefault="00D043F2" w:rsidP="00AE1DD4">
      <w:pPr>
        <w:spacing w:after="0"/>
        <w:ind w:left="8" w:firstLine="712"/>
        <w:jc w:val="lowKashida"/>
        <w:rPr>
          <w:rtl/>
        </w:rPr>
      </w:pPr>
      <w:r>
        <w:rPr>
          <w:rFonts w:hint="cs"/>
          <w:rtl/>
        </w:rPr>
        <w:t xml:space="preserve">لقد كان موقف أبي العلاء من الرجز موقفاً نقدياً متميزاً، فقد ناقش أبو العلاء الرجز في شكله ومضمونه مبيناً ومعللاً رأيه بكل جرأة وصراحة، فقد حكم على الرجاز بانحطاط منزلتهم عن الشعراء الذين نظموا في البحور الأخرى، وإن رجزهم لا يصل إلى مستوى القصيدة، إذ يقول مخاطباً رؤبة: </w:t>
      </w:r>
      <w:r w:rsidR="00B7223A">
        <w:rPr>
          <w:rFonts w:hint="eastAsia"/>
          <w:rtl/>
        </w:rPr>
        <w:t>«</w:t>
      </w:r>
      <w:r w:rsidR="00B7223A">
        <w:rPr>
          <w:rFonts w:hint="cs"/>
          <w:rtl/>
        </w:rPr>
        <w:t>ل</w:t>
      </w:r>
      <w:r w:rsidR="0089327E">
        <w:rPr>
          <w:rFonts w:hint="cs"/>
          <w:rtl/>
        </w:rPr>
        <w:t>و</w:t>
      </w:r>
      <w:r w:rsidR="00B7223A">
        <w:rPr>
          <w:rFonts w:hint="cs"/>
          <w:rtl/>
        </w:rPr>
        <w:t xml:space="preserve"> سُبِكَ رجزُكَ ورجز أبيك، لم تخرج منه قصيدة مستحسنة</w:t>
      </w:r>
      <w:r w:rsidR="00B7223A">
        <w:rPr>
          <w:rFonts w:hint="eastAsia"/>
          <w:rtl/>
        </w:rPr>
        <w:t>»</w:t>
      </w:r>
      <w:r w:rsidR="004B3CBB" w:rsidRPr="004B3CBB">
        <w:rPr>
          <w:vertAlign w:val="superscript"/>
          <w:rtl/>
        </w:rPr>
        <w:t>(</w:t>
      </w:r>
      <w:r w:rsidR="005E71AE" w:rsidRPr="004B3CBB">
        <w:rPr>
          <w:rStyle w:val="a6"/>
          <w:rtl/>
        </w:rPr>
        <w:footnoteReference w:id="212"/>
      </w:r>
      <w:r w:rsidR="004B3CBB" w:rsidRPr="004B3CBB">
        <w:rPr>
          <w:vertAlign w:val="superscript"/>
          <w:rtl/>
        </w:rPr>
        <w:t>)</w:t>
      </w:r>
      <w:r w:rsidR="005E71AE">
        <w:rPr>
          <w:rFonts w:hint="cs"/>
          <w:rtl/>
        </w:rPr>
        <w:t>.</w:t>
      </w:r>
    </w:p>
    <w:p w:rsidR="00CE7A1D" w:rsidRDefault="00CE7A1D" w:rsidP="00AE1DD4">
      <w:pPr>
        <w:spacing w:after="0"/>
        <w:ind w:left="8" w:firstLine="712"/>
        <w:jc w:val="lowKashida"/>
        <w:rPr>
          <w:rtl/>
        </w:rPr>
      </w:pPr>
    </w:p>
    <w:p w:rsidR="00CE7A1D" w:rsidRPr="00A90EA3" w:rsidRDefault="0089327E" w:rsidP="00A90EA3">
      <w:pPr>
        <w:spacing w:after="0"/>
        <w:jc w:val="lowKashida"/>
        <w:rPr>
          <w:rFonts w:cs="SKR HEAD1"/>
          <w:sz w:val="36"/>
          <w:szCs w:val="36"/>
          <w:rtl/>
        </w:rPr>
      </w:pPr>
      <w:r>
        <w:rPr>
          <w:rFonts w:cs="SKR HEAD1" w:hint="cs"/>
          <w:sz w:val="36"/>
          <w:szCs w:val="36"/>
          <w:rtl/>
        </w:rPr>
        <w:lastRenderedPageBreak/>
        <w:t>المطلب الثاني: الرواية</w:t>
      </w:r>
    </w:p>
    <w:p w:rsidR="004834FA" w:rsidRDefault="00CE7A1D" w:rsidP="004834FA">
      <w:pPr>
        <w:spacing w:after="0"/>
        <w:ind w:left="8" w:firstLine="712"/>
        <w:jc w:val="lowKashida"/>
        <w:rPr>
          <w:rtl/>
        </w:rPr>
      </w:pPr>
      <w:r>
        <w:rPr>
          <w:rFonts w:hint="cs"/>
          <w:rtl/>
        </w:rPr>
        <w:t>مصطلح ن</w:t>
      </w:r>
      <w:r w:rsidR="00E36201">
        <w:rPr>
          <w:rFonts w:hint="cs"/>
          <w:rtl/>
        </w:rPr>
        <w:t>قدي</w:t>
      </w:r>
      <w:r w:rsidR="00231172">
        <w:rPr>
          <w:rFonts w:hint="cs"/>
          <w:rtl/>
        </w:rPr>
        <w:t xml:space="preserve"> كثر تداوله بين النقاد؛ ذلك لأنها كانت «وسيلة رئيسية من وسائل حفظ الشعر الجاهلي ونقله، وإن أثرها في الجاهلية يقتصر على القيام بما قامت به الكتابة في العصور</w:t>
      </w:r>
      <w:r w:rsidR="004834FA">
        <w:rPr>
          <w:rFonts w:hint="cs"/>
          <w:rtl/>
        </w:rPr>
        <w:t xml:space="preserve"> التالية»</w:t>
      </w:r>
      <w:r w:rsidR="004834FA" w:rsidRPr="004834FA">
        <w:rPr>
          <w:vertAlign w:val="superscript"/>
          <w:rtl/>
        </w:rPr>
        <w:t>(</w:t>
      </w:r>
      <w:r w:rsidR="004834FA" w:rsidRPr="004834FA">
        <w:rPr>
          <w:rStyle w:val="a6"/>
          <w:rtl/>
        </w:rPr>
        <w:footnoteReference w:id="213"/>
      </w:r>
      <w:r w:rsidR="004834FA" w:rsidRPr="004834FA">
        <w:rPr>
          <w:vertAlign w:val="superscript"/>
          <w:rtl/>
        </w:rPr>
        <w:t>)</w:t>
      </w:r>
      <w:r w:rsidR="004834FA">
        <w:rPr>
          <w:rFonts w:hint="cs"/>
          <w:rtl/>
        </w:rPr>
        <w:t>.</w:t>
      </w:r>
    </w:p>
    <w:p w:rsidR="00CE7A1D" w:rsidRDefault="00231172" w:rsidP="00B444EC">
      <w:pPr>
        <w:spacing w:after="0"/>
        <w:ind w:left="8" w:firstLine="712"/>
        <w:jc w:val="lowKashida"/>
        <w:rPr>
          <w:rtl/>
        </w:rPr>
      </w:pPr>
      <w:r>
        <w:rPr>
          <w:rFonts w:hint="cs"/>
          <w:rtl/>
        </w:rPr>
        <w:t>والرواية في اللغة تعني الاستقاء، يقال: «رويت القوم  أرويهم إذا استقيتُ لهم... والر</w:t>
      </w:r>
      <w:r w:rsidR="00B444EC">
        <w:rPr>
          <w:rFonts w:hint="cs"/>
          <w:rtl/>
        </w:rPr>
        <w:t>ا</w:t>
      </w:r>
      <w:r>
        <w:rPr>
          <w:rFonts w:hint="cs"/>
          <w:rtl/>
        </w:rPr>
        <w:t>وية: هو البعير أو البغل أو الحمار الذي يستقي عليه الماء...، والعامة تسمي الزادة راوية وذلك جائز على الاستعارة»</w:t>
      </w:r>
      <w:r w:rsidR="004B3CBB" w:rsidRPr="004B3CBB">
        <w:rPr>
          <w:vertAlign w:val="superscript"/>
          <w:rtl/>
        </w:rPr>
        <w:t>(</w:t>
      </w:r>
      <w:r w:rsidR="00753E51" w:rsidRPr="004B3CBB">
        <w:rPr>
          <w:rStyle w:val="a6"/>
          <w:rtl/>
        </w:rPr>
        <w:footnoteReference w:id="214"/>
      </w:r>
      <w:r w:rsidR="004B3CBB" w:rsidRPr="004B3CBB">
        <w:rPr>
          <w:vertAlign w:val="superscript"/>
          <w:rtl/>
        </w:rPr>
        <w:t>)</w:t>
      </w:r>
      <w:r w:rsidR="0057706D">
        <w:rPr>
          <w:rFonts w:hint="cs"/>
          <w:rtl/>
        </w:rPr>
        <w:t>. ثم تطورت دلالة الكلمة من معناها الحسي في الجاهلية إلى المعنى المجازي، وأصبحت تستعمل في أكثر من مكان، كما في قولهم: «إن ف</w:t>
      </w:r>
      <w:r w:rsidR="00B444EC">
        <w:rPr>
          <w:rFonts w:hint="cs"/>
          <w:rtl/>
        </w:rPr>
        <w:t>لا</w:t>
      </w:r>
      <w:r w:rsidR="0057706D">
        <w:rPr>
          <w:rFonts w:hint="cs"/>
          <w:rtl/>
        </w:rPr>
        <w:t>ناً لر</w:t>
      </w:r>
      <w:r w:rsidR="00B444EC">
        <w:rPr>
          <w:rFonts w:hint="cs"/>
          <w:rtl/>
        </w:rPr>
        <w:t>ا</w:t>
      </w:r>
      <w:r w:rsidR="0057706D">
        <w:rPr>
          <w:rFonts w:hint="cs"/>
          <w:rtl/>
        </w:rPr>
        <w:t>وية الديّات</w:t>
      </w:r>
      <w:r w:rsidR="0057706D">
        <w:rPr>
          <w:rFonts w:hint="eastAsia"/>
          <w:rtl/>
        </w:rPr>
        <w:t>»</w:t>
      </w:r>
      <w:r w:rsidR="004B3CBB" w:rsidRPr="004B3CBB">
        <w:rPr>
          <w:vertAlign w:val="superscript"/>
          <w:rtl/>
        </w:rPr>
        <w:t>(</w:t>
      </w:r>
      <w:r w:rsidR="004F76D5" w:rsidRPr="004B3CBB">
        <w:rPr>
          <w:rStyle w:val="a6"/>
          <w:rtl/>
        </w:rPr>
        <w:footnoteReference w:id="215"/>
      </w:r>
      <w:r w:rsidR="004B3CBB" w:rsidRPr="004B3CBB">
        <w:rPr>
          <w:vertAlign w:val="superscript"/>
          <w:rtl/>
        </w:rPr>
        <w:t>)</w:t>
      </w:r>
      <w:r w:rsidR="00644E41">
        <w:rPr>
          <w:rFonts w:hint="cs"/>
          <w:rtl/>
        </w:rPr>
        <w:t>. أي حاملها، وهي صفة سيد</w:t>
      </w:r>
      <w:r w:rsidR="009D01BD">
        <w:rPr>
          <w:rFonts w:hint="cs"/>
          <w:rtl/>
        </w:rPr>
        <w:t xml:space="preserve"> </w:t>
      </w:r>
      <w:r w:rsidR="00644E41">
        <w:rPr>
          <w:rFonts w:hint="cs"/>
          <w:rtl/>
        </w:rPr>
        <w:t>القوم،</w:t>
      </w:r>
      <w:r w:rsidR="009D01BD">
        <w:rPr>
          <w:rFonts w:hint="cs"/>
          <w:rtl/>
        </w:rPr>
        <w:t xml:space="preserve"> والرواية تعني الحمل والنقل، يقال: «رويت الحديث والشعر رواية فأنا راوٍ في الماء والشعر، من قومٍ رواة، ورويته الشعر ترويةً أي حملته على روايته، وأرويته أيضاً...»</w:t>
      </w:r>
      <w:r w:rsidR="004B3CBB" w:rsidRPr="004B3CBB">
        <w:rPr>
          <w:vertAlign w:val="superscript"/>
          <w:rtl/>
        </w:rPr>
        <w:t>(</w:t>
      </w:r>
      <w:r w:rsidR="009719D5" w:rsidRPr="004B3CBB">
        <w:rPr>
          <w:rStyle w:val="a6"/>
          <w:rtl/>
        </w:rPr>
        <w:footnoteReference w:id="216"/>
      </w:r>
      <w:r w:rsidR="004B3CBB" w:rsidRPr="004B3CBB">
        <w:rPr>
          <w:vertAlign w:val="superscript"/>
          <w:rtl/>
        </w:rPr>
        <w:t>)</w:t>
      </w:r>
      <w:r w:rsidR="002C0339">
        <w:rPr>
          <w:rFonts w:hint="cs"/>
          <w:rtl/>
        </w:rPr>
        <w:t>.</w:t>
      </w:r>
    </w:p>
    <w:p w:rsidR="002C0339" w:rsidRDefault="002C0339" w:rsidP="002C0339">
      <w:pPr>
        <w:spacing w:after="0"/>
        <w:ind w:left="8" w:firstLine="712"/>
        <w:jc w:val="lowKashida"/>
        <w:rPr>
          <w:rtl/>
        </w:rPr>
      </w:pPr>
      <w:r>
        <w:rPr>
          <w:rFonts w:hint="cs"/>
          <w:rtl/>
        </w:rPr>
        <w:t xml:space="preserve">والرواية بالمعنى الاصطلاحي: «أمر قديم، عرفه العرب في الجاهلية، كما عرفوه في الإسلام؛ ذلك لأنهم قوم يحبون الشعر، ويحرصون على تناقله، تُعمر به مجالسهم، وتسير به رُكبانهم، ويتخذون منه ديواناً، يؤولون إليه إذا أرادوا أن </w:t>
      </w:r>
      <w:r>
        <w:rPr>
          <w:rFonts w:hint="cs"/>
          <w:rtl/>
        </w:rPr>
        <w:lastRenderedPageBreak/>
        <w:t>يذكروا شيئاً من مفاخرهم، ومناقبهم...، والرواة عندهم نوعان: فمنهم من يروي شعراً بعينه، ومنهم من يروي لكثير من الشعراء، ولا يختص بواحد»</w:t>
      </w:r>
      <w:r w:rsidR="004B3CBB" w:rsidRPr="004B3CBB">
        <w:rPr>
          <w:vertAlign w:val="superscript"/>
          <w:rtl/>
        </w:rPr>
        <w:t>(</w:t>
      </w:r>
      <w:r w:rsidR="00345A93" w:rsidRPr="004B3CBB">
        <w:rPr>
          <w:rStyle w:val="a6"/>
          <w:rtl/>
        </w:rPr>
        <w:footnoteReference w:id="217"/>
      </w:r>
      <w:r w:rsidR="004B3CBB" w:rsidRPr="004B3CBB">
        <w:rPr>
          <w:vertAlign w:val="superscript"/>
          <w:rtl/>
        </w:rPr>
        <w:t>)</w:t>
      </w:r>
      <w:r w:rsidR="000346DE">
        <w:rPr>
          <w:rFonts w:hint="cs"/>
          <w:rtl/>
        </w:rPr>
        <w:t>.</w:t>
      </w:r>
    </w:p>
    <w:p w:rsidR="00943ECA" w:rsidRDefault="00943ECA" w:rsidP="0029730C">
      <w:pPr>
        <w:spacing w:after="0"/>
        <w:ind w:left="8" w:firstLine="712"/>
        <w:jc w:val="lowKashida"/>
        <w:rPr>
          <w:rtl/>
        </w:rPr>
      </w:pPr>
      <w:r>
        <w:rPr>
          <w:rFonts w:hint="cs"/>
          <w:rtl/>
        </w:rPr>
        <w:t>وكانت رواية الشعر عند العرب قديمة، فالشعر كان سجلاً لمآثرهم ومفاخرهم وأيامهم، كما بلغ الشاعر منزلة رفيعة في قبيلته التي كانت تشهد احتفالاً بنبوغه، حين كان الشاعر لسان قبيلته والمدافع عن أعراضها والمشي</w:t>
      </w:r>
      <w:r w:rsidR="00D717CF">
        <w:rPr>
          <w:rFonts w:hint="cs"/>
          <w:rtl/>
        </w:rPr>
        <w:t>د</w:t>
      </w:r>
      <w:r>
        <w:rPr>
          <w:rFonts w:hint="cs"/>
          <w:rtl/>
        </w:rPr>
        <w:t xml:space="preserve"> بمآثرها</w:t>
      </w:r>
      <w:r w:rsidR="004B3CBB" w:rsidRPr="004B3CBB">
        <w:rPr>
          <w:vertAlign w:val="superscript"/>
          <w:rtl/>
        </w:rPr>
        <w:t>(</w:t>
      </w:r>
      <w:r w:rsidR="009F07BF" w:rsidRPr="004B3CBB">
        <w:rPr>
          <w:rStyle w:val="a6"/>
          <w:rtl/>
        </w:rPr>
        <w:footnoteReference w:id="218"/>
      </w:r>
      <w:r w:rsidR="004B3CBB" w:rsidRPr="004B3CBB">
        <w:rPr>
          <w:vertAlign w:val="superscript"/>
          <w:rtl/>
        </w:rPr>
        <w:t>)</w:t>
      </w:r>
      <w:r w:rsidR="00C87848">
        <w:rPr>
          <w:rFonts w:hint="cs"/>
          <w:rtl/>
        </w:rPr>
        <w:t>. لذلك اتخذ العرب الرواية الشفوية وسيلة مهمة لحفظ موروثها الشعري، وقد ظلت كذلك أزماناً متتالية بعد الإسلام، والسبب هو عدم استخدام الكتابة أداة في حفظ الأشعار الجاهلية ونقلها إلى الأجيال التالية، فلم «يكن للكتابة من السعة والانتشار ما كان للرواية، فهي الوسيلة الغالبة على اختلاف سبلها»</w:t>
      </w:r>
      <w:r w:rsidR="004B3CBB" w:rsidRPr="004B3CBB">
        <w:rPr>
          <w:vertAlign w:val="superscript"/>
          <w:rtl/>
        </w:rPr>
        <w:t>(</w:t>
      </w:r>
      <w:r w:rsidR="002A6DCB" w:rsidRPr="004B3CBB">
        <w:rPr>
          <w:rStyle w:val="a6"/>
          <w:rtl/>
        </w:rPr>
        <w:footnoteReference w:id="219"/>
      </w:r>
      <w:r w:rsidR="004B3CBB" w:rsidRPr="004B3CBB">
        <w:rPr>
          <w:vertAlign w:val="superscript"/>
          <w:rtl/>
        </w:rPr>
        <w:t>)</w:t>
      </w:r>
      <w:r w:rsidR="002A6DCB">
        <w:rPr>
          <w:rFonts w:hint="cs"/>
          <w:rtl/>
        </w:rPr>
        <w:t>. ثم تطور أمر الرواية في العصر الإسلامي وخاصة في القرن الثاني للهجرة، فلم «تعد تقتصر على إرضاء ما في نفوس القوم من رغبة في تناشد الأشعار، وتناقلها، التماساً للمتعة، أو إحياء لعصبياتهم، وتمجيداً لقبائلهم، بل نشأت طبقة خاصة من الرواة، اتخذت من الرواية حرفة، يقصدون منها إلى الكسب، أو يبتغون بها وجه العلم فقط، ونشأت كذلك طبقة من التلاميذ والمتعلمين، كانوا يقصدون أولئك الرواة ويتحلقون حولهم في المساجد أو المنازل...»</w:t>
      </w:r>
      <w:r w:rsidR="004B3CBB" w:rsidRPr="004B3CBB">
        <w:rPr>
          <w:vertAlign w:val="superscript"/>
          <w:rtl/>
        </w:rPr>
        <w:t>(</w:t>
      </w:r>
      <w:r w:rsidR="00CD4587" w:rsidRPr="004B3CBB">
        <w:rPr>
          <w:rStyle w:val="a6"/>
          <w:rtl/>
        </w:rPr>
        <w:footnoteReference w:id="220"/>
      </w:r>
      <w:r w:rsidR="004B3CBB" w:rsidRPr="004B3CBB">
        <w:rPr>
          <w:vertAlign w:val="superscript"/>
          <w:rtl/>
        </w:rPr>
        <w:t>)</w:t>
      </w:r>
      <w:r w:rsidR="00CD4587">
        <w:rPr>
          <w:rFonts w:hint="cs"/>
          <w:rtl/>
        </w:rPr>
        <w:t xml:space="preserve">. ومن أولئك الرواة أبو  عمرو بن العلاء (ت154هـ)، وحماد الراوية (ت155هـ)، فقد قيل إن «أول من جمع أشعار </w:t>
      </w:r>
      <w:r w:rsidR="00CD4587">
        <w:rPr>
          <w:rFonts w:hint="cs"/>
          <w:rtl/>
        </w:rPr>
        <w:lastRenderedPageBreak/>
        <w:t>العرب وساق أحاديثها حماد الراوية»</w:t>
      </w:r>
      <w:r w:rsidR="004B3CBB" w:rsidRPr="004B3CBB">
        <w:rPr>
          <w:vertAlign w:val="superscript"/>
          <w:rtl/>
        </w:rPr>
        <w:t>(</w:t>
      </w:r>
      <w:r w:rsidR="00FC007E" w:rsidRPr="004B3CBB">
        <w:rPr>
          <w:rStyle w:val="a6"/>
          <w:rtl/>
        </w:rPr>
        <w:footnoteReference w:id="221"/>
      </w:r>
      <w:r w:rsidR="004B3CBB" w:rsidRPr="004B3CBB">
        <w:rPr>
          <w:vertAlign w:val="superscript"/>
          <w:rtl/>
        </w:rPr>
        <w:t>)</w:t>
      </w:r>
      <w:r w:rsidR="000D659A">
        <w:rPr>
          <w:rFonts w:hint="cs"/>
          <w:rtl/>
        </w:rPr>
        <w:t>. ثم أخذ عن أبي عمرو وحماد، أئمة الرواية، كخلف الأحمر والمفضل الضبي والأصمعي وأبي عبيدة والشيباني، وأخذ عن هؤلاء تلاميذهم كابن الأعرابي وأبي حاتم السجستاني وأخذ عن هؤلاء السكري وثعلب وغيرهما</w:t>
      </w:r>
      <w:r w:rsidR="004B3CBB" w:rsidRPr="004B3CBB">
        <w:rPr>
          <w:vertAlign w:val="superscript"/>
          <w:rtl/>
        </w:rPr>
        <w:t>(</w:t>
      </w:r>
      <w:r w:rsidR="005C3721" w:rsidRPr="004B3CBB">
        <w:rPr>
          <w:rStyle w:val="a6"/>
          <w:rtl/>
        </w:rPr>
        <w:footnoteReference w:id="222"/>
      </w:r>
      <w:r w:rsidR="004B3CBB" w:rsidRPr="004B3CBB">
        <w:rPr>
          <w:vertAlign w:val="superscript"/>
          <w:rtl/>
        </w:rPr>
        <w:t>)</w:t>
      </w:r>
      <w:r w:rsidR="007E0AB6">
        <w:rPr>
          <w:rFonts w:hint="cs"/>
          <w:rtl/>
        </w:rPr>
        <w:t xml:space="preserve">. ونشطت حركة الرواية في البصرة والكوفة في العصر </w:t>
      </w:r>
      <w:r w:rsidR="004B3CBB">
        <w:rPr>
          <w:rFonts w:hint="cs"/>
          <w:rtl/>
        </w:rPr>
        <w:t>العباسي حتى أصبح الرواة مدرستين</w:t>
      </w:r>
      <w:r w:rsidR="007E0AB6">
        <w:rPr>
          <w:rFonts w:hint="cs"/>
          <w:rtl/>
        </w:rPr>
        <w:t xml:space="preserve">، سميت الأولى مدرسة الكوفة، والأخرى مدرسة البصرة، </w:t>
      </w:r>
      <w:r w:rsidR="002E35C9">
        <w:rPr>
          <w:rFonts w:hint="cs"/>
          <w:rtl/>
        </w:rPr>
        <w:t>وقد جمعت هاتان المدرستان كبار الرواة، ولم تنافسهما مدينة أخرى في نشاط حركة الرواية، يقول الأصمعي: «أقمتُ بالمدينة زماناً، ما رأيت بها قصيدة واحدة صحيحة إلا مصحفة أو مصنوعة</w:t>
      </w:r>
      <w:r w:rsidR="002E35C9">
        <w:rPr>
          <w:rFonts w:hint="eastAsia"/>
          <w:rtl/>
        </w:rPr>
        <w:t>»</w:t>
      </w:r>
      <w:r w:rsidR="004B3CBB" w:rsidRPr="004B3CBB">
        <w:rPr>
          <w:vertAlign w:val="superscript"/>
          <w:rtl/>
        </w:rPr>
        <w:t>(</w:t>
      </w:r>
      <w:r w:rsidR="00963E9A" w:rsidRPr="004B3CBB">
        <w:rPr>
          <w:rStyle w:val="a6"/>
          <w:rtl/>
        </w:rPr>
        <w:footnoteReference w:id="223"/>
      </w:r>
      <w:r w:rsidR="004B3CBB" w:rsidRPr="004B3CBB">
        <w:rPr>
          <w:vertAlign w:val="superscript"/>
          <w:rtl/>
        </w:rPr>
        <w:t>)</w:t>
      </w:r>
      <w:r w:rsidR="00963E9A">
        <w:rPr>
          <w:rFonts w:hint="cs"/>
          <w:rtl/>
        </w:rPr>
        <w:t xml:space="preserve">. كما أنهم لم يظهروا ثقتهم برواية غيرهم كالبغداديين، قال أبو الطيب اللغوي: </w:t>
      </w:r>
      <w:r w:rsidR="00963E9A">
        <w:rPr>
          <w:rFonts w:hint="eastAsia"/>
          <w:rtl/>
        </w:rPr>
        <w:t>«ق</w:t>
      </w:r>
      <w:r w:rsidR="00963E9A">
        <w:rPr>
          <w:rFonts w:hint="cs"/>
          <w:rtl/>
        </w:rPr>
        <w:t xml:space="preserve">ال أبو حاتم: أهل بغداد حشوا عسكر الخليفة، لم يكن بها من يوثق به في كلام العرب، ولا من ترتضى روايته، فإن ادعى أحد منهم شيئاً، رأيته مخلطاً صاحب </w:t>
      </w:r>
      <w:r w:rsidR="004508F8">
        <w:rPr>
          <w:rFonts w:hint="cs"/>
          <w:rtl/>
        </w:rPr>
        <w:t>تطويل، وكثرة كلام ومكابرة»</w:t>
      </w:r>
      <w:r w:rsidR="004B3CBB" w:rsidRPr="004B3CBB">
        <w:rPr>
          <w:vertAlign w:val="superscript"/>
          <w:rtl/>
        </w:rPr>
        <w:t>(</w:t>
      </w:r>
      <w:r w:rsidR="00C018F2" w:rsidRPr="004B3CBB">
        <w:rPr>
          <w:rStyle w:val="a6"/>
          <w:rtl/>
        </w:rPr>
        <w:footnoteReference w:id="224"/>
      </w:r>
      <w:r w:rsidR="004B3CBB" w:rsidRPr="004B3CBB">
        <w:rPr>
          <w:vertAlign w:val="superscript"/>
          <w:rtl/>
        </w:rPr>
        <w:t>)</w:t>
      </w:r>
      <w:r w:rsidR="00381A10">
        <w:rPr>
          <w:rFonts w:hint="cs"/>
          <w:rtl/>
        </w:rPr>
        <w:t>. كما أن الرواة في المدرستين</w:t>
      </w:r>
      <w:r w:rsidR="008D1A67">
        <w:rPr>
          <w:rFonts w:hint="cs"/>
          <w:rtl/>
        </w:rPr>
        <w:t xml:space="preserve"> لم يكونوا متفقين في كثير من الأ</w:t>
      </w:r>
      <w:r w:rsidR="0029730C">
        <w:rPr>
          <w:rFonts w:hint="cs"/>
          <w:rtl/>
        </w:rPr>
        <w:t>م</w:t>
      </w:r>
      <w:r w:rsidR="008D1A67">
        <w:rPr>
          <w:rFonts w:hint="cs"/>
          <w:rtl/>
        </w:rPr>
        <w:t xml:space="preserve">ور، بل كان لكل منهم منهج في النقل والتلقي والرواية، وقد أدى هذا الاختلاف إلى أن يتعصب أصحاب كل مدرسة لمدرستهم </w:t>
      </w:r>
      <w:r w:rsidR="00DA3E50">
        <w:rPr>
          <w:rFonts w:hint="cs"/>
          <w:rtl/>
        </w:rPr>
        <w:t xml:space="preserve">وأن يصفوا أصحاب المدرسة الأخرى بما يشينهم ويرفع </w:t>
      </w:r>
      <w:r w:rsidR="00194A57">
        <w:rPr>
          <w:rFonts w:hint="cs"/>
          <w:rtl/>
        </w:rPr>
        <w:t>عنهم ثوب العفة والمروءة. يقول أبو الطيب اللغوي: «والشعر بالكوفة أكثر وأجمع منه بالبصرة ولكن أكثره مصنوع ومنسوب إلى من لم يقله، وذلك بيّن في دواوينهم»</w:t>
      </w:r>
      <w:r w:rsidR="004B3CBB" w:rsidRPr="004B3CBB">
        <w:rPr>
          <w:vertAlign w:val="superscript"/>
          <w:rtl/>
        </w:rPr>
        <w:t>(</w:t>
      </w:r>
      <w:r w:rsidR="00D15018" w:rsidRPr="004B3CBB">
        <w:rPr>
          <w:rStyle w:val="a6"/>
          <w:rtl/>
        </w:rPr>
        <w:footnoteReference w:id="225"/>
      </w:r>
      <w:r w:rsidR="004B3CBB" w:rsidRPr="004B3CBB">
        <w:rPr>
          <w:vertAlign w:val="superscript"/>
          <w:rtl/>
        </w:rPr>
        <w:t>)</w:t>
      </w:r>
      <w:r w:rsidR="00D15018">
        <w:rPr>
          <w:rFonts w:hint="cs"/>
          <w:rtl/>
        </w:rPr>
        <w:t xml:space="preserve">. كما أن حماد الراوية رأس المدرسة الكوفية، كان متهماً بالوضع والانتحال، يقول ابن سلاّم: «كان أول من جمع أشعار العرب </w:t>
      </w:r>
      <w:r w:rsidR="00D15018">
        <w:rPr>
          <w:rFonts w:hint="cs"/>
          <w:rtl/>
        </w:rPr>
        <w:lastRenderedPageBreak/>
        <w:t>وساق أحاديثها حماد الراوية، وكان غير موثوق به: كان ينحل شعر الرجل غيره، وينحله غير شعره ويزيد في الأشعار»</w:t>
      </w:r>
      <w:r w:rsidR="004B3CBB" w:rsidRPr="004B3CBB">
        <w:rPr>
          <w:vertAlign w:val="superscript"/>
          <w:rtl/>
        </w:rPr>
        <w:t>(</w:t>
      </w:r>
      <w:r w:rsidR="005D3CE0" w:rsidRPr="004B3CBB">
        <w:rPr>
          <w:rStyle w:val="a6"/>
          <w:rtl/>
        </w:rPr>
        <w:footnoteReference w:id="226"/>
      </w:r>
      <w:r w:rsidR="004B3CBB" w:rsidRPr="004B3CBB">
        <w:rPr>
          <w:vertAlign w:val="superscript"/>
          <w:rtl/>
        </w:rPr>
        <w:t>)</w:t>
      </w:r>
      <w:r w:rsidR="005D3CE0">
        <w:rPr>
          <w:rFonts w:hint="cs"/>
          <w:rtl/>
        </w:rPr>
        <w:t>.</w:t>
      </w:r>
      <w:r w:rsidR="00BA4A3B">
        <w:rPr>
          <w:rFonts w:hint="cs"/>
          <w:rtl/>
        </w:rPr>
        <w:t xml:space="preserve"> </w:t>
      </w:r>
    </w:p>
    <w:p w:rsidR="00BA4A3B" w:rsidRDefault="00BA4A3B" w:rsidP="00062894">
      <w:pPr>
        <w:spacing w:after="0"/>
        <w:ind w:left="8" w:firstLine="712"/>
        <w:jc w:val="lowKashida"/>
        <w:rPr>
          <w:rtl/>
        </w:rPr>
      </w:pPr>
      <w:r>
        <w:rPr>
          <w:rFonts w:hint="cs"/>
          <w:rtl/>
        </w:rPr>
        <w:t>أما المدرسة البصرية فإنها لم تخل من الاتهامات، فهذا خلف الأحمر (ت180هـ) الذي كثيراً ما تُسدد إليه سهام الاتهام، وقد تصدى له الأصمعي في كثير من الأحيان قائلاً: «إنه وضع على شعراء عبد القبس شعراً موضوعاً كثيراً، وعلى غيرهم عبثاً بهم، فأخذ ذلك عند أهل البصرة وأهل الكوفة»</w:t>
      </w:r>
      <w:r w:rsidR="004B3CBB" w:rsidRPr="004B3CBB">
        <w:rPr>
          <w:vertAlign w:val="superscript"/>
          <w:rtl/>
        </w:rPr>
        <w:t>(</w:t>
      </w:r>
      <w:r w:rsidR="003554EB" w:rsidRPr="004B3CBB">
        <w:rPr>
          <w:rStyle w:val="a6"/>
          <w:rtl/>
        </w:rPr>
        <w:footnoteReference w:id="227"/>
      </w:r>
      <w:r w:rsidR="004B3CBB" w:rsidRPr="004B3CBB">
        <w:rPr>
          <w:vertAlign w:val="superscript"/>
          <w:rtl/>
        </w:rPr>
        <w:t>)</w:t>
      </w:r>
      <w:r w:rsidR="003554EB">
        <w:rPr>
          <w:rFonts w:hint="cs"/>
          <w:rtl/>
        </w:rPr>
        <w:t>. وعلى الرغم من الاختلافات الكثيرة التي وقعت بين المدرستين إلا أنه كان لكل منهما دور كبير في رواية الشعر الجاهلي، والتعرف على غريبه، والمبهم من ألفاظه</w:t>
      </w:r>
      <w:r w:rsidR="004B3CBB" w:rsidRPr="004B3CBB">
        <w:rPr>
          <w:vertAlign w:val="superscript"/>
          <w:rtl/>
        </w:rPr>
        <w:t>(</w:t>
      </w:r>
      <w:r w:rsidR="001C183C" w:rsidRPr="004B3CBB">
        <w:rPr>
          <w:rStyle w:val="a6"/>
          <w:rtl/>
        </w:rPr>
        <w:footnoteReference w:id="228"/>
      </w:r>
      <w:r w:rsidR="004B3CBB" w:rsidRPr="004B3CBB">
        <w:rPr>
          <w:vertAlign w:val="superscript"/>
          <w:rtl/>
        </w:rPr>
        <w:t>)</w:t>
      </w:r>
      <w:r w:rsidR="001C183C">
        <w:rPr>
          <w:rFonts w:hint="cs"/>
          <w:rtl/>
        </w:rPr>
        <w:t xml:space="preserve">، فقد عنوا بجمع الشعر الجاهلي وتقصيه، كما أن عظم الخلاف بينهما كامنٌ في رواية الشعر وتوثيقه من مصادره الأصلية </w:t>
      </w:r>
      <w:r w:rsidR="000730DA">
        <w:rPr>
          <w:rFonts w:hint="cs"/>
          <w:rtl/>
        </w:rPr>
        <w:t xml:space="preserve">فالبصريون يشدِّدون في الأخذ عن الأعراب، فلا يأخذون </w:t>
      </w:r>
      <w:r w:rsidR="00ED7EAA">
        <w:rPr>
          <w:rFonts w:hint="cs"/>
          <w:rtl/>
        </w:rPr>
        <w:t xml:space="preserve">إلا ممن تمسك ببداوته، أما الكوفيون فإنهم يتساهلون شيئاً ما في أخذهم وروايتهم. </w:t>
      </w:r>
      <w:r w:rsidR="00062894">
        <w:rPr>
          <w:rFonts w:hint="cs"/>
          <w:rtl/>
        </w:rPr>
        <w:t>و</w:t>
      </w:r>
      <w:r w:rsidR="00ED7EAA">
        <w:rPr>
          <w:rFonts w:hint="cs"/>
          <w:rtl/>
        </w:rPr>
        <w:t>قد أدى هذا الاختلاف بين المدرستين إلى الحفاظ على الشعر الجاهلي من الزيف والافتعال، بعدما تصدى رواة المدرستين لكل ما هو موضوع ومفتعل، أمثال المفضل الضبي والأصمعي، وإن «رواية الشعر الجاهلي أُحيطت بكثير من التحقيق والتمحيص...، وإن أصحابه الأثبات استطاعوا أن يميزوا صحيحه من زائفه...»</w:t>
      </w:r>
      <w:r w:rsidR="004B3CBB" w:rsidRPr="004B3CBB">
        <w:rPr>
          <w:vertAlign w:val="superscript"/>
          <w:rtl/>
        </w:rPr>
        <w:t>(</w:t>
      </w:r>
      <w:r w:rsidR="00A7337F" w:rsidRPr="004B3CBB">
        <w:rPr>
          <w:rStyle w:val="a6"/>
          <w:rtl/>
        </w:rPr>
        <w:footnoteReference w:id="229"/>
      </w:r>
      <w:r w:rsidR="004B3CBB" w:rsidRPr="004B3CBB">
        <w:rPr>
          <w:vertAlign w:val="superscript"/>
          <w:rtl/>
        </w:rPr>
        <w:t>)</w:t>
      </w:r>
      <w:r w:rsidR="00376985">
        <w:rPr>
          <w:rFonts w:hint="cs"/>
          <w:rtl/>
        </w:rPr>
        <w:t>. وقد تم ذلك على أيدي العلماء في متن الرواية وسندها على سواء مقتدين بأقرانهم من رواة الحديث الشريف.</w:t>
      </w:r>
    </w:p>
    <w:p w:rsidR="00376985" w:rsidRDefault="00376985" w:rsidP="00376985">
      <w:pPr>
        <w:spacing w:after="0"/>
        <w:ind w:left="8" w:firstLine="712"/>
        <w:jc w:val="lowKashida"/>
        <w:rPr>
          <w:rtl/>
        </w:rPr>
      </w:pPr>
      <w:r>
        <w:rPr>
          <w:rFonts w:hint="cs"/>
          <w:rtl/>
        </w:rPr>
        <w:t xml:space="preserve">فبهذه الطريقة صفّى علماء الرواية واللغة </w:t>
      </w:r>
      <w:r w:rsidR="008C043B">
        <w:rPr>
          <w:rFonts w:hint="cs"/>
          <w:rtl/>
        </w:rPr>
        <w:t xml:space="preserve">الشعر الجاهلي من شوائب كثيرة علقت به وكادت أن تذهب بصحته وسلامته كل مذهب، فحافظوا عليه ودأبوا على </w:t>
      </w:r>
      <w:r w:rsidR="008C043B">
        <w:rPr>
          <w:rFonts w:hint="cs"/>
          <w:rtl/>
        </w:rPr>
        <w:lastRenderedPageBreak/>
        <w:t>إيصاله إلى الأجيال التي تَلتْهم بكل ثقة واطمئنان، قال ابن سلام: «وقد اختلف العلماء في بعض الشعر كما اختلفت في بعض الأشياء أما ما اتفقوا عليه فليس لأحد أن يخرج منه</w:t>
      </w:r>
      <w:r w:rsidR="008C043B">
        <w:rPr>
          <w:rFonts w:hint="eastAsia"/>
          <w:rtl/>
        </w:rPr>
        <w:t>»</w:t>
      </w:r>
      <w:r w:rsidR="004B3CBB" w:rsidRPr="004B3CBB">
        <w:rPr>
          <w:vertAlign w:val="superscript"/>
          <w:rtl/>
        </w:rPr>
        <w:t>(</w:t>
      </w:r>
      <w:r w:rsidR="0008655A" w:rsidRPr="004B3CBB">
        <w:rPr>
          <w:rStyle w:val="a6"/>
          <w:rtl/>
        </w:rPr>
        <w:footnoteReference w:id="230"/>
      </w:r>
      <w:r w:rsidR="004B3CBB" w:rsidRPr="004B3CBB">
        <w:rPr>
          <w:vertAlign w:val="superscript"/>
          <w:rtl/>
        </w:rPr>
        <w:t>)</w:t>
      </w:r>
      <w:r w:rsidR="00C10CF0">
        <w:rPr>
          <w:rFonts w:hint="cs"/>
          <w:rtl/>
        </w:rPr>
        <w:t>.</w:t>
      </w:r>
    </w:p>
    <w:p w:rsidR="00046F0F" w:rsidRPr="00D54BEB" w:rsidRDefault="009F5C40" w:rsidP="00376985">
      <w:pPr>
        <w:spacing w:after="0"/>
        <w:ind w:left="8" w:firstLine="712"/>
        <w:jc w:val="lowKashida"/>
        <w:rPr>
          <w:rtl/>
        </w:rPr>
      </w:pPr>
      <w:r>
        <w:rPr>
          <w:rFonts w:hint="cs"/>
          <w:rtl/>
        </w:rPr>
        <w:t xml:space="preserve">وقد عالج </w:t>
      </w:r>
      <w:r w:rsidR="000E3388">
        <w:rPr>
          <w:rFonts w:hint="cs"/>
          <w:rtl/>
        </w:rPr>
        <w:t xml:space="preserve">أبو العلاء موضوع الرواية بكل دقة وعناية، وهذا ناتج عن علمه العميق واطلاعه الواسع على علوم عصره وفنونه، وقد ظهر ذلك واضحاً في رسالته (الغفران) إذ كان حريصاً على صحة الرواية وسلامتها من الوضع والكذب فنراه يهتم بنقد السند ونقد المتن متبعاً الطرق العلمية والفنية، كما في محاوراته لكثير من الشعراء عن الأسلوب </w:t>
      </w:r>
      <w:r w:rsidR="00374828">
        <w:rPr>
          <w:rFonts w:hint="cs"/>
          <w:rtl/>
        </w:rPr>
        <w:t>الذي وردت به الرواية ومدى صحته. فنراه يقدم لنا طريقته في الرواية والنقل، وذلك حين يتمثل الشيخ ابن القارح وهو في الجنة بقول البكري</w:t>
      </w:r>
      <w:r w:rsidR="004B3CBB" w:rsidRPr="004B3CBB">
        <w:rPr>
          <w:vertAlign w:val="superscript"/>
          <w:rtl/>
        </w:rPr>
        <w:t>(</w:t>
      </w:r>
      <w:r w:rsidR="005E625A" w:rsidRPr="004B3CBB">
        <w:rPr>
          <w:rStyle w:val="a6"/>
          <w:rtl/>
        </w:rPr>
        <w:footnoteReference w:id="231"/>
      </w:r>
      <w:r w:rsidR="004B3CBB" w:rsidRPr="004B3CBB">
        <w:rPr>
          <w:vertAlign w:val="superscript"/>
          <w:rtl/>
        </w:rPr>
        <w:t>)</w:t>
      </w:r>
      <w:r w:rsidR="00CA52E3">
        <w:rPr>
          <w:rFonts w:hint="cs"/>
          <w:rtl/>
        </w:rPr>
        <w:t xml:space="preserve">: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046F0F" w:rsidRPr="003C327F" w:rsidTr="004B3CBB">
        <w:trPr>
          <w:jc w:val="center"/>
        </w:trPr>
        <w:tc>
          <w:tcPr>
            <w:tcW w:w="4069" w:type="dxa"/>
          </w:tcPr>
          <w:p w:rsidR="00046F0F" w:rsidRPr="003C327F" w:rsidRDefault="00046F0F" w:rsidP="004B3CBB">
            <w:pPr>
              <w:pStyle w:val="a7"/>
              <w:ind w:left="0"/>
              <w:jc w:val="lowKashida"/>
              <w:rPr>
                <w:b/>
                <w:bCs/>
                <w:sz w:val="2"/>
                <w:szCs w:val="2"/>
                <w:rtl/>
              </w:rPr>
            </w:pPr>
            <w:r>
              <w:rPr>
                <w:rFonts w:hint="cs"/>
                <w:b/>
                <w:bCs/>
                <w:rtl/>
              </w:rPr>
              <w:t>ليت شعري متى تخب بنا النا</w:t>
            </w:r>
            <w:r>
              <w:rPr>
                <w:b/>
                <w:bCs/>
                <w:rtl/>
              </w:rPr>
              <w:br/>
            </w:r>
          </w:p>
        </w:tc>
        <w:tc>
          <w:tcPr>
            <w:tcW w:w="425" w:type="dxa"/>
          </w:tcPr>
          <w:p w:rsidR="00046F0F" w:rsidRPr="003C327F" w:rsidRDefault="00046F0F" w:rsidP="004B3CBB">
            <w:pPr>
              <w:pStyle w:val="a7"/>
              <w:ind w:left="0"/>
              <w:jc w:val="lowKashida"/>
              <w:rPr>
                <w:b/>
                <w:bCs/>
                <w:rtl/>
              </w:rPr>
            </w:pPr>
          </w:p>
        </w:tc>
        <w:tc>
          <w:tcPr>
            <w:tcW w:w="4087" w:type="dxa"/>
          </w:tcPr>
          <w:p w:rsidR="00046F0F" w:rsidRPr="003C327F" w:rsidRDefault="00046F0F" w:rsidP="004B3CBB">
            <w:pPr>
              <w:pStyle w:val="a7"/>
              <w:ind w:left="0"/>
              <w:jc w:val="lowKashida"/>
              <w:rPr>
                <w:b/>
                <w:bCs/>
                <w:sz w:val="2"/>
                <w:szCs w:val="2"/>
                <w:rtl/>
              </w:rPr>
            </w:pPr>
            <w:r>
              <w:rPr>
                <w:rFonts w:hint="cs"/>
                <w:b/>
                <w:bCs/>
                <w:rtl/>
              </w:rPr>
              <w:t>قةُ نحو العُذَيْبُ فالصَّيبونِ</w:t>
            </w:r>
            <w:r>
              <w:rPr>
                <w:b/>
                <w:bCs/>
                <w:rtl/>
              </w:rPr>
              <w:br/>
            </w:r>
          </w:p>
        </w:tc>
      </w:tr>
      <w:tr w:rsidR="00046F0F" w:rsidRPr="003C327F" w:rsidTr="004B3CBB">
        <w:trPr>
          <w:jc w:val="center"/>
        </w:trPr>
        <w:tc>
          <w:tcPr>
            <w:tcW w:w="4069" w:type="dxa"/>
          </w:tcPr>
          <w:p w:rsidR="00046F0F" w:rsidRPr="00046F0F" w:rsidRDefault="00046F0F" w:rsidP="004B3CBB">
            <w:pPr>
              <w:pStyle w:val="a7"/>
              <w:ind w:left="0"/>
              <w:jc w:val="lowKashida"/>
              <w:rPr>
                <w:b/>
                <w:bCs/>
                <w:sz w:val="2"/>
                <w:szCs w:val="2"/>
                <w:rtl/>
              </w:rPr>
            </w:pPr>
            <w:r>
              <w:rPr>
                <w:rFonts w:hint="cs"/>
                <w:b/>
                <w:bCs/>
                <w:rtl/>
              </w:rPr>
              <w:t>فحقباً زكرةً وخبزَ رقاق</w:t>
            </w:r>
            <w:r>
              <w:rPr>
                <w:rFonts w:hint="cs"/>
                <w:b/>
                <w:bCs/>
                <w:rtl/>
              </w:rPr>
              <w:br/>
            </w:r>
          </w:p>
        </w:tc>
        <w:tc>
          <w:tcPr>
            <w:tcW w:w="425" w:type="dxa"/>
          </w:tcPr>
          <w:p w:rsidR="00046F0F" w:rsidRPr="003C327F" w:rsidRDefault="00046F0F" w:rsidP="004B3CBB">
            <w:pPr>
              <w:pStyle w:val="a7"/>
              <w:ind w:left="0"/>
              <w:jc w:val="lowKashida"/>
              <w:rPr>
                <w:b/>
                <w:bCs/>
                <w:rtl/>
              </w:rPr>
            </w:pPr>
          </w:p>
        </w:tc>
        <w:tc>
          <w:tcPr>
            <w:tcW w:w="4087" w:type="dxa"/>
          </w:tcPr>
          <w:p w:rsidR="00046F0F" w:rsidRPr="00046F0F" w:rsidRDefault="00046F0F" w:rsidP="004B3CBB">
            <w:pPr>
              <w:pStyle w:val="a7"/>
              <w:ind w:left="0"/>
              <w:jc w:val="lowKashida"/>
              <w:rPr>
                <w:b/>
                <w:bCs/>
                <w:sz w:val="2"/>
                <w:szCs w:val="2"/>
                <w:rtl/>
              </w:rPr>
            </w:pPr>
            <w:r>
              <w:rPr>
                <w:rFonts w:hint="cs"/>
                <w:b/>
                <w:bCs/>
                <w:rtl/>
              </w:rPr>
              <w:t>حِباقاً، وقطعةً من نون</w:t>
            </w:r>
            <w:r w:rsidR="004B3CBB" w:rsidRPr="004B3CBB">
              <w:rPr>
                <w:b/>
                <w:bCs/>
                <w:vertAlign w:val="superscript"/>
                <w:rtl/>
              </w:rPr>
              <w:t>(</w:t>
            </w:r>
            <w:r w:rsidR="00690871" w:rsidRPr="004B3CBB">
              <w:rPr>
                <w:rStyle w:val="a6"/>
                <w:b/>
                <w:bCs/>
                <w:rtl/>
              </w:rPr>
              <w:footnoteReference w:id="232"/>
            </w:r>
            <w:r w:rsidR="004B3CBB" w:rsidRPr="004B3CBB">
              <w:rPr>
                <w:b/>
                <w:bCs/>
                <w:vertAlign w:val="superscript"/>
                <w:rtl/>
              </w:rPr>
              <w:t>)</w:t>
            </w:r>
            <w:r>
              <w:rPr>
                <w:rFonts w:hint="cs"/>
                <w:b/>
                <w:bCs/>
                <w:rtl/>
              </w:rPr>
              <w:br/>
            </w:r>
          </w:p>
        </w:tc>
      </w:tr>
    </w:tbl>
    <w:p w:rsidR="009F5C40" w:rsidRDefault="003506AF" w:rsidP="00BF334B">
      <w:pPr>
        <w:spacing w:after="0"/>
        <w:ind w:left="8"/>
        <w:jc w:val="lowKashida"/>
        <w:rPr>
          <w:rtl/>
        </w:rPr>
      </w:pPr>
      <w:r>
        <w:rPr>
          <w:rFonts w:hint="cs"/>
          <w:rtl/>
        </w:rPr>
        <w:t xml:space="preserve">... </w:t>
      </w:r>
      <w:r w:rsidR="00690871">
        <w:rPr>
          <w:rFonts w:hint="cs"/>
          <w:rtl/>
        </w:rPr>
        <w:t>فيهتف هاتف: أتشعر أيها العبد المغفو</w:t>
      </w:r>
      <w:r w:rsidR="007E3094">
        <w:rPr>
          <w:rFonts w:hint="cs"/>
          <w:rtl/>
        </w:rPr>
        <w:t>ر</w:t>
      </w:r>
      <w:r w:rsidR="00690871">
        <w:rPr>
          <w:rFonts w:hint="cs"/>
          <w:rtl/>
        </w:rPr>
        <w:t xml:space="preserve"> له لمن هذا الشعر؟ </w:t>
      </w:r>
      <w:r w:rsidR="006E1728">
        <w:rPr>
          <w:rFonts w:hint="cs"/>
          <w:rtl/>
        </w:rPr>
        <w:t>فيقول الشيخ: نعم، حدثنا أهل ثقتنا عن أهل ثقتهم، يتوارثون ذلك كابراً عن كابر حتى يصلوه بأبي عمرو بن العلاء، فيرويه لهم عن أشياخ العرب حرشة الضِّباب في البلاد الكلدات</w:t>
      </w:r>
      <w:r w:rsidR="004B3CBB" w:rsidRPr="004B3CBB">
        <w:rPr>
          <w:vertAlign w:val="superscript"/>
          <w:rtl/>
        </w:rPr>
        <w:t>(</w:t>
      </w:r>
      <w:r w:rsidR="002D704A" w:rsidRPr="004B3CBB">
        <w:rPr>
          <w:rStyle w:val="a6"/>
          <w:rtl/>
        </w:rPr>
        <w:footnoteReference w:id="233"/>
      </w:r>
      <w:r w:rsidR="004B3CBB" w:rsidRPr="004B3CBB">
        <w:rPr>
          <w:vertAlign w:val="superscript"/>
          <w:rtl/>
        </w:rPr>
        <w:t>)</w:t>
      </w:r>
      <w:r w:rsidR="00CC2B0B">
        <w:rPr>
          <w:rFonts w:hint="cs"/>
          <w:rtl/>
        </w:rPr>
        <w:t xml:space="preserve">، وجُنات الكمأة في مغاني البداة، الذين </w:t>
      </w:r>
      <w:r w:rsidR="00A54475">
        <w:rPr>
          <w:rFonts w:hint="cs"/>
          <w:rtl/>
        </w:rPr>
        <w:t>لم يأكلوا شيراز</w:t>
      </w:r>
      <w:r w:rsidR="004B3CBB" w:rsidRPr="004B3CBB">
        <w:rPr>
          <w:vertAlign w:val="superscript"/>
          <w:rtl/>
        </w:rPr>
        <w:t>(</w:t>
      </w:r>
      <w:r w:rsidR="00B76A27" w:rsidRPr="004B3CBB">
        <w:rPr>
          <w:rStyle w:val="a6"/>
          <w:rtl/>
        </w:rPr>
        <w:footnoteReference w:id="234"/>
      </w:r>
      <w:r w:rsidR="004B3CBB" w:rsidRPr="004B3CBB">
        <w:rPr>
          <w:vertAlign w:val="superscript"/>
          <w:rtl/>
        </w:rPr>
        <w:t>)</w:t>
      </w:r>
      <w:r w:rsidR="00963518">
        <w:rPr>
          <w:rFonts w:hint="cs"/>
          <w:rtl/>
        </w:rPr>
        <w:t xml:space="preserve"> الألبان، </w:t>
      </w:r>
      <w:r w:rsidR="00760BFE">
        <w:rPr>
          <w:rFonts w:hint="cs"/>
          <w:rtl/>
        </w:rPr>
        <w:t xml:space="preserve">ولم </w:t>
      </w:r>
      <w:r w:rsidR="00760BFE">
        <w:rPr>
          <w:rFonts w:hint="cs"/>
          <w:rtl/>
        </w:rPr>
        <w:lastRenderedPageBreak/>
        <w:t>يجعلوا الثمر في الثبان</w:t>
      </w:r>
      <w:r w:rsidR="004B3CBB" w:rsidRPr="004B3CBB">
        <w:rPr>
          <w:vertAlign w:val="superscript"/>
          <w:rtl/>
        </w:rPr>
        <w:t>(</w:t>
      </w:r>
      <w:r w:rsidR="005F236E" w:rsidRPr="004B3CBB">
        <w:rPr>
          <w:rStyle w:val="a6"/>
          <w:rtl/>
        </w:rPr>
        <w:footnoteReference w:id="235"/>
      </w:r>
      <w:r w:rsidR="004B3CBB" w:rsidRPr="004B3CBB">
        <w:rPr>
          <w:vertAlign w:val="superscript"/>
          <w:rtl/>
        </w:rPr>
        <w:t>)</w:t>
      </w:r>
      <w:r w:rsidR="00B53285">
        <w:rPr>
          <w:rFonts w:hint="cs"/>
          <w:rtl/>
        </w:rPr>
        <w:t xml:space="preserve">، </w:t>
      </w:r>
      <w:r w:rsidR="002074EC">
        <w:rPr>
          <w:rFonts w:hint="cs"/>
          <w:rtl/>
        </w:rPr>
        <w:t>إن هذا الشعر لميمون بن قيس بن جندل أخي بني ربيعة...»</w:t>
      </w:r>
      <w:r w:rsidR="004B3CBB" w:rsidRPr="004B3CBB">
        <w:rPr>
          <w:vertAlign w:val="superscript"/>
          <w:rtl/>
        </w:rPr>
        <w:t>(</w:t>
      </w:r>
      <w:r w:rsidR="004650FA" w:rsidRPr="004B3CBB">
        <w:rPr>
          <w:rStyle w:val="a6"/>
          <w:rtl/>
        </w:rPr>
        <w:footnoteReference w:id="236"/>
      </w:r>
      <w:r w:rsidR="004B3CBB" w:rsidRPr="004B3CBB">
        <w:rPr>
          <w:vertAlign w:val="superscript"/>
          <w:rtl/>
        </w:rPr>
        <w:t>)</w:t>
      </w:r>
      <w:r w:rsidR="004650FA">
        <w:rPr>
          <w:rFonts w:hint="cs"/>
          <w:rtl/>
        </w:rPr>
        <w:t>. إن كلام أبي العلاء في هذا النص يمثل موقفاً نقدياً حازماً في تتبعه للسند والأخذ من الرواة، فقد اشترط في الأخذ من الراوي أن يكون ثقة قد روى عن ثقة، وهي طريقة علمية في نقد السن</w:t>
      </w:r>
      <w:r w:rsidR="00BF334B">
        <w:rPr>
          <w:rFonts w:hint="cs"/>
          <w:rtl/>
        </w:rPr>
        <w:t>د</w:t>
      </w:r>
      <w:r w:rsidR="004650FA">
        <w:rPr>
          <w:rFonts w:hint="cs"/>
          <w:rtl/>
        </w:rPr>
        <w:t xml:space="preserve"> اتبعها علماء الحديث للتثبت من درجة صحة الحديث، وتسمى </w:t>
      </w:r>
      <w:r w:rsidR="00B85691">
        <w:rPr>
          <w:rFonts w:hint="cs"/>
          <w:rtl/>
        </w:rPr>
        <w:t>هذه الطريقة: الإسناد، وتعني: شهادة الزمن على اتصال النسب العلمي بين راوي الشيء وصاحب الشيء المروي، حتى يثبت العلم بذلك على وجه من الصحة...</w:t>
      </w:r>
      <w:r w:rsidR="004B3CBB" w:rsidRPr="004B3CBB">
        <w:rPr>
          <w:vertAlign w:val="superscript"/>
          <w:rtl/>
        </w:rPr>
        <w:t>(</w:t>
      </w:r>
      <w:r w:rsidR="00B84311" w:rsidRPr="004B3CBB">
        <w:rPr>
          <w:rStyle w:val="a6"/>
          <w:rtl/>
        </w:rPr>
        <w:footnoteReference w:id="237"/>
      </w:r>
      <w:r w:rsidR="004B3CBB" w:rsidRPr="004B3CBB">
        <w:rPr>
          <w:vertAlign w:val="superscript"/>
          <w:rtl/>
        </w:rPr>
        <w:t>)</w:t>
      </w:r>
      <w:r w:rsidR="002E00AB">
        <w:rPr>
          <w:rFonts w:hint="cs"/>
          <w:rtl/>
        </w:rPr>
        <w:t xml:space="preserve"> </w:t>
      </w:r>
    </w:p>
    <w:p w:rsidR="00352339" w:rsidRPr="00EB55D6" w:rsidRDefault="002E00AB" w:rsidP="002E00AB">
      <w:pPr>
        <w:spacing w:after="0"/>
        <w:ind w:left="8" w:firstLine="712"/>
        <w:jc w:val="lowKashida"/>
        <w:rPr>
          <w:rtl/>
        </w:rPr>
      </w:pPr>
      <w:r>
        <w:rPr>
          <w:rFonts w:hint="cs"/>
          <w:rtl/>
        </w:rPr>
        <w:t xml:space="preserve">والإسناد طريقة علمية وفنية بحتة، وذات أهمية في التثبت من صحة العلم أو الخبر أو غيره. وقد تأثر رواة الشعر برواة الحديث في اتباع هذه الطريقة في نقد السند، حرصوا على إسناد روايتهم ليدللوا على صحتها بأخذهم إياها من أفواه العلماء، وقد حرص أبو العلاء المعري على إيراد السند موصولاً </w:t>
      </w:r>
      <w:r w:rsidR="00DF31A6">
        <w:rPr>
          <w:rFonts w:hint="cs"/>
          <w:rtl/>
        </w:rPr>
        <w:t xml:space="preserve">إلى أصله وهو أبو عمرو بن العلاء، وهو من رجال الطبقة الأولى الذين ينتهي إليهم الإسناد، وفي ذلك يقول الرافعي: «... كل أسانيد الأدباء على اختلاف عصورهم، إنما </w:t>
      </w:r>
      <w:r w:rsidR="00BE10F2">
        <w:rPr>
          <w:rFonts w:hint="cs"/>
          <w:rtl/>
        </w:rPr>
        <w:t>تنتهي إلى الطبقة الأولى فحسب، كأبي عمرو بن العلاء، وحماد الراوية...»</w:t>
      </w:r>
      <w:r w:rsidR="004B3CBB" w:rsidRPr="004B3CBB">
        <w:rPr>
          <w:vertAlign w:val="superscript"/>
          <w:rtl/>
        </w:rPr>
        <w:t>(</w:t>
      </w:r>
      <w:r w:rsidR="002820BE" w:rsidRPr="004B3CBB">
        <w:rPr>
          <w:rStyle w:val="a6"/>
          <w:rtl/>
        </w:rPr>
        <w:footnoteReference w:id="238"/>
      </w:r>
      <w:r w:rsidR="004B3CBB" w:rsidRPr="004B3CBB">
        <w:rPr>
          <w:vertAlign w:val="superscript"/>
          <w:rtl/>
        </w:rPr>
        <w:t>)</w:t>
      </w:r>
      <w:r w:rsidR="00235EBB">
        <w:rPr>
          <w:rFonts w:hint="cs"/>
          <w:rtl/>
        </w:rPr>
        <w:t xml:space="preserve">. وأبو العلاء يتبع الطريقة </w:t>
      </w:r>
      <w:r w:rsidR="0036517F">
        <w:rPr>
          <w:rFonts w:hint="cs"/>
          <w:rtl/>
        </w:rPr>
        <w:t>العلمية الصحيحة، فهو «يحتكم في فحص الرواية إلى الأسس السليمة في نقد السند والمتن، معتمداً على ما نُقِل عن مشهوري الثقات، وحفظه النادر لدواوين الشعر، وراجعاً في نقد المتن إلى سلامة المروي، وإلى خبرته الدقيقة بأساليب الشعراء، وفقهه للعربية»</w:t>
      </w:r>
      <w:r w:rsidR="004B3CBB" w:rsidRPr="004B3CBB">
        <w:rPr>
          <w:vertAlign w:val="superscript"/>
          <w:rtl/>
        </w:rPr>
        <w:t>(</w:t>
      </w:r>
      <w:r w:rsidR="00430B0F" w:rsidRPr="004B3CBB">
        <w:rPr>
          <w:rStyle w:val="a6"/>
          <w:rtl/>
        </w:rPr>
        <w:footnoteReference w:id="239"/>
      </w:r>
      <w:r w:rsidR="004B3CBB" w:rsidRPr="004B3CBB">
        <w:rPr>
          <w:vertAlign w:val="superscript"/>
          <w:rtl/>
        </w:rPr>
        <w:t>)</w:t>
      </w:r>
      <w:r w:rsidR="00EB55D6">
        <w:rPr>
          <w:rFonts w:hint="cs"/>
          <w:rtl/>
        </w:rPr>
        <w:t xml:space="preserve">. ومثال ذلك حديثه مع آدم </w:t>
      </w:r>
      <w:r w:rsidR="00EB55D6">
        <w:rPr>
          <w:rFonts w:hint="cs"/>
        </w:rPr>
        <w:sym w:font="AGA Arabesque" w:char="F075"/>
      </w:r>
      <w:r w:rsidR="00272C1B">
        <w:rPr>
          <w:rFonts w:hint="cs"/>
          <w:rtl/>
        </w:rPr>
        <w:t xml:space="preserve">، وبحثه </w:t>
      </w:r>
      <w:r w:rsidR="00272C1B">
        <w:rPr>
          <w:rFonts w:hint="cs"/>
          <w:rtl/>
        </w:rPr>
        <w:lastRenderedPageBreak/>
        <w:t xml:space="preserve">في لغته حين كان </w:t>
      </w:r>
      <w:r w:rsidR="00EB55D6">
        <w:rPr>
          <w:rFonts w:hint="cs"/>
          <w:rtl/>
        </w:rPr>
        <w:t xml:space="preserve">في الجنة وبعد أن خرج منها، ومناقشته قوله: وإليها نعود...، فيبين أن أبانا آدم </w:t>
      </w:r>
      <w:r w:rsidR="00EB55D6">
        <w:rPr>
          <w:rFonts w:hint="cs"/>
        </w:rPr>
        <w:sym w:font="AGA Arabesque" w:char="F075"/>
      </w:r>
      <w:r w:rsidR="00EB55D6">
        <w:rPr>
          <w:rFonts w:hint="cs"/>
          <w:rtl/>
        </w:rPr>
        <w:t xml:space="preserve"> قبل أن يخرج من الجنة كان يجهل حقيقة الموت، فكيف يقول: وإليها نعود؟</w:t>
      </w:r>
      <w:r w:rsidR="004B3CBB" w:rsidRPr="004B3CBB">
        <w:rPr>
          <w:vertAlign w:val="superscript"/>
          <w:rtl/>
        </w:rPr>
        <w:t>(</w:t>
      </w:r>
      <w:r w:rsidR="00763064" w:rsidRPr="004B3CBB">
        <w:rPr>
          <w:rStyle w:val="a6"/>
          <w:rtl/>
        </w:rPr>
        <w:footnoteReference w:id="240"/>
      </w:r>
      <w:r w:rsidR="004B3CBB" w:rsidRPr="004B3CBB">
        <w:rPr>
          <w:vertAlign w:val="superscript"/>
          <w:rtl/>
        </w:rPr>
        <w:t>)</w:t>
      </w:r>
      <w:r w:rsidR="00763064">
        <w:rPr>
          <w:rFonts w:hint="cs"/>
          <w:rtl/>
        </w:rPr>
        <w:t xml:space="preserve"> وهذا استدلال علمي طريف وبديع، يدل على اطلاع تام بحقيقة الرواية ومعرفة الزائف منها، وهذا ما لاحظناه في حديثه مع تأبط شراً على لسان ابن القارح، قائلاً: «نقلت أبيات تنسب إليك:</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52339" w:rsidRPr="003C327F" w:rsidTr="004B3CBB">
        <w:trPr>
          <w:jc w:val="center"/>
        </w:trPr>
        <w:tc>
          <w:tcPr>
            <w:tcW w:w="4069" w:type="dxa"/>
          </w:tcPr>
          <w:p w:rsidR="00352339" w:rsidRPr="003C327F" w:rsidRDefault="00352339" w:rsidP="004B3CBB">
            <w:pPr>
              <w:pStyle w:val="a7"/>
              <w:ind w:left="0"/>
              <w:jc w:val="lowKashida"/>
              <w:rPr>
                <w:b/>
                <w:bCs/>
                <w:sz w:val="2"/>
                <w:szCs w:val="2"/>
                <w:rtl/>
              </w:rPr>
            </w:pPr>
            <w:r>
              <w:rPr>
                <w:rFonts w:hint="cs"/>
                <w:b/>
                <w:bCs/>
                <w:rtl/>
              </w:rPr>
              <w:t>أنا الذي نَكَح الغيلانَ في بَلَد</w:t>
            </w:r>
            <w:r w:rsidR="004E493B">
              <w:rPr>
                <w:rFonts w:hint="cs"/>
                <w:b/>
                <w:bCs/>
                <w:rtl/>
              </w:rPr>
              <w:t>ٍ</w:t>
            </w:r>
            <w:r>
              <w:rPr>
                <w:b/>
                <w:bCs/>
                <w:rtl/>
              </w:rPr>
              <w:br/>
            </w:r>
          </w:p>
        </w:tc>
        <w:tc>
          <w:tcPr>
            <w:tcW w:w="425" w:type="dxa"/>
          </w:tcPr>
          <w:p w:rsidR="00352339" w:rsidRPr="003C327F" w:rsidRDefault="00352339" w:rsidP="004B3CBB">
            <w:pPr>
              <w:pStyle w:val="a7"/>
              <w:ind w:left="0"/>
              <w:jc w:val="lowKashida"/>
              <w:rPr>
                <w:b/>
                <w:bCs/>
                <w:rtl/>
              </w:rPr>
            </w:pPr>
          </w:p>
        </w:tc>
        <w:tc>
          <w:tcPr>
            <w:tcW w:w="4087" w:type="dxa"/>
          </w:tcPr>
          <w:p w:rsidR="00352339" w:rsidRPr="003C327F" w:rsidRDefault="00E13C0F" w:rsidP="004B3CBB">
            <w:pPr>
              <w:pStyle w:val="a7"/>
              <w:ind w:left="0"/>
              <w:jc w:val="lowKashida"/>
              <w:rPr>
                <w:b/>
                <w:bCs/>
                <w:sz w:val="2"/>
                <w:szCs w:val="2"/>
                <w:rtl/>
              </w:rPr>
            </w:pPr>
            <w:r>
              <w:rPr>
                <w:rFonts w:hint="cs"/>
                <w:b/>
                <w:bCs/>
                <w:rtl/>
              </w:rPr>
              <w:t>ما طلَّ فيهِ سَماكيٌ ولا جادَا</w:t>
            </w:r>
            <w:r w:rsidR="004B3CBB" w:rsidRPr="004B3CBB">
              <w:rPr>
                <w:b/>
                <w:bCs/>
                <w:vertAlign w:val="superscript"/>
                <w:rtl/>
              </w:rPr>
              <w:t>(</w:t>
            </w:r>
            <w:r w:rsidR="0031002D" w:rsidRPr="004B3CBB">
              <w:rPr>
                <w:rStyle w:val="a6"/>
                <w:b/>
                <w:bCs/>
                <w:rtl/>
              </w:rPr>
              <w:footnoteReference w:id="241"/>
            </w:r>
            <w:r w:rsidR="004B3CBB" w:rsidRPr="004B3CBB">
              <w:rPr>
                <w:b/>
                <w:bCs/>
                <w:vertAlign w:val="superscript"/>
                <w:rtl/>
              </w:rPr>
              <w:t>)</w:t>
            </w:r>
            <w:r w:rsidR="00352339">
              <w:rPr>
                <w:b/>
                <w:bCs/>
                <w:rtl/>
              </w:rPr>
              <w:br/>
            </w:r>
          </w:p>
        </w:tc>
      </w:tr>
      <w:tr w:rsidR="000C7C4A" w:rsidRPr="003C327F" w:rsidTr="004B3CBB">
        <w:trPr>
          <w:jc w:val="center"/>
        </w:trPr>
        <w:tc>
          <w:tcPr>
            <w:tcW w:w="4069" w:type="dxa"/>
          </w:tcPr>
          <w:p w:rsidR="000C7C4A" w:rsidRPr="000C7C4A" w:rsidRDefault="000C7C4A" w:rsidP="004B3CBB">
            <w:pPr>
              <w:pStyle w:val="a7"/>
              <w:ind w:left="0"/>
              <w:jc w:val="lowKashida"/>
              <w:rPr>
                <w:b/>
                <w:bCs/>
                <w:sz w:val="2"/>
                <w:szCs w:val="2"/>
                <w:rtl/>
              </w:rPr>
            </w:pPr>
            <w:r>
              <w:rPr>
                <w:rFonts w:hint="cs"/>
                <w:b/>
                <w:bCs/>
                <w:rtl/>
              </w:rPr>
              <w:t>في حيثُ لا يَعْمِت الغادي عَمايَته</w:t>
            </w:r>
            <w:r>
              <w:rPr>
                <w:rFonts w:hint="cs"/>
                <w:b/>
                <w:bCs/>
                <w:rtl/>
              </w:rPr>
              <w:br/>
            </w:r>
          </w:p>
        </w:tc>
        <w:tc>
          <w:tcPr>
            <w:tcW w:w="425" w:type="dxa"/>
          </w:tcPr>
          <w:p w:rsidR="000C7C4A" w:rsidRPr="003C327F" w:rsidRDefault="000C7C4A" w:rsidP="004B3CBB">
            <w:pPr>
              <w:pStyle w:val="a7"/>
              <w:ind w:left="0"/>
              <w:jc w:val="lowKashida"/>
              <w:rPr>
                <w:b/>
                <w:bCs/>
                <w:rtl/>
              </w:rPr>
            </w:pPr>
          </w:p>
        </w:tc>
        <w:tc>
          <w:tcPr>
            <w:tcW w:w="4087" w:type="dxa"/>
          </w:tcPr>
          <w:p w:rsidR="000C7C4A" w:rsidRPr="000C7C4A" w:rsidRDefault="000C7C4A" w:rsidP="004B3CBB">
            <w:pPr>
              <w:pStyle w:val="a7"/>
              <w:ind w:left="0"/>
              <w:jc w:val="lowKashida"/>
              <w:rPr>
                <w:b/>
                <w:bCs/>
                <w:sz w:val="2"/>
                <w:szCs w:val="2"/>
                <w:rtl/>
              </w:rPr>
            </w:pPr>
            <w:r>
              <w:rPr>
                <w:rFonts w:hint="cs"/>
                <w:b/>
                <w:bCs/>
                <w:rtl/>
              </w:rPr>
              <w:t>ولا الظَّليمُ به يبغي تِهبَّادَا</w:t>
            </w:r>
            <w:r>
              <w:rPr>
                <w:rFonts w:hint="cs"/>
                <w:b/>
                <w:bCs/>
                <w:rtl/>
              </w:rPr>
              <w:br/>
            </w:r>
          </w:p>
        </w:tc>
      </w:tr>
    </w:tbl>
    <w:p w:rsidR="002E00AB" w:rsidRPr="005B0560" w:rsidRDefault="006518E5" w:rsidP="00C5505A">
      <w:pPr>
        <w:spacing w:after="0"/>
        <w:ind w:left="8"/>
        <w:jc w:val="lowKashida"/>
        <w:rPr>
          <w:rtl/>
        </w:rPr>
      </w:pPr>
      <w:r>
        <w:rPr>
          <w:rFonts w:hint="cs"/>
          <w:rtl/>
        </w:rPr>
        <w:t>فاستَدللتُ على أنها لك لمّا قلتَ: تِهبّادا، مصدر تهبّد الظليم إذا أكل (الهبيد)</w:t>
      </w:r>
      <w:r w:rsidR="004B3CBB" w:rsidRPr="004B3CBB">
        <w:rPr>
          <w:vertAlign w:val="superscript"/>
          <w:rtl/>
        </w:rPr>
        <w:t>(</w:t>
      </w:r>
      <w:r w:rsidR="00666D91" w:rsidRPr="004B3CBB">
        <w:rPr>
          <w:rStyle w:val="a6"/>
          <w:rtl/>
        </w:rPr>
        <w:footnoteReference w:id="242"/>
      </w:r>
      <w:r w:rsidR="004B3CBB" w:rsidRPr="004B3CBB">
        <w:rPr>
          <w:vertAlign w:val="superscript"/>
          <w:rtl/>
        </w:rPr>
        <w:t>)</w:t>
      </w:r>
      <w:r w:rsidR="005B0560">
        <w:rPr>
          <w:rFonts w:hint="cs"/>
          <w:rtl/>
        </w:rPr>
        <w:t>.</w:t>
      </w:r>
    </w:p>
    <w:p w:rsidR="00C5505A" w:rsidRDefault="00C5505A" w:rsidP="002E00AB">
      <w:pPr>
        <w:spacing w:after="0"/>
        <w:ind w:left="8" w:firstLine="712"/>
        <w:jc w:val="lowKashida"/>
        <w:rPr>
          <w:rtl/>
        </w:rPr>
      </w:pPr>
      <w:r>
        <w:rPr>
          <w:rFonts w:hint="cs"/>
          <w:rtl/>
        </w:rPr>
        <w:t>فقلت: هذا مِثل قولهِ في القافية:</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C5505A" w:rsidRPr="003C327F" w:rsidTr="004B3CBB">
        <w:trPr>
          <w:jc w:val="center"/>
        </w:trPr>
        <w:tc>
          <w:tcPr>
            <w:tcW w:w="4069" w:type="dxa"/>
          </w:tcPr>
          <w:p w:rsidR="00C5505A" w:rsidRPr="003C327F" w:rsidRDefault="00C5505A" w:rsidP="004B3CBB">
            <w:pPr>
              <w:pStyle w:val="a7"/>
              <w:ind w:left="0"/>
              <w:jc w:val="lowKashida"/>
              <w:rPr>
                <w:b/>
                <w:bCs/>
                <w:sz w:val="2"/>
                <w:szCs w:val="2"/>
                <w:rtl/>
              </w:rPr>
            </w:pPr>
            <w:r>
              <w:rPr>
                <w:rFonts w:hint="cs"/>
                <w:b/>
                <w:bCs/>
                <w:rtl/>
              </w:rPr>
              <w:t>طيفُ ابنةِ الحُرّ إذ كنَّا نواصِلُها</w:t>
            </w:r>
            <w:r>
              <w:rPr>
                <w:b/>
                <w:bCs/>
                <w:rtl/>
              </w:rPr>
              <w:br/>
            </w:r>
          </w:p>
        </w:tc>
        <w:tc>
          <w:tcPr>
            <w:tcW w:w="425" w:type="dxa"/>
          </w:tcPr>
          <w:p w:rsidR="00C5505A" w:rsidRPr="003C327F" w:rsidRDefault="00C5505A" w:rsidP="004B3CBB">
            <w:pPr>
              <w:pStyle w:val="a7"/>
              <w:ind w:left="0"/>
              <w:jc w:val="lowKashida"/>
              <w:rPr>
                <w:b/>
                <w:bCs/>
                <w:rtl/>
              </w:rPr>
            </w:pPr>
          </w:p>
        </w:tc>
        <w:tc>
          <w:tcPr>
            <w:tcW w:w="4087" w:type="dxa"/>
          </w:tcPr>
          <w:p w:rsidR="00C5505A" w:rsidRPr="003C327F" w:rsidRDefault="00C5505A" w:rsidP="004B3CBB">
            <w:pPr>
              <w:pStyle w:val="a7"/>
              <w:ind w:left="0"/>
              <w:jc w:val="lowKashida"/>
              <w:rPr>
                <w:b/>
                <w:bCs/>
                <w:sz w:val="2"/>
                <w:szCs w:val="2"/>
                <w:rtl/>
              </w:rPr>
            </w:pPr>
            <w:r>
              <w:rPr>
                <w:rFonts w:hint="cs"/>
                <w:b/>
                <w:bCs/>
                <w:rtl/>
              </w:rPr>
              <w:t>ثمّ اجتُنِنْتُ بها بَعْدَ التِّفِرَّاقِ</w:t>
            </w:r>
            <w:r w:rsidR="00DB2876" w:rsidRPr="00DB2876">
              <w:rPr>
                <w:b/>
                <w:bCs/>
                <w:vertAlign w:val="superscript"/>
                <w:rtl/>
              </w:rPr>
              <w:t>(</w:t>
            </w:r>
            <w:r w:rsidR="00DB2876" w:rsidRPr="00DB2876">
              <w:rPr>
                <w:rStyle w:val="a6"/>
                <w:b/>
                <w:bCs/>
                <w:rtl/>
              </w:rPr>
              <w:footnoteReference w:id="243"/>
            </w:r>
            <w:r w:rsidR="00DB2876" w:rsidRPr="00DB2876">
              <w:rPr>
                <w:b/>
                <w:bCs/>
                <w:vertAlign w:val="superscript"/>
                <w:rtl/>
              </w:rPr>
              <w:t>)</w:t>
            </w:r>
            <w:r>
              <w:rPr>
                <w:b/>
                <w:bCs/>
                <w:rtl/>
              </w:rPr>
              <w:br/>
            </w:r>
          </w:p>
        </w:tc>
      </w:tr>
    </w:tbl>
    <w:p w:rsidR="00ED4264" w:rsidRDefault="00275CB2" w:rsidP="00ED4264">
      <w:pPr>
        <w:spacing w:after="0"/>
        <w:ind w:left="8" w:firstLine="712"/>
        <w:jc w:val="lowKashida"/>
        <w:rPr>
          <w:rtl/>
        </w:rPr>
      </w:pPr>
      <w:r>
        <w:rPr>
          <w:rFonts w:hint="cs"/>
          <w:rtl/>
        </w:rPr>
        <w:t>مصدر تفرَّقوا تِفِرَّاقاً، وهذا مُطَّرِدٌ في (تَفَعَّلَ) وإن كان قليلاً في الشِعر...»</w:t>
      </w:r>
      <w:r w:rsidR="00716FAF" w:rsidRPr="00716FAF">
        <w:rPr>
          <w:vertAlign w:val="superscript"/>
          <w:rtl/>
        </w:rPr>
        <w:t>(</w:t>
      </w:r>
      <w:r w:rsidR="005F6B4D" w:rsidRPr="00716FAF">
        <w:rPr>
          <w:rStyle w:val="a6"/>
          <w:rtl/>
        </w:rPr>
        <w:footnoteReference w:id="244"/>
      </w:r>
      <w:r w:rsidR="00716FAF" w:rsidRPr="00716FAF">
        <w:rPr>
          <w:vertAlign w:val="superscript"/>
          <w:rtl/>
        </w:rPr>
        <w:t>)</w:t>
      </w:r>
      <w:r w:rsidR="00ED4264">
        <w:rPr>
          <w:rFonts w:hint="cs"/>
          <w:rtl/>
        </w:rPr>
        <w:t xml:space="preserve">. فقد جعل أبو العلاء لغة الشاعر واستخدامه لبعض المصطلحات والأساليب المعينة مقياساً لمعرفة صحة الرواية من عدمها، وهذه طريقة سليمة في نقد المتن اتبعها العلماء والرواة في التثبت من صحة الرواية، إذ يسلطون الضوء على لغة الشاعر واستخدامه للغريب من الألفاظ، والأوزان الصعبة التي يعسر على الوضاعين استعمالها؛ لأنهم كانوا يرون أن الشاعر إذا لانت ألفاظه حُمِلَ عليه ما لم يَقُله، وكثر الخلط والتشكيك في نسبة الأبيات إليه. </w:t>
      </w:r>
    </w:p>
    <w:p w:rsidR="00ED4264" w:rsidRPr="00C5505A" w:rsidRDefault="00ED4264" w:rsidP="00ED4264">
      <w:pPr>
        <w:spacing w:after="0"/>
        <w:ind w:left="8" w:firstLine="712"/>
        <w:jc w:val="lowKashida"/>
        <w:rPr>
          <w:rtl/>
        </w:rPr>
      </w:pPr>
      <w:r>
        <w:rPr>
          <w:rFonts w:hint="cs"/>
          <w:rtl/>
        </w:rPr>
        <w:lastRenderedPageBreak/>
        <w:t xml:space="preserve">لقد كان لأبي العلاء دور في تعزيز الرواية في عصره، وإن دوره في مجال رواية الشعر لم يقف على نقله وتسجيله لما روى، بل تعدى ذلك إلى تصحيح نسبة الرواية معتمداً على ثقافته الواسعة وحفظه العجيب، من ذلك قوله للمرقش الأكبر: </w:t>
      </w:r>
      <w:r>
        <w:rPr>
          <w:rFonts w:hint="eastAsia"/>
          <w:rtl/>
        </w:rPr>
        <w:t>«</w:t>
      </w:r>
      <w:r>
        <w:rPr>
          <w:rFonts w:hint="cs"/>
          <w:rtl/>
        </w:rPr>
        <w:t>وبعض الناس يروي هذا الشعر لك:</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ED4264" w:rsidRPr="003C327F" w:rsidTr="004B3CBB">
        <w:trPr>
          <w:jc w:val="center"/>
        </w:trPr>
        <w:tc>
          <w:tcPr>
            <w:tcW w:w="4069" w:type="dxa"/>
          </w:tcPr>
          <w:p w:rsidR="00ED4264" w:rsidRPr="003C327F" w:rsidRDefault="00ED4264" w:rsidP="004B3CBB">
            <w:pPr>
              <w:pStyle w:val="a7"/>
              <w:ind w:left="0"/>
              <w:jc w:val="lowKashida"/>
              <w:rPr>
                <w:b/>
                <w:bCs/>
                <w:sz w:val="2"/>
                <w:szCs w:val="2"/>
                <w:rtl/>
              </w:rPr>
            </w:pPr>
            <w:r>
              <w:rPr>
                <w:rFonts w:hint="cs"/>
                <w:b/>
                <w:bCs/>
                <w:rtl/>
              </w:rPr>
              <w:t>تخيرت من نعمان عُود أراكَةٍ</w:t>
            </w:r>
            <w:r>
              <w:rPr>
                <w:b/>
                <w:bCs/>
                <w:rtl/>
              </w:rPr>
              <w:br/>
            </w:r>
          </w:p>
        </w:tc>
        <w:tc>
          <w:tcPr>
            <w:tcW w:w="425" w:type="dxa"/>
          </w:tcPr>
          <w:p w:rsidR="00ED4264" w:rsidRPr="003C327F" w:rsidRDefault="00ED4264" w:rsidP="004B3CBB">
            <w:pPr>
              <w:pStyle w:val="a7"/>
              <w:ind w:left="0"/>
              <w:jc w:val="lowKashida"/>
              <w:rPr>
                <w:b/>
                <w:bCs/>
                <w:rtl/>
              </w:rPr>
            </w:pPr>
          </w:p>
        </w:tc>
        <w:tc>
          <w:tcPr>
            <w:tcW w:w="4087" w:type="dxa"/>
          </w:tcPr>
          <w:p w:rsidR="00ED4264" w:rsidRPr="003C327F" w:rsidRDefault="00ED4264" w:rsidP="004B3CBB">
            <w:pPr>
              <w:pStyle w:val="a7"/>
              <w:ind w:left="0"/>
              <w:jc w:val="lowKashida"/>
              <w:rPr>
                <w:b/>
                <w:bCs/>
                <w:sz w:val="2"/>
                <w:szCs w:val="2"/>
                <w:rtl/>
              </w:rPr>
            </w:pPr>
            <w:r>
              <w:rPr>
                <w:rFonts w:hint="cs"/>
                <w:b/>
                <w:bCs/>
                <w:rtl/>
              </w:rPr>
              <w:t>لهندٍ، ولكن من يُبلِّغَهُ هندا</w:t>
            </w:r>
            <w:r>
              <w:rPr>
                <w:b/>
                <w:bCs/>
                <w:rtl/>
              </w:rPr>
              <w:br/>
            </w:r>
          </w:p>
        </w:tc>
      </w:tr>
    </w:tbl>
    <w:p w:rsidR="00ED4264" w:rsidRDefault="00E93FB9" w:rsidP="00B52A66">
      <w:pPr>
        <w:spacing w:after="0"/>
        <w:jc w:val="lowKashida"/>
        <w:rPr>
          <w:rtl/>
        </w:rPr>
      </w:pPr>
      <w:r>
        <w:rPr>
          <w:rFonts w:hint="cs"/>
          <w:rtl/>
        </w:rPr>
        <w:t>ولم أجدها في ديوانك</w:t>
      </w:r>
      <w:r>
        <w:rPr>
          <w:rFonts w:hint="eastAsia"/>
          <w:rtl/>
        </w:rPr>
        <w:t>»</w:t>
      </w:r>
      <w:r w:rsidR="00716FAF" w:rsidRPr="00716FAF">
        <w:rPr>
          <w:vertAlign w:val="superscript"/>
          <w:rtl/>
        </w:rPr>
        <w:t>(</w:t>
      </w:r>
      <w:r w:rsidR="00B52A66" w:rsidRPr="00716FAF">
        <w:rPr>
          <w:rStyle w:val="a6"/>
          <w:rtl/>
        </w:rPr>
        <w:footnoteReference w:id="245"/>
      </w:r>
      <w:r w:rsidR="00716FAF" w:rsidRPr="00716FAF">
        <w:rPr>
          <w:vertAlign w:val="superscript"/>
          <w:rtl/>
        </w:rPr>
        <w:t>)</w:t>
      </w:r>
      <w:r w:rsidR="00B52A66">
        <w:rPr>
          <w:rFonts w:hint="cs"/>
          <w:rtl/>
        </w:rPr>
        <w:t>.</w:t>
      </w:r>
    </w:p>
    <w:p w:rsidR="004D27D5" w:rsidRPr="00ED4264" w:rsidRDefault="004D27D5" w:rsidP="00ED4264">
      <w:pPr>
        <w:spacing w:after="0"/>
        <w:ind w:left="8" w:firstLine="712"/>
        <w:jc w:val="lowKashida"/>
        <w:rPr>
          <w:rtl/>
        </w:rPr>
      </w:pPr>
      <w:r>
        <w:rPr>
          <w:rFonts w:hint="cs"/>
          <w:rtl/>
        </w:rPr>
        <w:t>ثم قال في قول الشاعر:</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4D27D5" w:rsidRPr="003C327F" w:rsidTr="004B3CBB">
        <w:trPr>
          <w:jc w:val="center"/>
        </w:trPr>
        <w:tc>
          <w:tcPr>
            <w:tcW w:w="4069" w:type="dxa"/>
          </w:tcPr>
          <w:p w:rsidR="004D27D5" w:rsidRPr="003C327F" w:rsidRDefault="004D27D5" w:rsidP="004B3CBB">
            <w:pPr>
              <w:pStyle w:val="a7"/>
              <w:ind w:left="0"/>
              <w:jc w:val="lowKashida"/>
              <w:rPr>
                <w:b/>
                <w:bCs/>
                <w:sz w:val="2"/>
                <w:szCs w:val="2"/>
                <w:rtl/>
              </w:rPr>
            </w:pPr>
            <w:r>
              <w:rPr>
                <w:rFonts w:hint="cs"/>
                <w:b/>
                <w:bCs/>
                <w:rtl/>
              </w:rPr>
              <w:t>هي الخمر تكنى الطلاء</w:t>
            </w:r>
            <w:r>
              <w:rPr>
                <w:b/>
                <w:bCs/>
                <w:rtl/>
              </w:rPr>
              <w:br/>
            </w:r>
          </w:p>
        </w:tc>
        <w:tc>
          <w:tcPr>
            <w:tcW w:w="425" w:type="dxa"/>
          </w:tcPr>
          <w:p w:rsidR="004D27D5" w:rsidRPr="003C327F" w:rsidRDefault="004D27D5" w:rsidP="004B3CBB">
            <w:pPr>
              <w:pStyle w:val="a7"/>
              <w:ind w:left="0"/>
              <w:jc w:val="lowKashida"/>
              <w:rPr>
                <w:b/>
                <w:bCs/>
                <w:rtl/>
              </w:rPr>
            </w:pPr>
          </w:p>
        </w:tc>
        <w:tc>
          <w:tcPr>
            <w:tcW w:w="4087" w:type="dxa"/>
          </w:tcPr>
          <w:p w:rsidR="004D27D5" w:rsidRPr="003C327F" w:rsidRDefault="004D27D5" w:rsidP="004B3CBB">
            <w:pPr>
              <w:pStyle w:val="a7"/>
              <w:ind w:left="0"/>
              <w:jc w:val="lowKashida"/>
              <w:rPr>
                <w:b/>
                <w:bCs/>
                <w:sz w:val="2"/>
                <w:szCs w:val="2"/>
                <w:rtl/>
              </w:rPr>
            </w:pPr>
            <w:r>
              <w:rPr>
                <w:rFonts w:hint="cs"/>
                <w:b/>
                <w:bCs/>
                <w:rtl/>
              </w:rPr>
              <w:t>كما الذئب يُكنى أبا جعدة</w:t>
            </w:r>
            <w:r w:rsidR="00283F06" w:rsidRPr="00283F06">
              <w:rPr>
                <w:b/>
                <w:bCs/>
                <w:vertAlign w:val="superscript"/>
                <w:rtl/>
              </w:rPr>
              <w:t>(</w:t>
            </w:r>
            <w:r w:rsidR="00283F06" w:rsidRPr="00283F06">
              <w:rPr>
                <w:rStyle w:val="a6"/>
                <w:b/>
                <w:bCs/>
                <w:rtl/>
              </w:rPr>
              <w:footnoteReference w:id="246"/>
            </w:r>
            <w:r w:rsidR="00283F06" w:rsidRPr="00283F06">
              <w:rPr>
                <w:b/>
                <w:bCs/>
                <w:vertAlign w:val="superscript"/>
                <w:rtl/>
              </w:rPr>
              <w:t>)</w:t>
            </w:r>
            <w:r>
              <w:rPr>
                <w:b/>
                <w:bCs/>
                <w:rtl/>
              </w:rPr>
              <w:br/>
            </w:r>
          </w:p>
        </w:tc>
      </w:tr>
    </w:tbl>
    <w:p w:rsidR="00B52A66" w:rsidRDefault="004D27D5" w:rsidP="00ED4264">
      <w:pPr>
        <w:spacing w:after="0"/>
        <w:ind w:left="8" w:firstLine="712"/>
        <w:jc w:val="lowKashida"/>
        <w:rPr>
          <w:rtl/>
        </w:rPr>
      </w:pPr>
      <w:r>
        <w:rPr>
          <w:rFonts w:hint="cs"/>
          <w:rtl/>
        </w:rPr>
        <w:t>وقال: «وهذا البيت يروى ناقصاً كما علم، وهو ينسب إلى عبيد بن الأبرص، وربما وجد في النسخة من ديوانه وليس في كلِّ النسخ، والذي أذهب إليه أن هذا البيت قيل في الإسلام بعدما حُرِّمَت الخمر»</w:t>
      </w:r>
      <w:r w:rsidR="00716FAF" w:rsidRPr="00716FAF">
        <w:rPr>
          <w:vertAlign w:val="superscript"/>
          <w:rtl/>
        </w:rPr>
        <w:t>(</w:t>
      </w:r>
      <w:r w:rsidR="006E6450" w:rsidRPr="00716FAF">
        <w:rPr>
          <w:rStyle w:val="a6"/>
          <w:rtl/>
        </w:rPr>
        <w:footnoteReference w:id="247"/>
      </w:r>
      <w:r w:rsidR="00716FAF" w:rsidRPr="00716FAF">
        <w:rPr>
          <w:vertAlign w:val="superscript"/>
          <w:rtl/>
        </w:rPr>
        <w:t>)</w:t>
      </w:r>
      <w:r w:rsidR="006E6450">
        <w:rPr>
          <w:rFonts w:hint="cs"/>
          <w:rtl/>
        </w:rPr>
        <w:t>.</w:t>
      </w:r>
    </w:p>
    <w:p w:rsidR="00FA6660" w:rsidRPr="004D27D5" w:rsidRDefault="00943937" w:rsidP="00ED4264">
      <w:pPr>
        <w:spacing w:after="0"/>
        <w:ind w:left="8" w:firstLine="712"/>
        <w:jc w:val="lowKashida"/>
        <w:rPr>
          <w:rtl/>
        </w:rPr>
      </w:pPr>
      <w:r>
        <w:rPr>
          <w:rFonts w:hint="cs"/>
          <w:rtl/>
        </w:rPr>
        <w:t>كما أنّه في نسبته لبعض الأشعار قد يخالف</w:t>
      </w:r>
      <w:r w:rsidR="00941631">
        <w:rPr>
          <w:rFonts w:hint="cs"/>
          <w:rtl/>
        </w:rPr>
        <w:t xml:space="preserve"> به غيره من الرواة، كما في مخالفته للأصمعي في رواية بيت المهلهل بن ربيعة التغلبي وهو:</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FA6660" w:rsidRPr="003C327F" w:rsidTr="004B3CBB">
        <w:trPr>
          <w:jc w:val="center"/>
        </w:trPr>
        <w:tc>
          <w:tcPr>
            <w:tcW w:w="4069" w:type="dxa"/>
          </w:tcPr>
          <w:p w:rsidR="00FA6660" w:rsidRPr="003C327F" w:rsidRDefault="00FA6660" w:rsidP="004D5FA8">
            <w:pPr>
              <w:pStyle w:val="a7"/>
              <w:ind w:left="0"/>
              <w:jc w:val="lowKashida"/>
              <w:rPr>
                <w:b/>
                <w:bCs/>
                <w:sz w:val="2"/>
                <w:szCs w:val="2"/>
                <w:rtl/>
              </w:rPr>
            </w:pPr>
            <w:r>
              <w:rPr>
                <w:rFonts w:hint="cs"/>
                <w:b/>
                <w:bCs/>
                <w:rtl/>
              </w:rPr>
              <w:t>أرعدوا ساعةَ الهياجِ وأبرق</w:t>
            </w:r>
            <w:r w:rsidR="001B3C66">
              <w:rPr>
                <w:rFonts w:hint="cs"/>
                <w:b/>
                <w:bCs/>
                <w:rtl/>
              </w:rPr>
              <w:t>ـ</w:t>
            </w:r>
            <w:r>
              <w:rPr>
                <w:b/>
                <w:bCs/>
                <w:rtl/>
              </w:rPr>
              <w:br/>
            </w:r>
          </w:p>
        </w:tc>
        <w:tc>
          <w:tcPr>
            <w:tcW w:w="425" w:type="dxa"/>
          </w:tcPr>
          <w:p w:rsidR="00FA6660" w:rsidRPr="003C327F" w:rsidRDefault="00FA6660" w:rsidP="004B3CBB">
            <w:pPr>
              <w:pStyle w:val="a7"/>
              <w:ind w:left="0"/>
              <w:jc w:val="lowKashida"/>
              <w:rPr>
                <w:b/>
                <w:bCs/>
                <w:rtl/>
              </w:rPr>
            </w:pPr>
          </w:p>
        </w:tc>
        <w:tc>
          <w:tcPr>
            <w:tcW w:w="4087" w:type="dxa"/>
          </w:tcPr>
          <w:p w:rsidR="00FA6660" w:rsidRPr="003C327F" w:rsidRDefault="004D5FA8" w:rsidP="004B3CBB">
            <w:pPr>
              <w:pStyle w:val="a7"/>
              <w:ind w:left="0"/>
              <w:jc w:val="lowKashida"/>
              <w:rPr>
                <w:b/>
                <w:bCs/>
                <w:sz w:val="2"/>
                <w:szCs w:val="2"/>
                <w:rtl/>
              </w:rPr>
            </w:pPr>
            <w:r>
              <w:rPr>
                <w:rFonts w:hint="cs"/>
                <w:b/>
                <w:bCs/>
                <w:rtl/>
              </w:rPr>
              <w:t xml:space="preserve">نا </w:t>
            </w:r>
            <w:r w:rsidR="00FA6660">
              <w:rPr>
                <w:rFonts w:hint="cs"/>
                <w:b/>
                <w:bCs/>
                <w:rtl/>
              </w:rPr>
              <w:t>كما توعِدُ الفُحولُ الفحولا</w:t>
            </w:r>
            <w:r w:rsidR="00FA6660">
              <w:rPr>
                <w:b/>
                <w:bCs/>
                <w:rtl/>
              </w:rPr>
              <w:br/>
            </w:r>
          </w:p>
        </w:tc>
      </w:tr>
    </w:tbl>
    <w:p w:rsidR="00943937" w:rsidRDefault="00743283" w:rsidP="00856798">
      <w:pPr>
        <w:spacing w:after="0"/>
        <w:ind w:left="8" w:firstLine="712"/>
        <w:jc w:val="lowKashida"/>
        <w:rPr>
          <w:rtl/>
        </w:rPr>
      </w:pPr>
      <w:r>
        <w:rPr>
          <w:rFonts w:hint="cs"/>
          <w:rtl/>
        </w:rPr>
        <w:t>قائلاً: «فإن الأصمعي</w:t>
      </w:r>
      <w:r w:rsidR="00716FAF" w:rsidRPr="00716FAF">
        <w:rPr>
          <w:vertAlign w:val="superscript"/>
          <w:rtl/>
        </w:rPr>
        <w:t>(</w:t>
      </w:r>
      <w:r w:rsidR="00C649AB" w:rsidRPr="00716FAF">
        <w:rPr>
          <w:rStyle w:val="a6"/>
          <w:rtl/>
        </w:rPr>
        <w:footnoteReference w:id="248"/>
      </w:r>
      <w:r w:rsidR="00716FAF" w:rsidRPr="00716FAF">
        <w:rPr>
          <w:vertAlign w:val="superscript"/>
          <w:rtl/>
        </w:rPr>
        <w:t>)</w:t>
      </w:r>
      <w:r w:rsidR="00856798">
        <w:rPr>
          <w:rFonts w:hint="cs"/>
          <w:rtl/>
        </w:rPr>
        <w:t xml:space="preserve"> كان ينكره ويقول إنه مولد، وكان أبو زيد يستشهد به ويثبته، فيقول (مهلهل): طال الأبد على لُبد، لقد نسيتُ ما قلت في الدار الفانية، </w:t>
      </w:r>
      <w:r w:rsidR="00856798">
        <w:rPr>
          <w:rFonts w:hint="cs"/>
          <w:rtl/>
        </w:rPr>
        <w:lastRenderedPageBreak/>
        <w:t>فما الذي أنكر منه؟ فيقول: زعم الأصمعي أنه لا يقال أرعد وأبرق في الوعيد ولا في السحاب، فيقول: إن ذلك لخطأ من القول، وإن هذا البيت لم يقلهُ إلا رجل من جِذْمِ الفصاحة: إما أنا وإما سواي، فخذ به وأعرض عن قول السفهاء»</w:t>
      </w:r>
      <w:r w:rsidR="00716FAF" w:rsidRPr="00716FAF">
        <w:rPr>
          <w:vertAlign w:val="superscript"/>
          <w:rtl/>
        </w:rPr>
        <w:t>(</w:t>
      </w:r>
      <w:r w:rsidR="00334032" w:rsidRPr="00716FAF">
        <w:rPr>
          <w:rStyle w:val="a6"/>
          <w:rtl/>
        </w:rPr>
        <w:footnoteReference w:id="249"/>
      </w:r>
      <w:r w:rsidR="00716FAF" w:rsidRPr="00716FAF">
        <w:rPr>
          <w:vertAlign w:val="superscript"/>
          <w:rtl/>
        </w:rPr>
        <w:t>)</w:t>
      </w:r>
      <w:r w:rsidR="0030715A">
        <w:rPr>
          <w:rFonts w:hint="cs"/>
          <w:rtl/>
        </w:rPr>
        <w:t>.</w:t>
      </w:r>
    </w:p>
    <w:p w:rsidR="0030715A" w:rsidRPr="00FA6660" w:rsidRDefault="0030715A" w:rsidP="0030715A">
      <w:pPr>
        <w:spacing w:after="0"/>
        <w:ind w:left="8" w:firstLine="712"/>
        <w:jc w:val="lowKashida"/>
        <w:rPr>
          <w:rtl/>
        </w:rPr>
      </w:pPr>
      <w:r>
        <w:rPr>
          <w:rFonts w:hint="cs"/>
          <w:rtl/>
        </w:rPr>
        <w:t>ثم نراه بعد أن ينبه على ما في النصوص الشعرية من روايات مختلفة، يذكر رأيه في آخر الحديث، كما في حديثه عن اختلاف الروايات في بعض أشعار طرفة بن العبد، ومنها:</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30715A" w:rsidRPr="003C327F" w:rsidTr="004B3CBB">
        <w:trPr>
          <w:jc w:val="center"/>
        </w:trPr>
        <w:tc>
          <w:tcPr>
            <w:tcW w:w="4069" w:type="dxa"/>
          </w:tcPr>
          <w:p w:rsidR="0030715A" w:rsidRPr="003C327F" w:rsidRDefault="0030715A" w:rsidP="004B3CBB">
            <w:pPr>
              <w:pStyle w:val="a7"/>
              <w:ind w:left="0"/>
              <w:jc w:val="lowKashida"/>
              <w:rPr>
                <w:b/>
                <w:bCs/>
                <w:sz w:val="2"/>
                <w:szCs w:val="2"/>
                <w:rtl/>
              </w:rPr>
            </w:pPr>
            <w:r>
              <w:rPr>
                <w:rFonts w:hint="cs"/>
                <w:b/>
                <w:bCs/>
                <w:rtl/>
              </w:rPr>
              <w:t>وأصفر مضبوحٍ نظرتُ حوَيرَهُ</w:t>
            </w:r>
            <w:r>
              <w:rPr>
                <w:b/>
                <w:bCs/>
                <w:rtl/>
              </w:rPr>
              <w:br/>
            </w:r>
          </w:p>
        </w:tc>
        <w:tc>
          <w:tcPr>
            <w:tcW w:w="425" w:type="dxa"/>
          </w:tcPr>
          <w:p w:rsidR="0030715A" w:rsidRPr="003C327F" w:rsidRDefault="0030715A" w:rsidP="004B3CBB">
            <w:pPr>
              <w:pStyle w:val="a7"/>
              <w:ind w:left="0"/>
              <w:jc w:val="lowKashida"/>
              <w:rPr>
                <w:b/>
                <w:bCs/>
                <w:rtl/>
              </w:rPr>
            </w:pPr>
          </w:p>
        </w:tc>
        <w:tc>
          <w:tcPr>
            <w:tcW w:w="4087" w:type="dxa"/>
          </w:tcPr>
          <w:p w:rsidR="0030715A" w:rsidRPr="003C327F" w:rsidRDefault="0030715A" w:rsidP="00204ADE">
            <w:pPr>
              <w:pStyle w:val="a7"/>
              <w:ind w:left="0"/>
              <w:jc w:val="lowKashida"/>
              <w:rPr>
                <w:b/>
                <w:bCs/>
                <w:sz w:val="2"/>
                <w:szCs w:val="2"/>
                <w:rtl/>
              </w:rPr>
            </w:pPr>
            <w:r>
              <w:rPr>
                <w:rFonts w:hint="cs"/>
                <w:b/>
                <w:bCs/>
                <w:rtl/>
              </w:rPr>
              <w:t>على النار، واستودعتُهُ ك</w:t>
            </w:r>
            <w:r w:rsidR="00204ADE">
              <w:rPr>
                <w:rFonts w:hint="cs"/>
                <w:b/>
                <w:bCs/>
                <w:rtl/>
              </w:rPr>
              <w:t>ف</w:t>
            </w:r>
            <w:r>
              <w:rPr>
                <w:rFonts w:hint="cs"/>
                <w:b/>
                <w:bCs/>
                <w:rtl/>
              </w:rPr>
              <w:t>ّ مُجْمِدِ</w:t>
            </w:r>
            <w:r w:rsidR="00716FAF" w:rsidRPr="00716FAF">
              <w:rPr>
                <w:b/>
                <w:bCs/>
                <w:vertAlign w:val="superscript"/>
                <w:rtl/>
              </w:rPr>
              <w:t>(</w:t>
            </w:r>
            <w:r w:rsidR="00E9232A" w:rsidRPr="00716FAF">
              <w:rPr>
                <w:rStyle w:val="a6"/>
                <w:b/>
                <w:bCs/>
                <w:rtl/>
              </w:rPr>
              <w:footnoteReference w:id="250"/>
            </w:r>
            <w:r w:rsidR="00716FAF" w:rsidRPr="00716FAF">
              <w:rPr>
                <w:b/>
                <w:bCs/>
                <w:vertAlign w:val="superscript"/>
                <w:rtl/>
              </w:rPr>
              <w:t>)</w:t>
            </w:r>
            <w:r>
              <w:rPr>
                <w:b/>
                <w:bCs/>
                <w:rtl/>
              </w:rPr>
              <w:br/>
            </w:r>
          </w:p>
        </w:tc>
      </w:tr>
    </w:tbl>
    <w:p w:rsidR="0030715A" w:rsidRDefault="00420B3D" w:rsidP="00420B3D">
      <w:pPr>
        <w:spacing w:after="0"/>
        <w:ind w:left="8"/>
        <w:jc w:val="lowKashida"/>
        <w:rPr>
          <w:rtl/>
        </w:rPr>
      </w:pPr>
      <w:r>
        <w:rPr>
          <w:rFonts w:hint="cs"/>
          <w:rtl/>
        </w:rPr>
        <w:t>.</w:t>
      </w:r>
      <w:r w:rsidR="000A2E5B">
        <w:rPr>
          <w:rFonts w:hint="cs"/>
          <w:rtl/>
        </w:rPr>
        <w:t>.. وهذا البيت يتنازع فين، فينسبه إليك قوم، وينسبه آخرون إلى عدّي بن زيد، وهو بكلامك أشبه»</w:t>
      </w:r>
      <w:r w:rsidR="00716FAF" w:rsidRPr="00716FAF">
        <w:rPr>
          <w:vertAlign w:val="superscript"/>
          <w:rtl/>
        </w:rPr>
        <w:t>(</w:t>
      </w:r>
      <w:r w:rsidR="00344503" w:rsidRPr="00716FAF">
        <w:rPr>
          <w:rStyle w:val="a6"/>
          <w:rtl/>
        </w:rPr>
        <w:footnoteReference w:id="251"/>
      </w:r>
      <w:r w:rsidR="00716FAF" w:rsidRPr="00716FAF">
        <w:rPr>
          <w:vertAlign w:val="superscript"/>
          <w:rtl/>
        </w:rPr>
        <w:t>)</w:t>
      </w:r>
      <w:r w:rsidR="00344503">
        <w:rPr>
          <w:rFonts w:hint="cs"/>
          <w:rtl/>
        </w:rPr>
        <w:t>. فقد جعل أبو العلاء أُسلوب الشاعر في صياغة الألفاظ وتناول العبارات مقياساً لمعرفة نسبة الأبيات إلى قائلها.</w:t>
      </w:r>
    </w:p>
    <w:p w:rsidR="00344503" w:rsidRDefault="00344503" w:rsidP="00344503">
      <w:pPr>
        <w:spacing w:after="0"/>
        <w:ind w:left="8" w:firstLine="712"/>
        <w:jc w:val="lowKashida"/>
        <w:rPr>
          <w:rtl/>
        </w:rPr>
      </w:pPr>
      <w:r>
        <w:rPr>
          <w:rFonts w:hint="cs"/>
          <w:rtl/>
        </w:rPr>
        <w:t xml:space="preserve">إن استقصاء آراء أبي العلاء كلها في </w:t>
      </w:r>
      <w:r w:rsidR="008C1938">
        <w:rPr>
          <w:rFonts w:hint="cs"/>
          <w:rtl/>
        </w:rPr>
        <w:t>(</w:t>
      </w:r>
      <w:r>
        <w:rPr>
          <w:rFonts w:hint="cs"/>
          <w:rtl/>
        </w:rPr>
        <w:t>الرواية</w:t>
      </w:r>
      <w:r w:rsidR="008C1938">
        <w:rPr>
          <w:rFonts w:hint="cs"/>
          <w:rtl/>
        </w:rPr>
        <w:t>)</w:t>
      </w:r>
      <w:r w:rsidR="00682C29" w:rsidRPr="00682C29">
        <w:rPr>
          <w:vertAlign w:val="superscript"/>
          <w:rtl/>
        </w:rPr>
        <w:t>(</w:t>
      </w:r>
      <w:r w:rsidR="00682C29" w:rsidRPr="00682C29">
        <w:rPr>
          <w:rStyle w:val="a6"/>
          <w:rtl/>
        </w:rPr>
        <w:footnoteReference w:id="252"/>
      </w:r>
      <w:r w:rsidR="00682C29" w:rsidRPr="00682C29">
        <w:rPr>
          <w:vertAlign w:val="superscript"/>
          <w:rtl/>
        </w:rPr>
        <w:t>)</w:t>
      </w:r>
      <w:r>
        <w:rPr>
          <w:rFonts w:hint="cs"/>
          <w:rtl/>
        </w:rPr>
        <w:t xml:space="preserve"> وكيفية التثبت منها أمر يطول به البحث، وقد رأينا أن أبا العلاء كان لا يقل شأناً عن رواة اللغة والأدب، فقد أظهر براعته وقدراته العلمية في تتبع الرواية ومعرفة الصحيح منها، متتبعاً في ذلك الطرق العلمية السليمة، وكذلك معتمداً على حفظه لأشعار الشعراء في الجاهلية والإسلام.</w:t>
      </w:r>
    </w:p>
    <w:p w:rsidR="00B467C0" w:rsidRDefault="00B467C0" w:rsidP="00344503">
      <w:pPr>
        <w:spacing w:after="0"/>
        <w:ind w:left="8" w:firstLine="712"/>
        <w:jc w:val="lowKashida"/>
        <w:rPr>
          <w:rtl/>
        </w:rPr>
      </w:pPr>
    </w:p>
    <w:p w:rsidR="00B467C0" w:rsidRPr="000D02EA" w:rsidRDefault="00B467C0" w:rsidP="000D02EA">
      <w:pPr>
        <w:spacing w:after="0"/>
        <w:jc w:val="lowKashida"/>
        <w:rPr>
          <w:rFonts w:cs="SKR HEAD1"/>
          <w:sz w:val="36"/>
          <w:szCs w:val="36"/>
          <w:rtl/>
        </w:rPr>
      </w:pPr>
      <w:r w:rsidRPr="000D02EA">
        <w:rPr>
          <w:rFonts w:cs="SKR HEAD1" w:hint="cs"/>
          <w:sz w:val="36"/>
          <w:szCs w:val="36"/>
          <w:rtl/>
        </w:rPr>
        <w:t>التكسب بالشعر:</w:t>
      </w:r>
    </w:p>
    <w:p w:rsidR="00B467C0" w:rsidRDefault="00B467C0" w:rsidP="00344503">
      <w:pPr>
        <w:spacing w:after="0"/>
        <w:ind w:left="8" w:firstLine="712"/>
        <w:jc w:val="lowKashida"/>
        <w:rPr>
          <w:rtl/>
        </w:rPr>
      </w:pPr>
      <w:r>
        <w:rPr>
          <w:rFonts w:hint="cs"/>
          <w:rtl/>
        </w:rPr>
        <w:lastRenderedPageBreak/>
        <w:t xml:space="preserve">كانت </w:t>
      </w:r>
      <w:r w:rsidR="00B86A41">
        <w:rPr>
          <w:rFonts w:hint="cs"/>
          <w:rtl/>
        </w:rPr>
        <w:t>العرب ترفع من شأن الشعر وتعلي مقامه، وتجد  فيه خير وسيلة للتعبير عن مفاخرها ومآثرها، وهو الذائد عن حماها، والمدافع عن شرفها ومنزلتها، والداعي إلى مجدها.</w:t>
      </w:r>
    </w:p>
    <w:p w:rsidR="00105062" w:rsidRPr="0030715A" w:rsidRDefault="00B86A41" w:rsidP="00B86A41">
      <w:pPr>
        <w:spacing w:after="0"/>
        <w:ind w:left="8" w:firstLine="712"/>
        <w:jc w:val="lowKashida"/>
        <w:rPr>
          <w:rtl/>
        </w:rPr>
      </w:pPr>
      <w:r>
        <w:rPr>
          <w:rFonts w:hint="cs"/>
          <w:rtl/>
        </w:rPr>
        <w:t xml:space="preserve">وكان يرفع من شأن الخامل الوضيع، ويحط من شأن المقدام الشجاع، لذلك قوي سلطانه بينهم وأصبح الشريف منهم والرئيس يقرب الشعراء إليه قصد المدح والشهرة، يغدق عليهم الأموال ويجزل لهم العطاء ليذيع صيته، وتعلو منزلته، وقد ساعد ذلك على ظهور التكسب بالشعر وبدأ </w:t>
      </w:r>
      <w:r>
        <w:rPr>
          <w:rFonts w:hint="eastAsia"/>
          <w:rtl/>
        </w:rPr>
        <w:t>«</w:t>
      </w:r>
      <w:r>
        <w:rPr>
          <w:rFonts w:hint="cs"/>
          <w:rtl/>
        </w:rPr>
        <w:t xml:space="preserve">الشعراء ينساقون في هذا السبيل دون تحرج أو حفاظ على ما اكتسبوا من عظيم المنزلة ورفيع الدرجة، </w:t>
      </w:r>
      <w:r w:rsidR="00F317BB">
        <w:rPr>
          <w:rFonts w:hint="cs"/>
          <w:rtl/>
        </w:rPr>
        <w:t>ولقد نشأ النابغة الذبياني فمدح الملوك، وقبل الصلة على الشعر، فسقطت منزلته، ومن ذلك مدحه للنعمان بن المنذر</w:t>
      </w:r>
      <w:r w:rsidR="00105062">
        <w:rPr>
          <w:rFonts w:hint="cs"/>
          <w:rtl/>
        </w:rPr>
        <w:t>:</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105062" w:rsidRPr="003C327F" w:rsidTr="004B3CBB">
        <w:trPr>
          <w:jc w:val="center"/>
        </w:trPr>
        <w:tc>
          <w:tcPr>
            <w:tcW w:w="4069" w:type="dxa"/>
          </w:tcPr>
          <w:p w:rsidR="00105062" w:rsidRPr="003C327F" w:rsidRDefault="00105062" w:rsidP="004B3CBB">
            <w:pPr>
              <w:pStyle w:val="a7"/>
              <w:ind w:left="0"/>
              <w:jc w:val="lowKashida"/>
              <w:rPr>
                <w:b/>
                <w:bCs/>
                <w:sz w:val="2"/>
                <w:szCs w:val="2"/>
                <w:rtl/>
              </w:rPr>
            </w:pPr>
            <w:r>
              <w:rPr>
                <w:rFonts w:hint="cs"/>
                <w:b/>
                <w:bCs/>
                <w:rtl/>
              </w:rPr>
              <w:t>فإنك شمسٌ والملوكُ كواكبُ</w:t>
            </w:r>
            <w:r>
              <w:rPr>
                <w:b/>
                <w:bCs/>
                <w:rtl/>
              </w:rPr>
              <w:br/>
            </w:r>
          </w:p>
        </w:tc>
        <w:tc>
          <w:tcPr>
            <w:tcW w:w="425" w:type="dxa"/>
          </w:tcPr>
          <w:p w:rsidR="00105062" w:rsidRPr="003C327F" w:rsidRDefault="00105062" w:rsidP="004B3CBB">
            <w:pPr>
              <w:pStyle w:val="a7"/>
              <w:ind w:left="0"/>
              <w:jc w:val="lowKashida"/>
              <w:rPr>
                <w:b/>
                <w:bCs/>
                <w:rtl/>
              </w:rPr>
            </w:pPr>
          </w:p>
        </w:tc>
        <w:tc>
          <w:tcPr>
            <w:tcW w:w="4087" w:type="dxa"/>
          </w:tcPr>
          <w:p w:rsidR="00105062" w:rsidRPr="003C327F" w:rsidRDefault="00105062" w:rsidP="004B3CBB">
            <w:pPr>
              <w:pStyle w:val="a7"/>
              <w:ind w:left="0"/>
              <w:jc w:val="lowKashida"/>
              <w:rPr>
                <w:b/>
                <w:bCs/>
                <w:sz w:val="2"/>
                <w:szCs w:val="2"/>
                <w:rtl/>
              </w:rPr>
            </w:pPr>
            <w:r>
              <w:rPr>
                <w:rFonts w:hint="cs"/>
                <w:b/>
                <w:bCs/>
                <w:rtl/>
              </w:rPr>
              <w:t>إذا طَلَعْتَ لم يبدُ منهنَّ كوكبُ</w:t>
            </w:r>
            <w:r w:rsidR="00716FAF" w:rsidRPr="00716FAF">
              <w:rPr>
                <w:b/>
                <w:bCs/>
                <w:vertAlign w:val="superscript"/>
                <w:rtl/>
              </w:rPr>
              <w:t>(</w:t>
            </w:r>
            <w:r w:rsidR="00420B3D" w:rsidRPr="00716FAF">
              <w:rPr>
                <w:rStyle w:val="a6"/>
                <w:b/>
                <w:bCs/>
                <w:rtl/>
              </w:rPr>
              <w:footnoteReference w:id="253"/>
            </w:r>
            <w:r w:rsidR="00716FAF" w:rsidRPr="00716FAF">
              <w:rPr>
                <w:b/>
                <w:bCs/>
                <w:vertAlign w:val="superscript"/>
                <w:rtl/>
              </w:rPr>
              <w:t>)</w:t>
            </w:r>
            <w:r>
              <w:rPr>
                <w:b/>
                <w:bCs/>
                <w:rtl/>
              </w:rPr>
              <w:br/>
            </w:r>
          </w:p>
        </w:tc>
      </w:tr>
    </w:tbl>
    <w:p w:rsidR="00D80E4E" w:rsidRPr="00105062" w:rsidRDefault="00420B3D" w:rsidP="006A7E20">
      <w:pPr>
        <w:spacing w:after="0"/>
        <w:ind w:left="8" w:firstLine="712"/>
        <w:jc w:val="lowKashida"/>
        <w:rPr>
          <w:rtl/>
        </w:rPr>
      </w:pPr>
      <w:r>
        <w:rPr>
          <w:rFonts w:hint="cs"/>
          <w:rtl/>
        </w:rPr>
        <w:t>وتكسب مالاً جسيماً من هذا المدح، حتى كان أكله وشربه في صحاف الذهب والفضة، مما صار إليه من عطاء الملوك</w:t>
      </w:r>
      <w:r>
        <w:rPr>
          <w:rFonts w:hint="eastAsia"/>
          <w:rtl/>
        </w:rPr>
        <w:t>»</w:t>
      </w:r>
      <w:r w:rsidR="00716FAF" w:rsidRPr="00716FAF">
        <w:rPr>
          <w:vertAlign w:val="superscript"/>
          <w:rtl/>
        </w:rPr>
        <w:t>(</w:t>
      </w:r>
      <w:r w:rsidR="006324A6" w:rsidRPr="00716FAF">
        <w:rPr>
          <w:rStyle w:val="a6"/>
          <w:rtl/>
        </w:rPr>
        <w:footnoteReference w:id="254"/>
      </w:r>
      <w:r w:rsidR="00716FAF" w:rsidRPr="00716FAF">
        <w:rPr>
          <w:vertAlign w:val="superscript"/>
          <w:rtl/>
        </w:rPr>
        <w:t>)</w:t>
      </w:r>
      <w:r>
        <w:rPr>
          <w:rFonts w:hint="cs"/>
          <w:rtl/>
        </w:rPr>
        <w:t xml:space="preserve"> </w:t>
      </w:r>
      <w:r w:rsidR="006A7E20">
        <w:rPr>
          <w:rFonts w:hint="cs"/>
          <w:rtl/>
        </w:rPr>
        <w:t xml:space="preserve">. وهي ظاهرة طرأت على الشعر العربي كما قال ابن رشيق: «كانت العرب لا تتكسب بالشعر، وإنما يضع أحدهم ما يضعه فكاهةً، أو مكافأة عن يد </w:t>
      </w:r>
      <w:r w:rsidR="00D40542">
        <w:rPr>
          <w:rFonts w:hint="cs"/>
          <w:rtl/>
        </w:rPr>
        <w:t>لا يستطيع أداء حقها إلا بالشكر إعظاماً لها، كما قال امرؤ القيس يمدح بني تيم رهط المعلي</w:t>
      </w:r>
      <w:r w:rsidR="00716FAF" w:rsidRPr="00716FAF">
        <w:rPr>
          <w:vertAlign w:val="superscript"/>
          <w:rtl/>
        </w:rPr>
        <w:t>(</w:t>
      </w:r>
      <w:r w:rsidR="00D80E4E" w:rsidRPr="00716FAF">
        <w:rPr>
          <w:rStyle w:val="a6"/>
          <w:rtl/>
        </w:rPr>
        <w:footnoteReference w:id="255"/>
      </w:r>
      <w:r w:rsidR="00716FAF" w:rsidRPr="00716FAF">
        <w:rPr>
          <w:vertAlign w:val="superscript"/>
          <w:rtl/>
        </w:rPr>
        <w:t>)</w:t>
      </w:r>
      <w:r w:rsidR="00D80E4E">
        <w:rPr>
          <w:rFonts w:hint="cs"/>
          <w:rtl/>
        </w:rPr>
        <w:t>:</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D80E4E" w:rsidRPr="003C327F" w:rsidTr="004B3CBB">
        <w:trPr>
          <w:jc w:val="center"/>
        </w:trPr>
        <w:tc>
          <w:tcPr>
            <w:tcW w:w="4069" w:type="dxa"/>
          </w:tcPr>
          <w:p w:rsidR="00D80E4E" w:rsidRPr="003C327F" w:rsidRDefault="00D80E4E" w:rsidP="004B3CBB">
            <w:pPr>
              <w:pStyle w:val="a7"/>
              <w:ind w:left="0"/>
              <w:jc w:val="lowKashida"/>
              <w:rPr>
                <w:b/>
                <w:bCs/>
                <w:sz w:val="2"/>
                <w:szCs w:val="2"/>
                <w:rtl/>
              </w:rPr>
            </w:pPr>
            <w:r>
              <w:rPr>
                <w:rFonts w:hint="cs"/>
                <w:b/>
                <w:bCs/>
                <w:rtl/>
              </w:rPr>
              <w:t>أقرّ حشا امرئ القيس بن حجر</w:t>
            </w:r>
            <w:r>
              <w:rPr>
                <w:b/>
                <w:bCs/>
                <w:rtl/>
              </w:rPr>
              <w:br/>
            </w:r>
          </w:p>
        </w:tc>
        <w:tc>
          <w:tcPr>
            <w:tcW w:w="425" w:type="dxa"/>
          </w:tcPr>
          <w:p w:rsidR="00D80E4E" w:rsidRPr="003C327F" w:rsidRDefault="00D80E4E" w:rsidP="004B3CBB">
            <w:pPr>
              <w:pStyle w:val="a7"/>
              <w:ind w:left="0"/>
              <w:jc w:val="lowKashida"/>
              <w:rPr>
                <w:b/>
                <w:bCs/>
                <w:rtl/>
              </w:rPr>
            </w:pPr>
          </w:p>
        </w:tc>
        <w:tc>
          <w:tcPr>
            <w:tcW w:w="4087" w:type="dxa"/>
          </w:tcPr>
          <w:p w:rsidR="00D80E4E" w:rsidRPr="003C327F" w:rsidRDefault="00D80E4E" w:rsidP="004B3CBB">
            <w:pPr>
              <w:pStyle w:val="a7"/>
              <w:ind w:left="0"/>
              <w:jc w:val="lowKashida"/>
              <w:rPr>
                <w:b/>
                <w:bCs/>
                <w:sz w:val="2"/>
                <w:szCs w:val="2"/>
                <w:rtl/>
              </w:rPr>
            </w:pPr>
            <w:r>
              <w:rPr>
                <w:rFonts w:hint="cs"/>
                <w:b/>
                <w:bCs/>
                <w:rtl/>
              </w:rPr>
              <w:t>بنو تميمٍ مصابيحُ الظلامِ»</w:t>
            </w:r>
            <w:r w:rsidR="00716FAF" w:rsidRPr="00716FAF">
              <w:rPr>
                <w:b/>
                <w:bCs/>
                <w:vertAlign w:val="superscript"/>
                <w:rtl/>
              </w:rPr>
              <w:t>(</w:t>
            </w:r>
            <w:r w:rsidR="00131349" w:rsidRPr="00716FAF">
              <w:rPr>
                <w:rStyle w:val="a6"/>
                <w:b/>
                <w:bCs/>
                <w:rtl/>
              </w:rPr>
              <w:footnoteReference w:id="256"/>
            </w:r>
            <w:r w:rsidR="00716FAF" w:rsidRPr="00716FAF">
              <w:rPr>
                <w:b/>
                <w:bCs/>
                <w:vertAlign w:val="superscript"/>
                <w:rtl/>
              </w:rPr>
              <w:t>)</w:t>
            </w:r>
            <w:r>
              <w:rPr>
                <w:b/>
                <w:bCs/>
                <w:rtl/>
              </w:rPr>
              <w:br/>
            </w:r>
          </w:p>
        </w:tc>
      </w:tr>
    </w:tbl>
    <w:p w:rsidR="00B86A41" w:rsidRDefault="00131349" w:rsidP="006A7E20">
      <w:pPr>
        <w:spacing w:after="0"/>
        <w:ind w:left="8" w:firstLine="712"/>
        <w:jc w:val="lowKashida"/>
        <w:rPr>
          <w:rtl/>
        </w:rPr>
      </w:pPr>
      <w:r>
        <w:rPr>
          <w:rFonts w:hint="cs"/>
          <w:rtl/>
        </w:rPr>
        <w:lastRenderedPageBreak/>
        <w:t>فقد مدح امرؤ القيس بني تميم لأنهم أكرموه وأحسنوا إليه، ولم تكن غايته الحصول على مالٍ أو جاه.</w:t>
      </w:r>
    </w:p>
    <w:p w:rsidR="00131349" w:rsidRDefault="00131349" w:rsidP="003D3018">
      <w:pPr>
        <w:spacing w:after="0"/>
        <w:ind w:left="8" w:firstLine="712"/>
        <w:jc w:val="lowKashida"/>
        <w:rPr>
          <w:rtl/>
        </w:rPr>
      </w:pPr>
      <w:r>
        <w:rPr>
          <w:rFonts w:hint="cs"/>
          <w:rtl/>
        </w:rPr>
        <w:t>يقول الدكتور محمد عبد المنعم خفاجة: «فلما شعر القادة بأن مظاهر سيادتهم، ودلائل عظمتهم أن يكون هناك شاعر يعلي من شأنهم، ويرفع من أقدارهم، ويذيع مفاخرهم، ويلبسهم من شعره حلالاً فضفاضة من الإجلال والمهابة، أخذوا يقربون الشعراء ويغدقون عليهم العطايا السنية والهبات الجزيلة»</w:t>
      </w:r>
      <w:r w:rsidR="00716FAF" w:rsidRPr="00716FAF">
        <w:rPr>
          <w:vertAlign w:val="superscript"/>
          <w:rtl/>
        </w:rPr>
        <w:t>(</w:t>
      </w:r>
      <w:r w:rsidR="007551FE" w:rsidRPr="00716FAF">
        <w:rPr>
          <w:rStyle w:val="a6"/>
          <w:rtl/>
        </w:rPr>
        <w:footnoteReference w:id="257"/>
      </w:r>
      <w:r w:rsidR="00716FAF" w:rsidRPr="00716FAF">
        <w:rPr>
          <w:vertAlign w:val="superscript"/>
          <w:rtl/>
        </w:rPr>
        <w:t>)</w:t>
      </w:r>
      <w:r w:rsidR="003D3018">
        <w:rPr>
          <w:rFonts w:hint="cs"/>
          <w:rtl/>
        </w:rPr>
        <w:t>. فتسارع الشعراء إلى الملوك والأمراء يدقون أبوابهم، يُكْبِرون من شأنهم، ويرفعون من أقدارهم حتى ينالوا العطايا تلو العطايا، وهم بذلك غير آبهين ولا مكترثين، إنما راحوا يفتخرون بما ينالونه من عطاء الملوك وتقريب الأكابر.</w:t>
      </w:r>
    </w:p>
    <w:p w:rsidR="00B10B9F" w:rsidRDefault="00B10B9F" w:rsidP="0036165C">
      <w:pPr>
        <w:spacing w:after="0"/>
        <w:ind w:left="8" w:firstLine="712"/>
        <w:jc w:val="lowKashida"/>
        <w:rPr>
          <w:rtl/>
        </w:rPr>
      </w:pPr>
      <w:r>
        <w:rPr>
          <w:rFonts w:hint="cs"/>
          <w:rtl/>
        </w:rPr>
        <w:t>وقد امتَهَن هذه الحرفة طائفة من الشعراء الكبار أمثال زهير بن أبي سلمى وال</w:t>
      </w:r>
      <w:r w:rsidR="006B0CB6">
        <w:rPr>
          <w:rFonts w:hint="cs"/>
          <w:rtl/>
        </w:rPr>
        <w:t>أ</w:t>
      </w:r>
      <w:r>
        <w:rPr>
          <w:rFonts w:hint="cs"/>
          <w:rtl/>
        </w:rPr>
        <w:t xml:space="preserve">عشى وأمية بن أبي الصلت والحطيئة، </w:t>
      </w:r>
      <w:r w:rsidR="006B0CB6">
        <w:rPr>
          <w:rFonts w:hint="cs"/>
          <w:rtl/>
        </w:rPr>
        <w:t>وفي العصر العباسي اتسعت هذه المسألة وأصبحت حرفةً لأكثر الشعراء والأدباء، وغدا الشاعر يلهج بمدح الخلفاء والأمراء والوزراء والقادة، حتى أصبح الشعر وكأنه قيل فيهم، وهكذا حط التكسب من مكانة الشعر وقيمته الفنية. وفي ذلك يرى ابن رشيق: أن الشاعر إذا استطاع أن يقول الشعر بدوافع ذاتية ولم يقله رغبةً أو رهبةً، أو مدحاً أو هجاءً، فذلك زائد في أدبه شاهد في فضله؛ ولكنه إذا لم يستطع ذلك وكان ضئيل المنزلة، فأحب أن يرتفع فيها فنال بشعره الرتب، واتصل بالملوك فليس ذلك بدعاً مستغرباً منه؛ أما العيب فهو أن يكون الرجل سرياً شريفاً فيصنع الشعر ليتكسب به المال دون غيره، وهو يعلم أن الشعر أبقى من المال وأنفس من ذخائر</w:t>
      </w:r>
      <w:r w:rsidR="0036165C">
        <w:rPr>
          <w:rFonts w:hint="cs"/>
          <w:rtl/>
        </w:rPr>
        <w:t xml:space="preserve"> الرجال</w:t>
      </w:r>
      <w:r w:rsidR="00716FAF" w:rsidRPr="00716FAF">
        <w:rPr>
          <w:vertAlign w:val="superscript"/>
          <w:rtl/>
        </w:rPr>
        <w:t>(</w:t>
      </w:r>
      <w:r w:rsidR="00D5400F" w:rsidRPr="00716FAF">
        <w:rPr>
          <w:rStyle w:val="a6"/>
          <w:rtl/>
        </w:rPr>
        <w:footnoteReference w:id="258"/>
      </w:r>
      <w:r w:rsidR="00716FAF" w:rsidRPr="00716FAF">
        <w:rPr>
          <w:vertAlign w:val="superscript"/>
          <w:rtl/>
        </w:rPr>
        <w:t>)</w:t>
      </w:r>
      <w:r w:rsidR="0036165C">
        <w:rPr>
          <w:rFonts w:hint="cs"/>
          <w:rtl/>
        </w:rPr>
        <w:t>.</w:t>
      </w:r>
    </w:p>
    <w:p w:rsidR="0036165C" w:rsidRDefault="00593AAE" w:rsidP="00A717DB">
      <w:pPr>
        <w:spacing w:after="0"/>
        <w:ind w:left="8" w:firstLine="712"/>
        <w:jc w:val="lowKashida"/>
        <w:rPr>
          <w:rtl/>
        </w:rPr>
      </w:pPr>
      <w:r>
        <w:rPr>
          <w:rFonts w:hint="cs"/>
          <w:rtl/>
        </w:rPr>
        <w:lastRenderedPageBreak/>
        <w:t>وقد نظر أبو العلاء المعري قبل ابن  رشيق إلى هذه المسألة نظرة ناقد وشاعر، فقد وقف من قضية التكسب موقفاً حازماً، ذاماً التكسب والتزلف، وهذا ما رآه أحد الباحثين بقوله: «وكان المعري يذم المديح، ولكن موقفه منه نابع من عقيدته في الحياة وعزة نفسه وقدرته على احتمال المصائب...»</w:t>
      </w:r>
      <w:r w:rsidR="00716FAF" w:rsidRPr="00716FAF">
        <w:rPr>
          <w:vertAlign w:val="superscript"/>
          <w:rtl/>
        </w:rPr>
        <w:t>(</w:t>
      </w:r>
      <w:r w:rsidR="000D1A71" w:rsidRPr="00716FAF">
        <w:rPr>
          <w:rStyle w:val="a6"/>
          <w:rtl/>
        </w:rPr>
        <w:footnoteReference w:id="259"/>
      </w:r>
      <w:r w:rsidR="00716FAF" w:rsidRPr="00716FAF">
        <w:rPr>
          <w:vertAlign w:val="superscript"/>
          <w:rtl/>
        </w:rPr>
        <w:t>)</w:t>
      </w:r>
      <w:r w:rsidR="00251289">
        <w:rPr>
          <w:rFonts w:hint="cs"/>
          <w:rtl/>
        </w:rPr>
        <w:t>. وقد جاءت آراؤه واضحة في رسالة الغفران، وأول ما يطالعنا به، هو رأيه في المديح، وذلك عندما كان ابن القارح يستشفع الملائكة في يوم المحشر بأبيات من الشعر، فحين سُئل الشيخ: ما الشعر؟ قال: «كان أهل العاجلة يتقربون به إلى الملوك والسادات</w:t>
      </w:r>
      <w:r w:rsidR="00251289">
        <w:rPr>
          <w:rFonts w:hint="eastAsia"/>
          <w:rtl/>
        </w:rPr>
        <w:t>»</w:t>
      </w:r>
      <w:r w:rsidR="00716FAF" w:rsidRPr="00716FAF">
        <w:rPr>
          <w:vertAlign w:val="superscript"/>
          <w:rtl/>
        </w:rPr>
        <w:t>(</w:t>
      </w:r>
      <w:r w:rsidR="00A717DB" w:rsidRPr="00716FAF">
        <w:rPr>
          <w:rStyle w:val="a6"/>
          <w:rtl/>
        </w:rPr>
        <w:footnoteReference w:id="260"/>
      </w:r>
      <w:r w:rsidR="00716FAF" w:rsidRPr="00716FAF">
        <w:rPr>
          <w:vertAlign w:val="superscript"/>
          <w:rtl/>
        </w:rPr>
        <w:t>)</w:t>
      </w:r>
      <w:r w:rsidR="00A717DB">
        <w:rPr>
          <w:rFonts w:hint="cs"/>
          <w:rtl/>
        </w:rPr>
        <w:t>. وقد قصد أبو العلاء بهذا النوع من الشعر (المديح) وهو مدح الرجل بما ليس فيه قصد التكسب، وقد جاء ذمه للتكسب في رسالة الغفران على صورة أقوال صادرة من قوم جربوا هذه الحرفة، يصفون فيها ويلاتهم ويتحسرون على ما فرط منهم في صناعة، لا تهب ولا تورث إلا الهوان</w:t>
      </w:r>
      <w:r w:rsidR="00716FAF" w:rsidRPr="00716FAF">
        <w:rPr>
          <w:vertAlign w:val="superscript"/>
          <w:rtl/>
        </w:rPr>
        <w:t>(</w:t>
      </w:r>
      <w:r w:rsidR="00560759" w:rsidRPr="00716FAF">
        <w:rPr>
          <w:rStyle w:val="a6"/>
          <w:rtl/>
        </w:rPr>
        <w:footnoteReference w:id="261"/>
      </w:r>
      <w:r w:rsidR="00716FAF" w:rsidRPr="00716FAF">
        <w:rPr>
          <w:vertAlign w:val="superscript"/>
          <w:rtl/>
        </w:rPr>
        <w:t>)</w:t>
      </w:r>
      <w:r w:rsidR="00560759">
        <w:rPr>
          <w:rFonts w:hint="cs"/>
          <w:rtl/>
        </w:rPr>
        <w:t xml:space="preserve">. وهذا ما رأيناه عندما تحدث عن التكسب </w:t>
      </w:r>
      <w:r w:rsidR="00094107">
        <w:rPr>
          <w:rFonts w:hint="cs"/>
          <w:rtl/>
        </w:rPr>
        <w:t xml:space="preserve">على لسان أحد الشعراء، وهو حميد بن ثور الهلالي </w:t>
      </w:r>
      <w:r w:rsidR="001D0AFF">
        <w:rPr>
          <w:rFonts w:hint="cs"/>
          <w:rtl/>
        </w:rPr>
        <w:t>قائلاً: «ولقد كان الرجل منا يعمل فكرة السنة، أو الأشهر في الرجل قد آتاه الله الشرف والمال، فربما رجع بالخيبة، وإن أعطي فعطاء زهيد، ولكنّ النظم فضيلة العرب</w:t>
      </w:r>
      <w:r w:rsidR="001D0AFF">
        <w:rPr>
          <w:rFonts w:hint="eastAsia"/>
          <w:rtl/>
        </w:rPr>
        <w:t>»</w:t>
      </w:r>
      <w:r w:rsidR="00716FAF" w:rsidRPr="00716FAF">
        <w:rPr>
          <w:vertAlign w:val="superscript"/>
          <w:rtl/>
        </w:rPr>
        <w:t>(</w:t>
      </w:r>
      <w:r w:rsidR="00380503" w:rsidRPr="00716FAF">
        <w:rPr>
          <w:rStyle w:val="a6"/>
          <w:rtl/>
        </w:rPr>
        <w:footnoteReference w:id="262"/>
      </w:r>
      <w:r w:rsidR="00716FAF" w:rsidRPr="00716FAF">
        <w:rPr>
          <w:vertAlign w:val="superscript"/>
          <w:rtl/>
        </w:rPr>
        <w:t>)</w:t>
      </w:r>
      <w:r w:rsidR="00212EBB">
        <w:rPr>
          <w:rFonts w:hint="cs"/>
          <w:rtl/>
        </w:rPr>
        <w:t>. وأبو العلاء ي</w:t>
      </w:r>
      <w:r w:rsidR="00FD0182">
        <w:rPr>
          <w:rFonts w:hint="cs"/>
          <w:rtl/>
        </w:rPr>
        <w:t>ن</w:t>
      </w:r>
      <w:r w:rsidR="00212EBB">
        <w:rPr>
          <w:rFonts w:hint="cs"/>
          <w:rtl/>
        </w:rPr>
        <w:t>طلق من نظرة أخ</w:t>
      </w:r>
      <w:r w:rsidR="007A7DC4">
        <w:rPr>
          <w:rFonts w:hint="cs"/>
          <w:rtl/>
        </w:rPr>
        <w:t>لاقية في بحثه</w:t>
      </w:r>
      <w:r w:rsidR="00212EBB">
        <w:rPr>
          <w:rFonts w:hint="cs"/>
          <w:rtl/>
        </w:rPr>
        <w:t xml:space="preserve"> لهذه المسألة، وهذا موقف نابع من نفسه وأخلاقه ونظرته الزهدية إلى الحياة.</w:t>
      </w:r>
    </w:p>
    <w:p w:rsidR="00212EBB" w:rsidRDefault="00212EBB" w:rsidP="00302A54">
      <w:pPr>
        <w:spacing w:after="0"/>
        <w:ind w:left="8" w:firstLine="712"/>
        <w:jc w:val="lowKashida"/>
        <w:rPr>
          <w:rtl/>
        </w:rPr>
      </w:pPr>
      <w:r>
        <w:rPr>
          <w:rFonts w:hint="cs"/>
          <w:rtl/>
        </w:rPr>
        <w:lastRenderedPageBreak/>
        <w:t>ثم نراه يقول على لسان ابن القارح: «لقد شقيتُ في الدار العاجلة بجمع الأدب، ولم أحظ منه بطائل، وإنما كنت أتقرب به إلى الملوك فأحتَلِبُ درّ بكيء وأجهد أخلافَ</w:t>
      </w:r>
      <w:r w:rsidR="004969C5">
        <w:rPr>
          <w:rFonts w:hint="cs"/>
          <w:rtl/>
        </w:rPr>
        <w:t xml:space="preserve"> </w:t>
      </w:r>
      <w:r w:rsidR="00302A54">
        <w:rPr>
          <w:rFonts w:hint="cs"/>
          <w:rtl/>
        </w:rPr>
        <w:t>مَ</w:t>
      </w:r>
      <w:r>
        <w:rPr>
          <w:rFonts w:hint="cs"/>
          <w:rtl/>
        </w:rPr>
        <w:t>صور</w:t>
      </w:r>
      <w:r w:rsidR="00716FAF" w:rsidRPr="00716FAF">
        <w:rPr>
          <w:vertAlign w:val="superscript"/>
          <w:rtl/>
        </w:rPr>
        <w:t>(</w:t>
      </w:r>
      <w:r w:rsidR="004969C5" w:rsidRPr="00716FAF">
        <w:rPr>
          <w:rStyle w:val="a6"/>
          <w:rtl/>
        </w:rPr>
        <w:footnoteReference w:id="263"/>
      </w:r>
      <w:r w:rsidR="00716FAF" w:rsidRPr="00716FAF">
        <w:rPr>
          <w:vertAlign w:val="superscript"/>
          <w:rtl/>
        </w:rPr>
        <w:t>)</w:t>
      </w:r>
      <w:r w:rsidR="004969C5">
        <w:rPr>
          <w:rFonts w:hint="cs"/>
          <w:rtl/>
        </w:rPr>
        <w:t>...»</w:t>
      </w:r>
      <w:r w:rsidR="00716FAF" w:rsidRPr="00716FAF">
        <w:rPr>
          <w:vertAlign w:val="superscript"/>
          <w:rtl/>
        </w:rPr>
        <w:t>(</w:t>
      </w:r>
      <w:r w:rsidR="00752F2C" w:rsidRPr="00716FAF">
        <w:rPr>
          <w:rStyle w:val="a6"/>
          <w:rtl/>
        </w:rPr>
        <w:footnoteReference w:id="264"/>
      </w:r>
      <w:r w:rsidR="00716FAF" w:rsidRPr="00716FAF">
        <w:rPr>
          <w:vertAlign w:val="superscript"/>
          <w:rtl/>
        </w:rPr>
        <w:t>)</w:t>
      </w:r>
      <w:r w:rsidR="00A22D4A">
        <w:rPr>
          <w:rFonts w:hint="cs"/>
          <w:rtl/>
        </w:rPr>
        <w:t>.</w:t>
      </w:r>
    </w:p>
    <w:p w:rsidR="00A22D4A" w:rsidRDefault="00A22D4A" w:rsidP="00B77D83">
      <w:pPr>
        <w:spacing w:after="0"/>
        <w:ind w:left="8" w:firstLine="712"/>
        <w:jc w:val="lowKashida"/>
        <w:rPr>
          <w:rtl/>
        </w:rPr>
      </w:pPr>
      <w:r>
        <w:rPr>
          <w:rFonts w:hint="cs"/>
          <w:rtl/>
        </w:rPr>
        <w:t xml:space="preserve">ويرى أبو العلاء أن مهنة الأدب خاسرة مهينة، فهي لا تعود على صاحبها إلا بالذل والخيبة. وقد أكد ذلك على لسان إبليس عندما التقى به الشيخ ابن القارح وهو في جهنم، فسأله إبليس: «منْ الرجل؟ فيقول: أنا فلان بن فلان من أهل حلب، كانت صناعتي الأدب أتقرب به إلى الملوك، فيقول: بئس الصناعة، إنها تَهِبُ غفةً من العيش لا تتسع بها العيال، وإنها </w:t>
      </w:r>
      <w:r w:rsidR="00B77D83">
        <w:rPr>
          <w:rFonts w:hint="cs"/>
          <w:rtl/>
        </w:rPr>
        <w:t>لم</w:t>
      </w:r>
      <w:r>
        <w:rPr>
          <w:rFonts w:hint="cs"/>
          <w:rtl/>
        </w:rPr>
        <w:t xml:space="preserve">زلّة </w:t>
      </w:r>
      <w:r w:rsidR="00B77D83">
        <w:rPr>
          <w:rFonts w:hint="cs"/>
          <w:rtl/>
        </w:rPr>
        <w:t>ب</w:t>
      </w:r>
      <w:r>
        <w:rPr>
          <w:rFonts w:hint="cs"/>
          <w:rtl/>
        </w:rPr>
        <w:t>القدم، وكم أهلكت مِثلك، فهنيئاً لك إذا نجوت»</w:t>
      </w:r>
      <w:r w:rsidR="00716FAF" w:rsidRPr="00716FAF">
        <w:rPr>
          <w:vertAlign w:val="superscript"/>
          <w:rtl/>
        </w:rPr>
        <w:t>(</w:t>
      </w:r>
      <w:r w:rsidR="003268E0" w:rsidRPr="00716FAF">
        <w:rPr>
          <w:rStyle w:val="a6"/>
          <w:rtl/>
        </w:rPr>
        <w:footnoteReference w:id="265"/>
      </w:r>
      <w:r w:rsidR="00716FAF" w:rsidRPr="00716FAF">
        <w:rPr>
          <w:vertAlign w:val="superscript"/>
          <w:rtl/>
        </w:rPr>
        <w:t>)</w:t>
      </w:r>
      <w:r w:rsidR="003268E0">
        <w:rPr>
          <w:rFonts w:hint="cs"/>
          <w:rtl/>
        </w:rPr>
        <w:t>. ثم يختم رأيه في هذه القضية بقوله: «ومن</w:t>
      </w:r>
      <w:r w:rsidR="00E63B5A">
        <w:rPr>
          <w:rFonts w:hint="cs"/>
          <w:rtl/>
        </w:rPr>
        <w:t xml:space="preserve"> بغى أن يتكسب بهذا الفن فقد أودع شرابه في شن</w:t>
      </w:r>
      <w:r w:rsidR="00716FAF" w:rsidRPr="00716FAF">
        <w:rPr>
          <w:vertAlign w:val="superscript"/>
          <w:rtl/>
        </w:rPr>
        <w:t>(</w:t>
      </w:r>
      <w:r w:rsidR="00BC529D" w:rsidRPr="00716FAF">
        <w:rPr>
          <w:rStyle w:val="a6"/>
          <w:rtl/>
        </w:rPr>
        <w:footnoteReference w:id="266"/>
      </w:r>
      <w:r w:rsidR="00716FAF" w:rsidRPr="00716FAF">
        <w:rPr>
          <w:vertAlign w:val="superscript"/>
          <w:rtl/>
        </w:rPr>
        <w:t>)</w:t>
      </w:r>
      <w:r w:rsidR="00974082">
        <w:rPr>
          <w:rFonts w:hint="cs"/>
          <w:rtl/>
        </w:rPr>
        <w:t>، غير ثقةٍ على الوديعة، بل هي منة في صاحب خديعة...»</w:t>
      </w:r>
      <w:r w:rsidR="00716FAF" w:rsidRPr="00716FAF">
        <w:rPr>
          <w:vertAlign w:val="superscript"/>
          <w:rtl/>
        </w:rPr>
        <w:t>(</w:t>
      </w:r>
      <w:r w:rsidR="00C405B5" w:rsidRPr="00716FAF">
        <w:rPr>
          <w:rStyle w:val="a6"/>
          <w:rtl/>
        </w:rPr>
        <w:footnoteReference w:id="267"/>
      </w:r>
      <w:r w:rsidR="00716FAF" w:rsidRPr="00716FAF">
        <w:rPr>
          <w:vertAlign w:val="superscript"/>
          <w:rtl/>
        </w:rPr>
        <w:t>)</w:t>
      </w:r>
      <w:r w:rsidR="00C405B5">
        <w:rPr>
          <w:rFonts w:hint="cs"/>
          <w:rtl/>
        </w:rPr>
        <w:t>. فقد شبه حرفة الأدب بالشخص الذي يودع شرابه قربة بالية لا تحفظ منه شيئاً، وإنما هي تخادع صاحبها.</w:t>
      </w:r>
    </w:p>
    <w:p w:rsidR="00C405B5" w:rsidRDefault="00C405B5" w:rsidP="00060920">
      <w:pPr>
        <w:spacing w:after="0"/>
        <w:ind w:left="8" w:firstLine="712"/>
        <w:jc w:val="lowKashida"/>
        <w:rPr>
          <w:rtl/>
        </w:rPr>
      </w:pPr>
      <w:r>
        <w:rPr>
          <w:rFonts w:hint="cs"/>
          <w:rtl/>
        </w:rPr>
        <w:t>ومن خلال عرضنا لأقوال أبي العلاء في موضوع التكسب لاحظنا أنه يمقت التكسب بالشعر والتقرب به إلى الملوك والسادات، وهذا الموقف كما يرى أحد الباحثين: «نابع من الأخلاق»</w:t>
      </w:r>
      <w:r w:rsidR="00716FAF" w:rsidRPr="00716FAF">
        <w:rPr>
          <w:vertAlign w:val="superscript"/>
          <w:rtl/>
        </w:rPr>
        <w:t>(</w:t>
      </w:r>
      <w:r w:rsidR="00060920" w:rsidRPr="00716FAF">
        <w:rPr>
          <w:rStyle w:val="a6"/>
          <w:rtl/>
        </w:rPr>
        <w:footnoteReference w:id="268"/>
      </w:r>
      <w:r w:rsidR="00716FAF" w:rsidRPr="00716FAF">
        <w:rPr>
          <w:vertAlign w:val="superscript"/>
          <w:rtl/>
        </w:rPr>
        <w:t>)</w:t>
      </w:r>
      <w:r w:rsidR="00060920">
        <w:rPr>
          <w:rFonts w:hint="cs"/>
          <w:rtl/>
        </w:rPr>
        <w:t xml:space="preserve">، كما يرى أن التكسب يحط من قيمة الأدب ويجعل من الأديب كصاحب الحرف الأخرى؛ ذلك لأن الأدب له صلة قوية بالنفس الإنسانية، فهو يعبر عنها أصدق تعبير ولا صلة له بالمال والجاه. كما أن التكسب </w:t>
      </w:r>
      <w:r w:rsidR="00060920">
        <w:rPr>
          <w:rFonts w:hint="cs"/>
          <w:rtl/>
        </w:rPr>
        <w:lastRenderedPageBreak/>
        <w:t>قد أبعد الشعر عن صدق التجربة الشعورية وحدا به إلى الكذب والحيلة، وأخرجه من نطاق التجربة الفنية التي يعيشها الشاعر، وهي أمور نبه إليها المعري بقوله: «والشعر إذا جعل مكسباً لم يترك للشاعر حسباً، وإذا كان لغير مكسب حسُن في الصفات والنسب، ما تُسب المحصنة...، ولا تجهلوا فضيلة الشعر فإنّه يذكّر الناسي ويحل عزمة الفاتل، ويعطف مودة الكاشح، ويشجع الجبان...»</w:t>
      </w:r>
      <w:r w:rsidR="00716FAF" w:rsidRPr="00716FAF">
        <w:rPr>
          <w:vertAlign w:val="superscript"/>
          <w:rtl/>
        </w:rPr>
        <w:t>(</w:t>
      </w:r>
      <w:r w:rsidR="002455D7" w:rsidRPr="00716FAF">
        <w:rPr>
          <w:rStyle w:val="a6"/>
          <w:rtl/>
        </w:rPr>
        <w:footnoteReference w:id="269"/>
      </w:r>
      <w:r w:rsidR="00716FAF" w:rsidRPr="00716FAF">
        <w:rPr>
          <w:vertAlign w:val="superscript"/>
          <w:rtl/>
        </w:rPr>
        <w:t>)</w:t>
      </w:r>
      <w:r w:rsidR="002455D7">
        <w:rPr>
          <w:rFonts w:hint="cs"/>
          <w:rtl/>
        </w:rPr>
        <w:t>.</w:t>
      </w:r>
    </w:p>
    <w:p w:rsidR="002455D7" w:rsidRDefault="002455D7" w:rsidP="00060920">
      <w:pPr>
        <w:spacing w:after="0"/>
        <w:ind w:left="8" w:firstLine="712"/>
        <w:jc w:val="lowKashida"/>
        <w:rPr>
          <w:rtl/>
        </w:rPr>
      </w:pPr>
    </w:p>
    <w:p w:rsidR="002455D7" w:rsidRPr="00BE677E" w:rsidRDefault="002455D7" w:rsidP="00BE677E">
      <w:pPr>
        <w:spacing w:after="0"/>
        <w:jc w:val="lowKashida"/>
        <w:rPr>
          <w:rFonts w:cs="SKR HEAD1"/>
          <w:sz w:val="36"/>
          <w:szCs w:val="36"/>
          <w:rtl/>
        </w:rPr>
      </w:pPr>
      <w:r w:rsidRPr="00BE677E">
        <w:rPr>
          <w:rFonts w:cs="SKR HEAD1" w:hint="cs"/>
          <w:sz w:val="36"/>
          <w:szCs w:val="36"/>
          <w:rtl/>
        </w:rPr>
        <w:t>القديم والحديث:</w:t>
      </w:r>
    </w:p>
    <w:p w:rsidR="002455D7" w:rsidRDefault="00E20DDD" w:rsidP="005D693E">
      <w:pPr>
        <w:spacing w:after="0"/>
        <w:ind w:left="8" w:firstLine="712"/>
        <w:jc w:val="lowKashida"/>
        <w:rPr>
          <w:rtl/>
        </w:rPr>
      </w:pPr>
      <w:r>
        <w:rPr>
          <w:rFonts w:hint="cs"/>
          <w:rtl/>
        </w:rPr>
        <w:t>وكان لأبي العلاء موقف شجاع من هذه القضية، فقد تطرق أبو العلاء للقدم والحداثة ولكن كلامه عنها لم يكن صريحاً مدوناً، وإنما جاءت إشارته لها إشارة ضمنية؛ وذلك في معرض حديثه في رسالة الغفران مع أحد الجن المؤمنين، وهو (</w:t>
      </w:r>
      <w:r w:rsidR="006913CC">
        <w:rPr>
          <w:rFonts w:hint="cs"/>
          <w:rtl/>
        </w:rPr>
        <w:t xml:space="preserve">أبو </w:t>
      </w:r>
      <w:r>
        <w:rPr>
          <w:rFonts w:hint="cs"/>
          <w:rtl/>
        </w:rPr>
        <w:t>ه</w:t>
      </w:r>
      <w:r w:rsidR="005D693E">
        <w:rPr>
          <w:rFonts w:hint="cs"/>
          <w:rtl/>
        </w:rPr>
        <w:t>د</w:t>
      </w:r>
      <w:r>
        <w:rPr>
          <w:rFonts w:hint="cs"/>
          <w:rtl/>
        </w:rPr>
        <w:t>رش الجني) قائلاً على لسان ذلك الجني: «وقد بلغني أنكم معشر الإنس تلهجون بقصيدة امرئ القيس:</w:t>
      </w:r>
    </w:p>
    <w:p w:rsidR="00E20DDD" w:rsidRDefault="00E20DDD" w:rsidP="00E20DDD">
      <w:pPr>
        <w:spacing w:after="0"/>
        <w:jc w:val="center"/>
        <w:rPr>
          <w:rtl/>
        </w:rPr>
      </w:pPr>
      <w:r>
        <w:rPr>
          <w:rFonts w:hint="cs"/>
          <w:b/>
          <w:bCs/>
          <w:rtl/>
        </w:rPr>
        <w:t>قفا نبكِ من ذكرى حبيب ومنزلِ</w:t>
      </w:r>
      <w:r w:rsidR="006913CC" w:rsidRPr="006913CC">
        <w:rPr>
          <w:b/>
          <w:bCs/>
          <w:vertAlign w:val="superscript"/>
          <w:rtl/>
        </w:rPr>
        <w:t>(</w:t>
      </w:r>
      <w:r w:rsidR="006913CC" w:rsidRPr="006913CC">
        <w:rPr>
          <w:rStyle w:val="a6"/>
          <w:rtl/>
        </w:rPr>
        <w:footnoteReference w:id="270"/>
      </w:r>
      <w:r w:rsidR="006913CC" w:rsidRPr="006913CC">
        <w:rPr>
          <w:b/>
          <w:bCs/>
          <w:vertAlign w:val="superscript"/>
          <w:rtl/>
        </w:rPr>
        <w:t>)</w:t>
      </w:r>
    </w:p>
    <w:p w:rsidR="00DC4B11" w:rsidRPr="00E20DDD" w:rsidRDefault="00E20DDD" w:rsidP="001E12CB">
      <w:pPr>
        <w:spacing w:after="0"/>
        <w:ind w:left="8" w:firstLine="712"/>
        <w:jc w:val="lowKashida"/>
        <w:rPr>
          <w:rtl/>
        </w:rPr>
      </w:pPr>
      <w:r>
        <w:rPr>
          <w:rFonts w:hint="cs"/>
          <w:rtl/>
        </w:rPr>
        <w:t>وتحفِّظونها الحزاورة</w:t>
      </w:r>
      <w:r w:rsidR="00716FAF" w:rsidRPr="00716FAF">
        <w:rPr>
          <w:vertAlign w:val="superscript"/>
          <w:rtl/>
        </w:rPr>
        <w:t>(</w:t>
      </w:r>
      <w:r w:rsidR="00570ED2" w:rsidRPr="00716FAF">
        <w:rPr>
          <w:rStyle w:val="a6"/>
          <w:rtl/>
        </w:rPr>
        <w:footnoteReference w:id="271"/>
      </w:r>
      <w:r w:rsidR="00716FAF" w:rsidRPr="00716FAF">
        <w:rPr>
          <w:vertAlign w:val="superscript"/>
          <w:rtl/>
        </w:rPr>
        <w:t>)</w:t>
      </w:r>
      <w:r w:rsidR="00A46CF0">
        <w:rPr>
          <w:rFonts w:hint="cs"/>
          <w:rtl/>
        </w:rPr>
        <w:t xml:space="preserve"> في ال</w:t>
      </w:r>
      <w:r w:rsidR="00CB48B9">
        <w:rPr>
          <w:rFonts w:hint="cs"/>
          <w:rtl/>
        </w:rPr>
        <w:t>م</w:t>
      </w:r>
      <w:r w:rsidR="00A46CF0">
        <w:rPr>
          <w:rFonts w:hint="cs"/>
          <w:rtl/>
        </w:rPr>
        <w:t>كاتب، وإن شئت أمليتك ألف كلمة على هذا الوزن على مثل: منزلِ وحوملِ، وألفاً يجيء على: منزلُ وحوملُ، وألفا على: منزل</w:t>
      </w:r>
      <w:r w:rsidR="00CB48B9">
        <w:rPr>
          <w:rFonts w:hint="cs"/>
          <w:rtl/>
        </w:rPr>
        <w:t>ا</w:t>
      </w:r>
      <w:r w:rsidR="00A46CF0">
        <w:rPr>
          <w:rFonts w:hint="cs"/>
          <w:rtl/>
        </w:rPr>
        <w:t xml:space="preserve"> وحومل</w:t>
      </w:r>
      <w:r w:rsidR="00CB48B9">
        <w:rPr>
          <w:rFonts w:hint="cs"/>
          <w:rtl/>
        </w:rPr>
        <w:t>ا</w:t>
      </w:r>
      <w:r w:rsidR="00A46CF0">
        <w:rPr>
          <w:rFonts w:hint="cs"/>
          <w:rtl/>
        </w:rPr>
        <w:t>، وألفاً على: منزلِهْ وحوملِهْ، وألفا على: منزلُهْ وحوملُهْ، وألفاً على: منزلِهْ وحوملِهْ، وكل ذلك لشاعر منا هلك وهو كافر</w:t>
      </w:r>
      <w:r w:rsidR="00A46CF0">
        <w:rPr>
          <w:rFonts w:hint="eastAsia"/>
          <w:rtl/>
        </w:rPr>
        <w:t>»</w:t>
      </w:r>
      <w:r w:rsidR="00716FAF" w:rsidRPr="00716FAF">
        <w:rPr>
          <w:vertAlign w:val="superscript"/>
          <w:rtl/>
        </w:rPr>
        <w:t>(</w:t>
      </w:r>
      <w:r w:rsidR="00436FA0" w:rsidRPr="00716FAF">
        <w:rPr>
          <w:rStyle w:val="a6"/>
          <w:rtl/>
        </w:rPr>
        <w:footnoteReference w:id="272"/>
      </w:r>
      <w:r w:rsidR="00716FAF" w:rsidRPr="00716FAF">
        <w:rPr>
          <w:vertAlign w:val="superscript"/>
          <w:rtl/>
        </w:rPr>
        <w:t>)</w:t>
      </w:r>
      <w:r w:rsidR="003B2726">
        <w:rPr>
          <w:rFonts w:hint="cs"/>
          <w:rtl/>
        </w:rPr>
        <w:t xml:space="preserve">. وهذ المحادثة بين ابن القارح وهدرش الجني تتضمن انتقاداً شديداً من أبي العلاء لأولئك الذين تعصبوا </w:t>
      </w:r>
      <w:r w:rsidR="003B2726">
        <w:rPr>
          <w:rFonts w:hint="cs"/>
          <w:rtl/>
        </w:rPr>
        <w:lastRenderedPageBreak/>
        <w:t xml:space="preserve">للقديم، ولم يعطوا للحديث حقه، وهو يرى أن هذه القصيدة </w:t>
      </w:r>
      <w:r w:rsidR="003B2726">
        <w:rPr>
          <w:rFonts w:hint="eastAsia"/>
          <w:rtl/>
        </w:rPr>
        <w:t>«ل</w:t>
      </w:r>
      <w:r w:rsidR="003B2726">
        <w:rPr>
          <w:rFonts w:hint="cs"/>
          <w:rtl/>
        </w:rPr>
        <w:t>ا تستحق ذلك الإعجاب كله، وأن المحدثين قادرون على الإتيان بخير منها كثيراً</w:t>
      </w:r>
      <w:r w:rsidR="003B2726">
        <w:rPr>
          <w:rFonts w:hint="eastAsia"/>
          <w:rtl/>
        </w:rPr>
        <w:t>»</w:t>
      </w:r>
      <w:r w:rsidR="00716FAF" w:rsidRPr="00716FAF">
        <w:rPr>
          <w:vertAlign w:val="superscript"/>
          <w:rtl/>
        </w:rPr>
        <w:t>(</w:t>
      </w:r>
      <w:r w:rsidR="006C3DE2" w:rsidRPr="00716FAF">
        <w:rPr>
          <w:rStyle w:val="a6"/>
          <w:rtl/>
        </w:rPr>
        <w:footnoteReference w:id="273"/>
      </w:r>
      <w:r w:rsidR="00716FAF" w:rsidRPr="00716FAF">
        <w:rPr>
          <w:vertAlign w:val="superscript"/>
          <w:rtl/>
        </w:rPr>
        <w:t>)</w:t>
      </w:r>
      <w:r w:rsidR="006C3DE2">
        <w:rPr>
          <w:rFonts w:hint="cs"/>
          <w:rtl/>
        </w:rPr>
        <w:t xml:space="preserve">. وهذا موقف منصف يحسب لأبي العلاء، فهو لا ينظر إلى القديم بنظرة التقديس </w:t>
      </w:r>
      <w:r w:rsidR="008B638E">
        <w:rPr>
          <w:rFonts w:hint="cs"/>
          <w:rtl/>
        </w:rPr>
        <w:t xml:space="preserve">والإجلال، </w:t>
      </w:r>
      <w:r w:rsidR="0012360B">
        <w:rPr>
          <w:rFonts w:hint="cs"/>
          <w:rtl/>
        </w:rPr>
        <w:t>وإنما نظر إلى الاثنين بمنظار الجودة الفنية، وهذا ما لاحظناه في المناقشة التي دارت بين ابن القارح وعنترة بن شداد، وهي مناقشة دارت حول المعاني التي استعملها القدماء وما استجد من معانٍ جديدة فاقتها في الجودة والحسن، يقولُ بعد لقائه ل</w:t>
      </w:r>
      <w:r w:rsidR="001E12CB">
        <w:rPr>
          <w:rFonts w:hint="cs"/>
          <w:rtl/>
        </w:rPr>
        <w:t>عنت</w:t>
      </w:r>
      <w:r w:rsidR="0012360B">
        <w:rPr>
          <w:rFonts w:hint="cs"/>
          <w:rtl/>
        </w:rPr>
        <w:t xml:space="preserve">رة في جهنم: </w:t>
      </w:r>
      <w:r w:rsidR="00DC4B11">
        <w:rPr>
          <w:rFonts w:hint="eastAsia"/>
          <w:rtl/>
        </w:rPr>
        <w:t>«</w:t>
      </w:r>
      <w:r w:rsidR="00DC4B11">
        <w:rPr>
          <w:rFonts w:hint="cs"/>
          <w:rtl/>
        </w:rPr>
        <w:t>وإني إذا ذكرتُ قولك:</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DC4B11" w:rsidRPr="003C327F" w:rsidTr="004B3CBB">
        <w:trPr>
          <w:jc w:val="center"/>
        </w:trPr>
        <w:tc>
          <w:tcPr>
            <w:tcW w:w="4069" w:type="dxa"/>
          </w:tcPr>
          <w:p w:rsidR="00DC4B11" w:rsidRPr="003C327F" w:rsidRDefault="00DC4B11" w:rsidP="004B3CBB">
            <w:pPr>
              <w:pStyle w:val="a7"/>
              <w:ind w:left="0"/>
              <w:jc w:val="lowKashida"/>
              <w:rPr>
                <w:b/>
                <w:bCs/>
                <w:sz w:val="2"/>
                <w:szCs w:val="2"/>
                <w:rtl/>
              </w:rPr>
            </w:pPr>
            <w:r>
              <w:rPr>
                <w:rFonts w:hint="cs"/>
                <w:b/>
                <w:bCs/>
                <w:rtl/>
              </w:rPr>
              <w:t>هل غادر الشعراء من متردّمِ</w:t>
            </w:r>
            <w:r>
              <w:rPr>
                <w:b/>
                <w:bCs/>
                <w:rtl/>
              </w:rPr>
              <w:br/>
            </w:r>
          </w:p>
        </w:tc>
        <w:tc>
          <w:tcPr>
            <w:tcW w:w="425" w:type="dxa"/>
          </w:tcPr>
          <w:p w:rsidR="00DC4B11" w:rsidRPr="003C327F" w:rsidRDefault="00DC4B11" w:rsidP="004B3CBB">
            <w:pPr>
              <w:pStyle w:val="a7"/>
              <w:ind w:left="0"/>
              <w:jc w:val="lowKashida"/>
              <w:rPr>
                <w:b/>
                <w:bCs/>
                <w:rtl/>
              </w:rPr>
            </w:pPr>
          </w:p>
        </w:tc>
        <w:tc>
          <w:tcPr>
            <w:tcW w:w="4087" w:type="dxa"/>
          </w:tcPr>
          <w:p w:rsidR="00DC4B11" w:rsidRPr="003C327F" w:rsidRDefault="00DC4B11" w:rsidP="004B3CBB">
            <w:pPr>
              <w:pStyle w:val="a7"/>
              <w:ind w:left="0"/>
              <w:jc w:val="lowKashida"/>
              <w:rPr>
                <w:b/>
                <w:bCs/>
                <w:sz w:val="2"/>
                <w:szCs w:val="2"/>
                <w:rtl/>
              </w:rPr>
            </w:pPr>
            <w:r>
              <w:rPr>
                <w:rFonts w:hint="cs"/>
                <w:b/>
                <w:bCs/>
                <w:rtl/>
              </w:rPr>
              <w:t>أم هل عرفتَ الدار بعد توهُّمِ</w:t>
            </w:r>
            <w:r w:rsidR="00716FAF" w:rsidRPr="00716FAF">
              <w:rPr>
                <w:b/>
                <w:bCs/>
                <w:vertAlign w:val="superscript"/>
                <w:rtl/>
              </w:rPr>
              <w:t>(</w:t>
            </w:r>
            <w:r w:rsidR="005E0E8A" w:rsidRPr="00716FAF">
              <w:rPr>
                <w:rStyle w:val="a6"/>
                <w:b/>
                <w:bCs/>
                <w:rtl/>
              </w:rPr>
              <w:footnoteReference w:id="274"/>
            </w:r>
            <w:r w:rsidR="00716FAF" w:rsidRPr="00716FAF">
              <w:rPr>
                <w:b/>
                <w:bCs/>
                <w:vertAlign w:val="superscript"/>
                <w:rtl/>
              </w:rPr>
              <w:t>)</w:t>
            </w:r>
            <w:r>
              <w:rPr>
                <w:b/>
                <w:bCs/>
                <w:rtl/>
              </w:rPr>
              <w:br/>
            </w:r>
          </w:p>
        </w:tc>
      </w:tr>
    </w:tbl>
    <w:p w:rsidR="00FD1723" w:rsidRPr="00FD1723" w:rsidRDefault="0037622D" w:rsidP="003B2726">
      <w:pPr>
        <w:spacing w:after="0"/>
        <w:ind w:left="8" w:firstLine="712"/>
        <w:jc w:val="lowKashida"/>
        <w:rPr>
          <w:rtl/>
        </w:rPr>
      </w:pPr>
      <w:r>
        <w:rPr>
          <w:rFonts w:hint="cs"/>
          <w:rtl/>
        </w:rPr>
        <w:t>لأقول: إنما قيل ذلك، وديوان الشعر قليل محفوظ، فأما الآن، وقد كثرت على الصائد الضِّباب، وعرفتْ مكان الجهل الرِّباب</w:t>
      </w:r>
      <w:r w:rsidR="00716FAF" w:rsidRPr="00716FAF">
        <w:rPr>
          <w:vertAlign w:val="superscript"/>
          <w:rtl/>
        </w:rPr>
        <w:t>(</w:t>
      </w:r>
      <w:r w:rsidR="00FD1723" w:rsidRPr="00716FAF">
        <w:rPr>
          <w:rStyle w:val="a6"/>
          <w:rtl/>
        </w:rPr>
        <w:footnoteReference w:id="275"/>
      </w:r>
      <w:r w:rsidR="00716FAF" w:rsidRPr="00716FAF">
        <w:rPr>
          <w:vertAlign w:val="superscript"/>
          <w:rtl/>
        </w:rPr>
        <w:t>)</w:t>
      </w:r>
      <w:r w:rsidR="00FD1723">
        <w:rPr>
          <w:rFonts w:hint="cs"/>
          <w:rtl/>
        </w:rPr>
        <w:t xml:space="preserve">، ولو سمعت ما قيل بعد مبعث النبي </w:t>
      </w:r>
      <w:r w:rsidR="00FD1723">
        <w:rPr>
          <w:rFonts w:hint="cs"/>
        </w:rPr>
        <w:sym w:font="AGA Arabesque" w:char="F072"/>
      </w:r>
      <w:r w:rsidR="00FD1723">
        <w:rPr>
          <w:rFonts w:hint="cs"/>
          <w:rtl/>
        </w:rPr>
        <w:t xml:space="preserve"> لعتبت نفسك على ما قُلت، وعلمتَ أن الأمر كما قال حبيب بن أوس:</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FD1723" w:rsidRPr="003C327F" w:rsidTr="004B3CBB">
        <w:trPr>
          <w:jc w:val="center"/>
        </w:trPr>
        <w:tc>
          <w:tcPr>
            <w:tcW w:w="4069" w:type="dxa"/>
          </w:tcPr>
          <w:p w:rsidR="00FD1723" w:rsidRPr="003C327F" w:rsidRDefault="00FD1723" w:rsidP="004B3CBB">
            <w:pPr>
              <w:pStyle w:val="a7"/>
              <w:ind w:left="0"/>
              <w:jc w:val="lowKashida"/>
              <w:rPr>
                <w:b/>
                <w:bCs/>
                <w:sz w:val="2"/>
                <w:szCs w:val="2"/>
                <w:rtl/>
              </w:rPr>
            </w:pPr>
            <w:r>
              <w:rPr>
                <w:rFonts w:hint="cs"/>
                <w:b/>
                <w:bCs/>
                <w:rtl/>
              </w:rPr>
              <w:t>ولو كان يفنَى الشِّعر أفناه ما قَرَتْ</w:t>
            </w:r>
            <w:r w:rsidR="00716FAF" w:rsidRPr="00716FAF">
              <w:rPr>
                <w:b/>
                <w:bCs/>
                <w:vertAlign w:val="superscript"/>
                <w:rtl/>
              </w:rPr>
              <w:t>(</w:t>
            </w:r>
            <w:r w:rsidR="00E1465C" w:rsidRPr="00716FAF">
              <w:rPr>
                <w:rStyle w:val="a6"/>
                <w:b/>
                <w:bCs/>
                <w:rtl/>
              </w:rPr>
              <w:footnoteReference w:id="276"/>
            </w:r>
            <w:r w:rsidR="00716FAF" w:rsidRPr="00716FAF">
              <w:rPr>
                <w:b/>
                <w:bCs/>
                <w:vertAlign w:val="superscript"/>
                <w:rtl/>
              </w:rPr>
              <w:t>)</w:t>
            </w:r>
            <w:r>
              <w:rPr>
                <w:b/>
                <w:bCs/>
                <w:rtl/>
              </w:rPr>
              <w:br/>
            </w:r>
          </w:p>
        </w:tc>
        <w:tc>
          <w:tcPr>
            <w:tcW w:w="425" w:type="dxa"/>
          </w:tcPr>
          <w:p w:rsidR="00FD1723" w:rsidRPr="003C327F" w:rsidRDefault="00FD1723" w:rsidP="004B3CBB">
            <w:pPr>
              <w:pStyle w:val="a7"/>
              <w:ind w:left="0"/>
              <w:jc w:val="lowKashida"/>
              <w:rPr>
                <w:b/>
                <w:bCs/>
                <w:rtl/>
              </w:rPr>
            </w:pPr>
          </w:p>
        </w:tc>
        <w:tc>
          <w:tcPr>
            <w:tcW w:w="4087" w:type="dxa"/>
          </w:tcPr>
          <w:p w:rsidR="00FD1723" w:rsidRPr="003C327F" w:rsidRDefault="008A3695" w:rsidP="004B3CBB">
            <w:pPr>
              <w:pStyle w:val="a7"/>
              <w:ind w:left="0"/>
              <w:jc w:val="lowKashida"/>
              <w:rPr>
                <w:b/>
                <w:bCs/>
                <w:sz w:val="2"/>
                <w:szCs w:val="2"/>
                <w:rtl/>
              </w:rPr>
            </w:pPr>
            <w:r>
              <w:rPr>
                <w:rFonts w:hint="cs"/>
                <w:b/>
                <w:bCs/>
                <w:rtl/>
              </w:rPr>
              <w:t>حياضُكَ منه في العصور الذّوا</w:t>
            </w:r>
            <w:r w:rsidR="00F104A0">
              <w:rPr>
                <w:rFonts w:hint="cs"/>
                <w:b/>
                <w:bCs/>
                <w:rtl/>
              </w:rPr>
              <w:t>ئ</w:t>
            </w:r>
            <w:r>
              <w:rPr>
                <w:rFonts w:hint="cs"/>
                <w:b/>
                <w:bCs/>
                <w:rtl/>
              </w:rPr>
              <w:t>ب</w:t>
            </w:r>
            <w:r w:rsidR="00FD1723">
              <w:rPr>
                <w:b/>
                <w:bCs/>
                <w:rtl/>
              </w:rPr>
              <w:br/>
            </w:r>
          </w:p>
        </w:tc>
      </w:tr>
      <w:tr w:rsidR="008A3695" w:rsidRPr="003C327F" w:rsidTr="004B3CBB">
        <w:trPr>
          <w:jc w:val="center"/>
        </w:trPr>
        <w:tc>
          <w:tcPr>
            <w:tcW w:w="4069" w:type="dxa"/>
          </w:tcPr>
          <w:p w:rsidR="008A3695" w:rsidRPr="008A3695" w:rsidRDefault="008A3695" w:rsidP="004B3CBB">
            <w:pPr>
              <w:pStyle w:val="a7"/>
              <w:ind w:left="0"/>
              <w:jc w:val="lowKashida"/>
              <w:rPr>
                <w:b/>
                <w:bCs/>
                <w:sz w:val="2"/>
                <w:szCs w:val="2"/>
                <w:rtl/>
              </w:rPr>
            </w:pPr>
            <w:r>
              <w:rPr>
                <w:rFonts w:hint="cs"/>
                <w:b/>
                <w:bCs/>
                <w:rtl/>
              </w:rPr>
              <w:t>ولكنه صَوْبُ العُقُولِ، إذا انجَلَت</w:t>
            </w:r>
            <w:r>
              <w:rPr>
                <w:rFonts w:hint="cs"/>
                <w:b/>
                <w:bCs/>
                <w:rtl/>
              </w:rPr>
              <w:br/>
            </w:r>
          </w:p>
        </w:tc>
        <w:tc>
          <w:tcPr>
            <w:tcW w:w="425" w:type="dxa"/>
          </w:tcPr>
          <w:p w:rsidR="008A3695" w:rsidRPr="003C327F" w:rsidRDefault="008A3695" w:rsidP="004B3CBB">
            <w:pPr>
              <w:pStyle w:val="a7"/>
              <w:ind w:left="0"/>
              <w:jc w:val="lowKashida"/>
              <w:rPr>
                <w:b/>
                <w:bCs/>
                <w:rtl/>
              </w:rPr>
            </w:pPr>
          </w:p>
        </w:tc>
        <w:tc>
          <w:tcPr>
            <w:tcW w:w="4087" w:type="dxa"/>
          </w:tcPr>
          <w:p w:rsidR="008A3695" w:rsidRPr="008A3695" w:rsidRDefault="008A3695" w:rsidP="004B3CBB">
            <w:pPr>
              <w:pStyle w:val="a7"/>
              <w:ind w:left="0"/>
              <w:jc w:val="lowKashida"/>
              <w:rPr>
                <w:b/>
                <w:bCs/>
                <w:sz w:val="2"/>
                <w:szCs w:val="2"/>
                <w:rtl/>
              </w:rPr>
            </w:pPr>
            <w:r>
              <w:rPr>
                <w:rFonts w:hint="cs"/>
                <w:b/>
                <w:bCs/>
                <w:rtl/>
              </w:rPr>
              <w:t>سحائبُ منه أُعقِبَت بسحائِبِ</w:t>
            </w:r>
            <w:r w:rsidR="00161129" w:rsidRPr="00161129">
              <w:rPr>
                <w:b/>
                <w:bCs/>
                <w:vertAlign w:val="superscript"/>
                <w:rtl/>
              </w:rPr>
              <w:t>(</w:t>
            </w:r>
            <w:r w:rsidR="00F104A0" w:rsidRPr="00161129">
              <w:rPr>
                <w:rStyle w:val="a6"/>
                <w:b/>
                <w:bCs/>
                <w:rtl/>
              </w:rPr>
              <w:footnoteReference w:id="277"/>
            </w:r>
            <w:r w:rsidR="00161129" w:rsidRPr="00161129">
              <w:rPr>
                <w:b/>
                <w:bCs/>
                <w:vertAlign w:val="superscript"/>
                <w:rtl/>
              </w:rPr>
              <w:t>)</w:t>
            </w:r>
            <w:r>
              <w:rPr>
                <w:rFonts w:hint="cs"/>
                <w:b/>
                <w:bCs/>
                <w:rtl/>
              </w:rPr>
              <w:br/>
            </w:r>
          </w:p>
        </w:tc>
      </w:tr>
    </w:tbl>
    <w:p w:rsidR="00E20DDD" w:rsidRDefault="008A3695" w:rsidP="006B19BF">
      <w:pPr>
        <w:spacing w:after="0"/>
        <w:ind w:left="8"/>
        <w:jc w:val="lowKashida"/>
        <w:rPr>
          <w:rtl/>
        </w:rPr>
      </w:pPr>
      <w:r>
        <w:rPr>
          <w:rFonts w:hint="cs"/>
          <w:rtl/>
        </w:rPr>
        <w:t>... فيقول عنترة بعدما سمع البيتين: «أما الأصل فعربي، وأما الفرع فنطق به غبي، وليس هذا المذهب على ما تعرف قبائل العرب</w:t>
      </w:r>
      <w:r>
        <w:rPr>
          <w:rFonts w:hint="eastAsia"/>
          <w:rtl/>
        </w:rPr>
        <w:t>»</w:t>
      </w:r>
      <w:r>
        <w:rPr>
          <w:rFonts w:hint="cs"/>
          <w:rtl/>
        </w:rPr>
        <w:t xml:space="preserve">. فيقول ابن القارح له </w:t>
      </w:r>
      <w:r>
        <w:rPr>
          <w:rFonts w:hint="cs"/>
          <w:rtl/>
        </w:rPr>
        <w:lastRenderedPageBreak/>
        <w:t>ضاحكاً مستهزئاً: «إنما يُنكِر عليه المستعار، وقد جاءت العارية في أشعار كثير من المتقدمين، إلا أنها لا تجتمع كاجتماعها فيما نظّمه حبيب بن أوس»</w:t>
      </w:r>
      <w:r w:rsidR="00716FAF" w:rsidRPr="00716FAF">
        <w:rPr>
          <w:vertAlign w:val="superscript"/>
          <w:rtl/>
        </w:rPr>
        <w:t>(</w:t>
      </w:r>
      <w:r w:rsidR="00AA2154" w:rsidRPr="00716FAF">
        <w:rPr>
          <w:rStyle w:val="a6"/>
          <w:rtl/>
        </w:rPr>
        <w:footnoteReference w:id="278"/>
      </w:r>
      <w:r w:rsidR="00716FAF" w:rsidRPr="00716FAF">
        <w:rPr>
          <w:vertAlign w:val="superscript"/>
          <w:rtl/>
        </w:rPr>
        <w:t>)</w:t>
      </w:r>
      <w:r w:rsidR="00AA2154">
        <w:rPr>
          <w:rFonts w:hint="cs"/>
          <w:rtl/>
        </w:rPr>
        <w:t>.</w:t>
      </w:r>
    </w:p>
    <w:p w:rsidR="006B19BF" w:rsidRDefault="006B19BF" w:rsidP="003B2726">
      <w:pPr>
        <w:spacing w:after="0"/>
        <w:ind w:left="8" w:firstLine="712"/>
        <w:jc w:val="lowKashida"/>
        <w:rPr>
          <w:rtl/>
        </w:rPr>
      </w:pPr>
      <w:r>
        <w:rPr>
          <w:rFonts w:hint="cs"/>
          <w:rtl/>
        </w:rPr>
        <w:t>فهو يرى أن القديم اشتهر في زمانه وأحرز الفضل، وأن الحديث أيضاً له مكانته في عصره إذا أجاد فيه قائله وأحسن النظم والسبك. وهذه المسألة تطرق لها ابن قتيبة بقوله: «ولم يقصر الله  العلم والشعر والبلاغة على زمن دون زمن، ولا خص به قوماً دون قوم...</w:t>
      </w:r>
      <w:r>
        <w:rPr>
          <w:rFonts w:hint="eastAsia"/>
          <w:rtl/>
        </w:rPr>
        <w:t>»</w:t>
      </w:r>
      <w:r w:rsidR="00716FAF" w:rsidRPr="00716FAF">
        <w:rPr>
          <w:vertAlign w:val="superscript"/>
          <w:rtl/>
        </w:rPr>
        <w:t>(</w:t>
      </w:r>
      <w:r w:rsidR="000E4F0D" w:rsidRPr="00716FAF">
        <w:rPr>
          <w:rStyle w:val="a6"/>
          <w:rtl/>
        </w:rPr>
        <w:footnoteReference w:id="279"/>
      </w:r>
      <w:r w:rsidR="00716FAF" w:rsidRPr="00716FAF">
        <w:rPr>
          <w:vertAlign w:val="superscript"/>
          <w:rtl/>
        </w:rPr>
        <w:t>)</w:t>
      </w:r>
      <w:r w:rsidR="00937538">
        <w:rPr>
          <w:rFonts w:hint="cs"/>
          <w:rtl/>
        </w:rPr>
        <w:t>.</w:t>
      </w:r>
    </w:p>
    <w:p w:rsidR="00937538" w:rsidRDefault="00937538" w:rsidP="00B93118">
      <w:pPr>
        <w:spacing w:after="0"/>
        <w:ind w:left="8" w:firstLine="712"/>
        <w:jc w:val="lowKashida"/>
        <w:rPr>
          <w:rtl/>
        </w:rPr>
      </w:pPr>
      <w:r>
        <w:rPr>
          <w:rFonts w:hint="cs"/>
          <w:rtl/>
        </w:rPr>
        <w:t>ثم يرى أحد الباحثين</w:t>
      </w:r>
      <w:r w:rsidR="00475F03">
        <w:rPr>
          <w:rFonts w:hint="cs"/>
          <w:rtl/>
        </w:rPr>
        <w:t xml:space="preserve"> أن نص أبي العلاء هذا أراد به فن البديع الذي أثبته ابن المعتز عند عدد من الشعراء المحدثين، مثل: بشار ومسلم بن الوليد وأبي نواس، حتى وصل إلى حبيب بن أوس الطائي بقوله: «ثم إن حبيب بن أوس الطائي من بعدهم شُغِفَ به حتى غلب عليه، وتفرّغ فيه وكثر منه</w:t>
      </w:r>
      <w:r w:rsidR="00475F03">
        <w:rPr>
          <w:rFonts w:hint="eastAsia"/>
          <w:rtl/>
        </w:rPr>
        <w:t>»</w:t>
      </w:r>
      <w:r w:rsidR="00B93118" w:rsidRPr="00716FAF">
        <w:rPr>
          <w:vertAlign w:val="superscript"/>
          <w:rtl/>
        </w:rPr>
        <w:t>(</w:t>
      </w:r>
      <w:r w:rsidR="00B93118" w:rsidRPr="00716FAF">
        <w:rPr>
          <w:rStyle w:val="a6"/>
          <w:rtl/>
        </w:rPr>
        <w:footnoteReference w:id="280"/>
      </w:r>
      <w:r w:rsidR="00B93118" w:rsidRPr="00716FAF">
        <w:rPr>
          <w:vertAlign w:val="superscript"/>
          <w:rtl/>
        </w:rPr>
        <w:t>)</w:t>
      </w:r>
      <w:r w:rsidR="00AD154B">
        <w:rPr>
          <w:rFonts w:hint="cs"/>
          <w:rtl/>
        </w:rPr>
        <w:t>.</w:t>
      </w:r>
    </w:p>
    <w:p w:rsidR="00AD154B" w:rsidRPr="00FD1723" w:rsidRDefault="00AD154B" w:rsidP="00AD154B">
      <w:pPr>
        <w:spacing w:after="0"/>
        <w:ind w:left="8" w:firstLine="712"/>
        <w:jc w:val="lowKashida"/>
        <w:rPr>
          <w:rtl/>
        </w:rPr>
      </w:pPr>
      <w:r>
        <w:rPr>
          <w:rFonts w:hint="cs"/>
          <w:rtl/>
        </w:rPr>
        <w:t>فمن خلال عرضنا لبعض آراء أبي العلاء النقدية في هذا الموضوع، لاحظنا أنه كانت له نظرته المميزة، فقد تخاصم مع امرئ القيس ثم عنترة العبسي وهو يحاول أن يثبت لهم قوة الشعراء المحدثين وجودتهم، ثم لِيَردّ على المتعصبين للقديم، وذلك بأسلوب أدبي جميل، من خلال لقائه بالشعراء القدامى أنفسهم حتى أخذ منهم الحجة والبينة على أنه لا فرق بين قديم وحديث، وأن المقياس الحقيقي هو الجودة الفنية.</w:t>
      </w:r>
    </w:p>
    <w:sectPr w:rsidR="00AD154B" w:rsidRPr="00FD1723" w:rsidSect="007D604C">
      <w:headerReference w:type="default" r:id="rId8"/>
      <w:footnotePr>
        <w:numRestart w:val="eachPage"/>
      </w:footnotePr>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7C33" w:rsidRDefault="00887C33" w:rsidP="00D877DF">
      <w:pPr>
        <w:spacing w:after="0" w:line="240" w:lineRule="auto"/>
      </w:pPr>
      <w:r>
        <w:separator/>
      </w:r>
    </w:p>
  </w:endnote>
  <w:endnote w:type="continuationSeparator" w:id="1">
    <w:p w:rsidR="00887C33" w:rsidRDefault="00887C33" w:rsidP="00D877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CS Zamzam S_U normal.">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KR HEAD1">
    <w:panose1 w:val="00000000000000000000"/>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MCS Tholot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7C33" w:rsidRDefault="00887C33" w:rsidP="00D877DF">
      <w:pPr>
        <w:spacing w:after="0" w:line="240" w:lineRule="auto"/>
      </w:pPr>
      <w:r>
        <w:separator/>
      </w:r>
    </w:p>
  </w:footnote>
  <w:footnote w:type="continuationSeparator" w:id="1">
    <w:p w:rsidR="00887C33" w:rsidRDefault="00887C33" w:rsidP="00D877DF">
      <w:pPr>
        <w:spacing w:after="0" w:line="240" w:lineRule="auto"/>
      </w:pPr>
      <w:r>
        <w:continuationSeparator/>
      </w:r>
    </w:p>
  </w:footnote>
  <w:footnote w:id="2">
    <w:p w:rsidR="00F15BC6" w:rsidRPr="00DC2956" w:rsidRDefault="00F15BC6" w:rsidP="003B130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 xml:space="preserve">النقد الأدبي في رسالة الغفران، مختار الغوث: 477؛ مجلة </w:t>
      </w:r>
      <w:r w:rsidRPr="00DC2956">
        <w:rPr>
          <w:rFonts w:hint="cs"/>
          <w:sz w:val="28"/>
          <w:szCs w:val="28"/>
          <w:rtl/>
        </w:rPr>
        <w:t>الأحمدية: 477،</w:t>
      </w:r>
      <w:r>
        <w:rPr>
          <w:rFonts w:hint="cs"/>
          <w:sz w:val="28"/>
          <w:szCs w:val="28"/>
          <w:rtl/>
        </w:rPr>
        <w:t xml:space="preserve"> دبي، العدد 21، 2005م</w:t>
      </w:r>
      <w:r w:rsidRPr="00DC2956">
        <w:rPr>
          <w:rFonts w:hint="cs"/>
          <w:sz w:val="28"/>
          <w:szCs w:val="28"/>
          <w:rtl/>
        </w:rPr>
        <w:t>.</w:t>
      </w:r>
    </w:p>
  </w:footnote>
  <w:footnote w:id="3">
    <w:p w:rsidR="00F15BC6" w:rsidRPr="00DC2956" w:rsidRDefault="00F15BC6" w:rsidP="00C16C68">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النقد اللغوي عند العرب، نعمة رحيم العزاوي: 24.</w:t>
      </w:r>
    </w:p>
  </w:footnote>
  <w:footnote w:id="4">
    <w:p w:rsidR="00F15BC6" w:rsidRDefault="00F15BC6" w:rsidP="00C16C68">
      <w:pPr>
        <w:pStyle w:val="a5"/>
        <w:ind w:hanging="284"/>
        <w:jc w:val="lowKashida"/>
      </w:pPr>
      <w:r w:rsidRPr="00C16C68">
        <w:rPr>
          <w:sz w:val="28"/>
          <w:szCs w:val="28"/>
          <w:vertAlign w:val="superscript"/>
          <w:rtl/>
        </w:rPr>
        <w:t>(</w:t>
      </w:r>
      <w:r w:rsidRPr="00C16C68">
        <w:rPr>
          <w:rStyle w:val="a6"/>
          <w:sz w:val="28"/>
          <w:szCs w:val="28"/>
        </w:rPr>
        <w:footnoteRef/>
      </w:r>
      <w:r w:rsidRPr="00C16C68">
        <w:rPr>
          <w:sz w:val="28"/>
          <w:szCs w:val="28"/>
          <w:vertAlign w:val="superscript"/>
          <w:rtl/>
        </w:rPr>
        <w:t>)</w:t>
      </w:r>
      <w:r w:rsidRPr="00C16C68">
        <w:rPr>
          <w:sz w:val="28"/>
          <w:szCs w:val="28"/>
          <w:rtl/>
        </w:rPr>
        <w:t xml:space="preserve"> </w:t>
      </w:r>
      <w:r w:rsidRPr="00C16C68">
        <w:rPr>
          <w:rFonts w:hint="cs"/>
          <w:sz w:val="28"/>
          <w:szCs w:val="28"/>
          <w:rtl/>
        </w:rPr>
        <w:t>نقد اللغويين للشعر العربي حتى نهاية القرن الثالث الهجري، محمود شاكر القطان: 142، دار الاتحاد التعاوني للطباعة والنشر، ط2، 1417هـ/ 1997م.</w:t>
      </w:r>
    </w:p>
  </w:footnote>
  <w:footnote w:id="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مقالات في تاريخ النقد، داود سلوم: 65.</w:t>
      </w:r>
    </w:p>
  </w:footnote>
  <w:footnote w:id="6">
    <w:p w:rsidR="00F15BC6" w:rsidRPr="00DC2956" w:rsidRDefault="00F15BC6" w:rsidP="001C52A4">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دراسة نقدية: 214.</w:t>
      </w:r>
    </w:p>
  </w:footnote>
  <w:footnote w:id="7">
    <w:p w:rsidR="00F15BC6" w:rsidRPr="00DC2956" w:rsidRDefault="00F15BC6" w:rsidP="001C52A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238.</w:t>
      </w:r>
    </w:p>
  </w:footnote>
  <w:footnote w:id="8">
    <w:p w:rsidR="00F15BC6" w:rsidRDefault="00F15BC6" w:rsidP="002D016E">
      <w:pPr>
        <w:pStyle w:val="a5"/>
        <w:ind w:hanging="284"/>
        <w:rPr>
          <w:rtl/>
        </w:rPr>
      </w:pPr>
      <w:r w:rsidRPr="002D016E">
        <w:rPr>
          <w:sz w:val="28"/>
          <w:szCs w:val="28"/>
          <w:vertAlign w:val="superscript"/>
          <w:rtl/>
        </w:rPr>
        <w:t>(</w:t>
      </w:r>
      <w:r w:rsidRPr="002D016E">
        <w:rPr>
          <w:rStyle w:val="a6"/>
          <w:sz w:val="28"/>
          <w:szCs w:val="28"/>
        </w:rPr>
        <w:footnoteRef/>
      </w:r>
      <w:r w:rsidRPr="002D016E">
        <w:rPr>
          <w:sz w:val="28"/>
          <w:szCs w:val="28"/>
          <w:vertAlign w:val="superscript"/>
          <w:rtl/>
        </w:rPr>
        <w:t>)</w:t>
      </w:r>
      <w:r w:rsidRPr="002D016E">
        <w:rPr>
          <w:sz w:val="28"/>
          <w:szCs w:val="28"/>
          <w:rtl/>
        </w:rPr>
        <w:t xml:space="preserve"> </w:t>
      </w:r>
      <w:r w:rsidRPr="002D016E">
        <w:rPr>
          <w:rFonts w:hint="cs"/>
          <w:sz w:val="28"/>
          <w:szCs w:val="28"/>
          <w:rtl/>
        </w:rPr>
        <w:t>ديوان امرئ القيس: 43.</w:t>
      </w:r>
    </w:p>
  </w:footnote>
  <w:footnote w:id="9">
    <w:p w:rsidR="00F15BC6" w:rsidRPr="00DC2956" w:rsidRDefault="00F15BC6" w:rsidP="0016617F">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الغفران</w:t>
      </w:r>
      <w:r w:rsidRPr="00DC2956">
        <w:rPr>
          <w:rFonts w:hint="cs"/>
          <w:sz w:val="28"/>
          <w:szCs w:val="28"/>
          <w:rtl/>
        </w:rPr>
        <w:t xml:space="preserve">: </w:t>
      </w:r>
      <w:r>
        <w:rPr>
          <w:rFonts w:hint="cs"/>
          <w:sz w:val="28"/>
          <w:szCs w:val="28"/>
          <w:rtl/>
        </w:rPr>
        <w:t>306</w:t>
      </w:r>
      <w:r w:rsidRPr="00DC2956">
        <w:rPr>
          <w:rFonts w:hint="cs"/>
          <w:sz w:val="28"/>
          <w:szCs w:val="28"/>
          <w:rtl/>
        </w:rPr>
        <w:t>.</w:t>
      </w:r>
    </w:p>
  </w:footnote>
  <w:footnote w:id="10">
    <w:p w:rsidR="00F15BC6" w:rsidRPr="00DC2956" w:rsidRDefault="00F15BC6" w:rsidP="0016617F">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المصدر نفسه</w:t>
      </w:r>
      <w:r w:rsidRPr="00DC2956">
        <w:rPr>
          <w:rFonts w:hint="cs"/>
          <w:sz w:val="28"/>
          <w:szCs w:val="28"/>
          <w:rtl/>
        </w:rPr>
        <w:t>: 232.</w:t>
      </w:r>
    </w:p>
  </w:footnote>
  <w:footnote w:id="1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دراسة نقدية: 216.</w:t>
      </w:r>
    </w:p>
  </w:footnote>
  <w:footnote w:id="1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عنترة بن شداد العبسي: 185، شرح: سيف الدين الكاتب وأحمد عصام، دار مكتبة الحياة، بيروت- لبنان، 1981م.</w:t>
      </w:r>
    </w:p>
  </w:footnote>
  <w:footnote w:id="13">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317.</w:t>
      </w:r>
    </w:p>
  </w:footnote>
  <w:footnote w:id="14">
    <w:p w:rsidR="00F15BC6" w:rsidRDefault="00F15BC6" w:rsidP="00B33CD2">
      <w:pPr>
        <w:pStyle w:val="a5"/>
        <w:ind w:hanging="284"/>
        <w:jc w:val="lowKashida"/>
        <w:rPr>
          <w:b/>
          <w:bCs/>
          <w:sz w:val="28"/>
          <w:szCs w:val="28"/>
          <w:rtl/>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النقد الأدبي في رسالة الغفران، مختار الغوث</w:t>
      </w:r>
      <w:r w:rsidRPr="00DC2956">
        <w:rPr>
          <w:rFonts w:hint="cs"/>
          <w:sz w:val="28"/>
          <w:szCs w:val="28"/>
          <w:rtl/>
        </w:rPr>
        <w:t>: 478</w:t>
      </w:r>
      <w:r>
        <w:rPr>
          <w:rFonts w:hint="cs"/>
          <w:sz w:val="28"/>
          <w:szCs w:val="28"/>
          <w:rtl/>
        </w:rPr>
        <w:t xml:space="preserve"> وبيت المتنبي هو: </w:t>
      </w:r>
    </w:p>
    <w:p w:rsidR="00F15BC6" w:rsidRDefault="00F15BC6" w:rsidP="00B33CD2">
      <w:pPr>
        <w:pStyle w:val="a5"/>
        <w:jc w:val="center"/>
        <w:rPr>
          <w:sz w:val="28"/>
          <w:szCs w:val="28"/>
          <w:rtl/>
        </w:rPr>
      </w:pPr>
      <w:r>
        <w:rPr>
          <w:rFonts w:hint="cs"/>
          <w:b/>
          <w:bCs/>
          <w:sz w:val="28"/>
          <w:szCs w:val="28"/>
          <w:rtl/>
        </w:rPr>
        <w:t>أذُم إلى هذا الزمان أُهيلة</w:t>
      </w:r>
    </w:p>
    <w:p w:rsidR="00F15BC6" w:rsidRPr="00DC2956" w:rsidRDefault="00F15BC6" w:rsidP="00B33CD2">
      <w:pPr>
        <w:pStyle w:val="a5"/>
        <w:jc w:val="lowKashida"/>
        <w:rPr>
          <w:sz w:val="28"/>
          <w:szCs w:val="28"/>
        </w:rPr>
      </w:pPr>
      <w:r>
        <w:rPr>
          <w:rFonts w:hint="cs"/>
          <w:sz w:val="28"/>
          <w:szCs w:val="28"/>
          <w:rtl/>
        </w:rPr>
        <w:t>ينظر الغفران: 408</w:t>
      </w:r>
      <w:r w:rsidRPr="00DC2956">
        <w:rPr>
          <w:rFonts w:hint="cs"/>
          <w:sz w:val="28"/>
          <w:szCs w:val="28"/>
          <w:rtl/>
        </w:rPr>
        <w:t>.</w:t>
      </w:r>
    </w:p>
  </w:footnote>
  <w:footnote w:id="1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ديوان امرئ القيس: 33.</w:t>
      </w:r>
    </w:p>
  </w:footnote>
  <w:footnote w:id="1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نقد اللغويين للشعر العربي، محمود شاكر القطان: 285.</w:t>
      </w:r>
    </w:p>
  </w:footnote>
  <w:footnote w:id="17">
    <w:p w:rsidR="00F15BC6" w:rsidRPr="00DC2956" w:rsidRDefault="00F15BC6" w:rsidP="00EC732E">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Pr>
          <w:rFonts w:hint="cs"/>
          <w:sz w:val="28"/>
          <w:szCs w:val="28"/>
          <w:rtl/>
        </w:rPr>
        <w:t>المصدر نفسه</w:t>
      </w:r>
      <w:r w:rsidRPr="00DC2956">
        <w:rPr>
          <w:rFonts w:hint="cs"/>
          <w:sz w:val="28"/>
          <w:szCs w:val="28"/>
          <w:rtl/>
        </w:rPr>
        <w:t>: 290.</w:t>
      </w:r>
    </w:p>
  </w:footnote>
  <w:footnote w:id="18">
    <w:p w:rsidR="00F15BC6" w:rsidRPr="00DC2956" w:rsidRDefault="00F15BC6" w:rsidP="00EC732E">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ديوان امرئ القيس: </w:t>
      </w:r>
      <w:r>
        <w:rPr>
          <w:rFonts w:hint="cs"/>
          <w:sz w:val="28"/>
          <w:szCs w:val="28"/>
          <w:rtl/>
        </w:rPr>
        <w:t>51</w:t>
      </w:r>
      <w:r w:rsidRPr="00DC2956">
        <w:rPr>
          <w:rFonts w:hint="cs"/>
          <w:sz w:val="28"/>
          <w:szCs w:val="28"/>
          <w:rtl/>
        </w:rPr>
        <w:t>.</w:t>
      </w:r>
    </w:p>
  </w:footnote>
  <w:footnote w:id="1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شرح القصائد السبع الطوال الجاهليات لأبي بكر محمد بن القاسم الأنباري: 82، تحقيق: عبد السلام هارون، دار المعارف</w:t>
      </w:r>
      <w:r>
        <w:rPr>
          <w:rFonts w:hint="cs"/>
          <w:sz w:val="28"/>
          <w:szCs w:val="28"/>
          <w:rtl/>
        </w:rPr>
        <w:t>، مصر، 1963م</w:t>
      </w:r>
      <w:r w:rsidRPr="00DC2956">
        <w:rPr>
          <w:rFonts w:hint="cs"/>
          <w:sz w:val="28"/>
          <w:szCs w:val="28"/>
          <w:rtl/>
        </w:rPr>
        <w:t>.</w:t>
      </w:r>
    </w:p>
  </w:footnote>
  <w:footnote w:id="20">
    <w:p w:rsidR="00F15BC6" w:rsidRPr="00DC2956" w:rsidRDefault="00F15BC6" w:rsidP="00EC732E">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نقد اللغويين للشعر العربي: 327.</w:t>
      </w:r>
    </w:p>
  </w:footnote>
  <w:footnote w:id="21">
    <w:p w:rsidR="00F15BC6" w:rsidRDefault="00F15BC6" w:rsidP="00C37562">
      <w:pPr>
        <w:pStyle w:val="a5"/>
        <w:ind w:hanging="284"/>
        <w:jc w:val="lowKashida"/>
        <w:rPr>
          <w:rtl/>
        </w:rPr>
      </w:pPr>
      <w:r w:rsidRPr="00EC732E">
        <w:rPr>
          <w:sz w:val="28"/>
          <w:szCs w:val="28"/>
          <w:vertAlign w:val="superscript"/>
          <w:rtl/>
        </w:rPr>
        <w:t>(</w:t>
      </w:r>
      <w:r w:rsidRPr="00EC732E">
        <w:rPr>
          <w:rStyle w:val="a6"/>
          <w:sz w:val="28"/>
          <w:szCs w:val="28"/>
        </w:rPr>
        <w:footnoteRef/>
      </w:r>
      <w:r w:rsidRPr="00EC732E">
        <w:rPr>
          <w:sz w:val="28"/>
          <w:szCs w:val="28"/>
          <w:vertAlign w:val="superscript"/>
          <w:rtl/>
        </w:rPr>
        <w:t>)</w:t>
      </w:r>
      <w:r w:rsidRPr="00EC732E">
        <w:rPr>
          <w:sz w:val="28"/>
          <w:szCs w:val="28"/>
          <w:rtl/>
        </w:rPr>
        <w:t xml:space="preserve"> </w:t>
      </w:r>
      <w:r w:rsidRPr="00EC732E">
        <w:rPr>
          <w:rFonts w:hint="cs"/>
          <w:sz w:val="28"/>
          <w:szCs w:val="28"/>
          <w:rtl/>
        </w:rPr>
        <w:t>ينظر الكتاب، سيبويه: 1/ 40، تحقيق: عبد السلام محمد هارون، مكتبة الخانجي، القاهرة، ط4، 2004م.</w:t>
      </w:r>
    </w:p>
  </w:footnote>
  <w:footnote w:id="22">
    <w:p w:rsidR="00F15BC6" w:rsidRDefault="00F15BC6" w:rsidP="00C37562">
      <w:pPr>
        <w:pStyle w:val="a5"/>
        <w:ind w:hanging="284"/>
        <w:jc w:val="lowKashida"/>
        <w:rPr>
          <w:rtl/>
        </w:rPr>
      </w:pPr>
      <w:r w:rsidRPr="00C37562">
        <w:rPr>
          <w:sz w:val="28"/>
          <w:szCs w:val="28"/>
          <w:vertAlign w:val="superscript"/>
          <w:rtl/>
        </w:rPr>
        <w:t>(</w:t>
      </w:r>
      <w:r w:rsidRPr="00C37562">
        <w:rPr>
          <w:rStyle w:val="a6"/>
          <w:sz w:val="28"/>
          <w:szCs w:val="28"/>
        </w:rPr>
        <w:footnoteRef/>
      </w:r>
      <w:r w:rsidRPr="00C37562">
        <w:rPr>
          <w:sz w:val="28"/>
          <w:szCs w:val="28"/>
          <w:vertAlign w:val="superscript"/>
          <w:rtl/>
        </w:rPr>
        <w:t>)</w:t>
      </w:r>
      <w:r w:rsidRPr="00C37562">
        <w:rPr>
          <w:sz w:val="28"/>
          <w:szCs w:val="28"/>
          <w:rtl/>
        </w:rPr>
        <w:t xml:space="preserve"> </w:t>
      </w:r>
      <w:r w:rsidRPr="00C37562">
        <w:rPr>
          <w:rFonts w:hint="cs"/>
          <w:sz w:val="28"/>
          <w:szCs w:val="28"/>
          <w:rtl/>
        </w:rPr>
        <w:t>ديوان عدي بن زيد العبادي: 84، تحقيق: محمد عبد الجبار المعيبد، شركة دار الجمهورية للنشر والطباعة، بغداد، 1965م.</w:t>
      </w:r>
    </w:p>
  </w:footnote>
  <w:footnote w:id="2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178، وينظر الكتاب: 1/ 70.</w:t>
      </w:r>
    </w:p>
  </w:footnote>
  <w:footnote w:id="24">
    <w:p w:rsidR="00F15BC6" w:rsidRPr="00DC2956" w:rsidRDefault="00F15BC6" w:rsidP="00455512">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النابغة الجعدي: 70.</w:t>
      </w:r>
    </w:p>
  </w:footnote>
  <w:footnote w:id="25">
    <w:p w:rsidR="00F15BC6" w:rsidRPr="00DC2956" w:rsidRDefault="00F15BC6" w:rsidP="00455512">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202.</w:t>
      </w:r>
    </w:p>
  </w:footnote>
  <w:footnote w:id="26">
    <w:p w:rsidR="00F15BC6" w:rsidRPr="00DC2956" w:rsidRDefault="00F15BC6" w:rsidP="00B418D7">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الكتاب: 1/ </w:t>
      </w:r>
      <w:r>
        <w:rPr>
          <w:rFonts w:hint="cs"/>
          <w:sz w:val="28"/>
          <w:szCs w:val="28"/>
          <w:rtl/>
        </w:rPr>
        <w:t>64</w:t>
      </w:r>
      <w:r w:rsidRPr="00DC2956">
        <w:rPr>
          <w:rFonts w:hint="cs"/>
          <w:sz w:val="28"/>
          <w:szCs w:val="28"/>
          <w:rtl/>
        </w:rPr>
        <w:t>.</w:t>
      </w:r>
    </w:p>
  </w:footnote>
  <w:footnote w:id="27">
    <w:p w:rsidR="00F15BC6" w:rsidRPr="00DC2956" w:rsidRDefault="00F15BC6" w:rsidP="00455512">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النقد الأدبي في رسالة الغفران، مختار الغوث</w:t>
      </w:r>
      <w:r w:rsidRPr="00DC2956">
        <w:rPr>
          <w:rFonts w:hint="cs"/>
          <w:sz w:val="28"/>
          <w:szCs w:val="28"/>
          <w:rtl/>
        </w:rPr>
        <w:t>: 488.</w:t>
      </w:r>
    </w:p>
  </w:footnote>
  <w:footnote w:id="28">
    <w:p w:rsidR="00F15BC6" w:rsidRPr="00DC2956" w:rsidRDefault="00F15BC6" w:rsidP="00B418D7">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المهرجان الألفي لأبي العلاء المعري، إبراهيم مصطفى: 368، نقلاً عن (الغفران لأبي العلاء- دراسة </w:t>
      </w:r>
      <w:r>
        <w:rPr>
          <w:rFonts w:hint="cs"/>
          <w:sz w:val="28"/>
          <w:szCs w:val="28"/>
          <w:rtl/>
        </w:rPr>
        <w:t>نقدية</w:t>
      </w:r>
      <w:r w:rsidRPr="00DC2956">
        <w:rPr>
          <w:rFonts w:hint="cs"/>
          <w:sz w:val="28"/>
          <w:szCs w:val="28"/>
          <w:rtl/>
        </w:rPr>
        <w:t>)</w:t>
      </w:r>
      <w:r>
        <w:rPr>
          <w:rFonts w:hint="cs"/>
          <w:sz w:val="28"/>
          <w:szCs w:val="28"/>
          <w:rtl/>
        </w:rPr>
        <w:t>: 220- 221</w:t>
      </w:r>
      <w:r w:rsidRPr="00DC2956">
        <w:rPr>
          <w:rFonts w:hint="cs"/>
          <w:sz w:val="28"/>
          <w:szCs w:val="28"/>
          <w:rtl/>
        </w:rPr>
        <w:t>.</w:t>
      </w:r>
    </w:p>
  </w:footnote>
  <w:footnote w:id="2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خزانة الأدب ولب لباب لسان العرب على شواهد شرح الكافية، عبد القادر بن عمر البغدادي: 4/ 556، د.ط.، د.ت.</w:t>
      </w:r>
    </w:p>
  </w:footnote>
  <w:footnote w:id="3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355.</w:t>
      </w:r>
    </w:p>
  </w:footnote>
  <w:footnote w:id="31">
    <w:p w:rsidR="00F15BC6" w:rsidRPr="00DC2956" w:rsidRDefault="00F15BC6" w:rsidP="0035530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شرح المعلقات السبع، الزوزني: 244، مكتبة </w:t>
      </w:r>
      <w:r>
        <w:rPr>
          <w:rFonts w:hint="cs"/>
          <w:sz w:val="28"/>
          <w:szCs w:val="28"/>
          <w:rtl/>
        </w:rPr>
        <w:t>المعارف، بيروت، ط1، 1972م</w:t>
      </w:r>
      <w:r w:rsidRPr="00DC2956">
        <w:rPr>
          <w:rFonts w:hint="cs"/>
          <w:sz w:val="28"/>
          <w:szCs w:val="28"/>
          <w:rtl/>
        </w:rPr>
        <w:t>.</w:t>
      </w:r>
    </w:p>
  </w:footnote>
  <w:footnote w:id="3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210.</w:t>
      </w:r>
    </w:p>
  </w:footnote>
  <w:footnote w:id="33">
    <w:p w:rsidR="00F15BC6" w:rsidRPr="00DC2956" w:rsidRDefault="00F15BC6" w:rsidP="00305D37">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الصحاح، تاج اللغة وصحاح العربية، الجوهري: 3/ 1084، تحقيق: محمد عبد الغفور عطار، دار العلم للملايين، بيروت- لبنان، ط2، 1979م.</w:t>
      </w:r>
    </w:p>
  </w:footnote>
  <w:footnote w:id="3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اللسان، مادة (عرض): 7/ 173.</w:t>
      </w:r>
    </w:p>
  </w:footnote>
  <w:footnote w:id="3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Pr>
          <w:rFonts w:hint="cs"/>
          <w:sz w:val="28"/>
          <w:szCs w:val="28"/>
          <w:rtl/>
        </w:rPr>
        <w:t xml:space="preserve">المصدر </w:t>
      </w:r>
      <w:r w:rsidRPr="00DC2956">
        <w:rPr>
          <w:rFonts w:hint="cs"/>
          <w:sz w:val="28"/>
          <w:szCs w:val="28"/>
          <w:rtl/>
        </w:rPr>
        <w:t>نفسه: 7/ 175.</w:t>
      </w:r>
    </w:p>
  </w:footnote>
  <w:footnote w:id="3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 xml:space="preserve">المصدر </w:t>
      </w:r>
      <w:r w:rsidRPr="00DC2956">
        <w:rPr>
          <w:rFonts w:hint="cs"/>
          <w:sz w:val="28"/>
          <w:szCs w:val="28"/>
          <w:rtl/>
        </w:rPr>
        <w:t>نفسه: 7/ 176.</w:t>
      </w:r>
    </w:p>
  </w:footnote>
  <w:footnote w:id="37">
    <w:p w:rsidR="00F15BC6" w:rsidRPr="00DC2956" w:rsidRDefault="00F15BC6" w:rsidP="007A0848">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 xml:space="preserve">المصدر </w:t>
      </w:r>
      <w:r w:rsidRPr="00DC2956">
        <w:rPr>
          <w:rFonts w:hint="cs"/>
          <w:sz w:val="28"/>
          <w:szCs w:val="28"/>
          <w:rtl/>
        </w:rPr>
        <w:t xml:space="preserve">نفسه: 7/ </w:t>
      </w:r>
      <w:r>
        <w:rPr>
          <w:rFonts w:hint="cs"/>
          <w:sz w:val="28"/>
          <w:szCs w:val="28"/>
          <w:rtl/>
        </w:rPr>
        <w:t>184</w:t>
      </w:r>
      <w:r w:rsidRPr="00DC2956">
        <w:rPr>
          <w:rFonts w:hint="cs"/>
          <w:sz w:val="28"/>
          <w:szCs w:val="28"/>
          <w:rtl/>
        </w:rPr>
        <w:t>.</w:t>
      </w:r>
    </w:p>
  </w:footnote>
  <w:footnote w:id="3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شرح تحفة الخليل في العروض والقافية، عبد الحميد راضي: 8، مطبعة العاني، بغداد، 1968م.</w:t>
      </w:r>
    </w:p>
  </w:footnote>
  <w:footnote w:id="3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فن التقطيع الشعري والقافية، صفاء خلوصي: 26، دار الكتب،  بيروت، ط3، 1966م.</w:t>
      </w:r>
    </w:p>
  </w:footnote>
  <w:footnote w:id="4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العروض تهذيبه وإعادة تدوينه، الشيخ جلال الدين الحنفي: 27، مطبعة العاني، بغداد، 1978م.</w:t>
      </w:r>
    </w:p>
  </w:footnote>
  <w:footnote w:id="4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الأحمدية: 489.</w:t>
      </w:r>
    </w:p>
  </w:footnote>
  <w:footnote w:id="42">
    <w:p w:rsidR="00F15BC6" w:rsidRPr="00DC2956" w:rsidRDefault="00F15BC6" w:rsidP="008479DB">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الزحاف: هو كل تغير يلحق الجزء من الأجزاء السبعة، من زيادة أو نقصان، أو تسكين ما تقدم أو تأخر، ولا يكاد يسلم منه شعر، وهو على أضرب </w:t>
      </w:r>
      <w:r>
        <w:rPr>
          <w:rFonts w:hint="cs"/>
          <w:sz w:val="28"/>
          <w:szCs w:val="28"/>
          <w:rtl/>
        </w:rPr>
        <w:t>ثلاثة: مستحسن ومستقبح ومردود. ع</w:t>
      </w:r>
      <w:r w:rsidRPr="00DC2956">
        <w:rPr>
          <w:rFonts w:hint="cs"/>
          <w:sz w:val="28"/>
          <w:szCs w:val="28"/>
          <w:rtl/>
        </w:rPr>
        <w:t xml:space="preserve">روض الورقة، الجوهري: 12، تحقيق: محمد العلمي، دار الثقافة، الدار البيضاء، ط1، 1984م، </w:t>
      </w:r>
      <w:r>
        <w:rPr>
          <w:rFonts w:hint="cs"/>
          <w:sz w:val="28"/>
          <w:szCs w:val="28"/>
          <w:rtl/>
        </w:rPr>
        <w:t>و</w:t>
      </w:r>
      <w:r w:rsidRPr="00DC2956">
        <w:rPr>
          <w:rFonts w:hint="cs"/>
          <w:sz w:val="28"/>
          <w:szCs w:val="28"/>
          <w:rtl/>
        </w:rPr>
        <w:t>ينظر العمدة: 1/ 138.</w:t>
      </w:r>
    </w:p>
  </w:footnote>
  <w:footnote w:id="4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شرح ديوان زهير بن أبي سلمى، للإمام أبي العباس، ثعلب: 51، الدار القومية للطباعة والنشر، القاهرة، 1964.</w:t>
      </w:r>
    </w:p>
  </w:footnote>
  <w:footnote w:id="4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309.</w:t>
      </w:r>
    </w:p>
  </w:footnote>
  <w:footnote w:id="4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Pr>
          <w:rFonts w:hint="cs"/>
          <w:sz w:val="28"/>
          <w:szCs w:val="28"/>
          <w:rtl/>
        </w:rPr>
        <w:t xml:space="preserve">المصدر </w:t>
      </w:r>
      <w:r w:rsidRPr="00DC2956">
        <w:rPr>
          <w:rFonts w:hint="cs"/>
          <w:sz w:val="28"/>
          <w:szCs w:val="28"/>
          <w:rtl/>
        </w:rPr>
        <w:t>نفسه: 308.</w:t>
      </w:r>
    </w:p>
  </w:footnote>
  <w:footnote w:id="46">
    <w:p w:rsidR="00F15BC6" w:rsidRPr="00DC2956" w:rsidRDefault="00F15BC6" w:rsidP="000B5225">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العلة: تغيير لازم، تختص بالأسباب والأوتاد، كحذف السبب الأخير برمته من (فاعلات) فتصير (فاعلا)...، وتسكين التاء من (مفعولات) فتصير (مفعولات)...، وتختص بالأعاري</w:t>
      </w:r>
      <w:r>
        <w:rPr>
          <w:rFonts w:hint="cs"/>
          <w:sz w:val="28"/>
          <w:szCs w:val="28"/>
          <w:rtl/>
        </w:rPr>
        <w:t>ض</w:t>
      </w:r>
      <w:r w:rsidRPr="00DC2956">
        <w:rPr>
          <w:rFonts w:hint="cs"/>
          <w:sz w:val="28"/>
          <w:szCs w:val="28"/>
          <w:rtl/>
        </w:rPr>
        <w:t xml:space="preserve"> والضروب دون الحشر من الأجزاء. ينظر العروض والقافية- دراسة في الشطرين والشعر الحر، عبد </w:t>
      </w:r>
      <w:r>
        <w:rPr>
          <w:rFonts w:hint="cs"/>
          <w:sz w:val="28"/>
          <w:szCs w:val="28"/>
          <w:rtl/>
        </w:rPr>
        <w:t>الرضا علي</w:t>
      </w:r>
      <w:r w:rsidRPr="00DC2956">
        <w:rPr>
          <w:rFonts w:hint="cs"/>
          <w:sz w:val="28"/>
          <w:szCs w:val="28"/>
          <w:rtl/>
        </w:rPr>
        <w:t xml:space="preserve"> وزارة التعليم العالي والبحث العلمي، جامعة الموصل، 1989م.</w:t>
      </w:r>
    </w:p>
  </w:footnote>
  <w:footnote w:id="4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330.</w:t>
      </w:r>
    </w:p>
  </w:footnote>
  <w:footnote w:id="4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المفضليات: 273، تحقيق: أحمد محمد شاكر وعبد السلام هارون، دار المعارف، مصر، ط3، 1383هـ/ 1963م.</w:t>
      </w:r>
    </w:p>
  </w:footnote>
  <w:footnote w:id="4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348.</w:t>
      </w:r>
    </w:p>
  </w:footnote>
  <w:footnote w:id="5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الصناعتين: 3.</w:t>
      </w:r>
    </w:p>
  </w:footnote>
  <w:footnote w:id="51">
    <w:p w:rsidR="00F15BC6" w:rsidRPr="00DC2956" w:rsidRDefault="00F15BC6" w:rsidP="00F15BC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يرى ابن رشيق في هذه الأبيات أنها كادت تكون كلاماً غير موزون بعلة. العمدة: 140.</w:t>
      </w:r>
    </w:p>
  </w:footnote>
  <w:footnote w:id="52">
    <w:p w:rsidR="00F15BC6" w:rsidRPr="00F15BC6" w:rsidRDefault="00F15BC6" w:rsidP="00F15BC6">
      <w:pPr>
        <w:pStyle w:val="a5"/>
        <w:ind w:hanging="284"/>
        <w:rPr>
          <w:sz w:val="28"/>
          <w:szCs w:val="28"/>
          <w:rtl/>
        </w:rPr>
      </w:pPr>
      <w:r w:rsidRPr="00F15BC6">
        <w:rPr>
          <w:sz w:val="28"/>
          <w:szCs w:val="28"/>
          <w:vertAlign w:val="superscript"/>
          <w:rtl/>
        </w:rPr>
        <w:t>(</w:t>
      </w:r>
      <w:r w:rsidRPr="00F15BC6">
        <w:rPr>
          <w:rStyle w:val="a6"/>
          <w:sz w:val="28"/>
          <w:szCs w:val="28"/>
        </w:rPr>
        <w:footnoteRef/>
      </w:r>
      <w:r w:rsidRPr="00F15BC6">
        <w:rPr>
          <w:sz w:val="28"/>
          <w:szCs w:val="28"/>
          <w:vertAlign w:val="superscript"/>
          <w:rtl/>
        </w:rPr>
        <w:t>)</w:t>
      </w:r>
      <w:r w:rsidRPr="00F15BC6">
        <w:rPr>
          <w:sz w:val="28"/>
          <w:szCs w:val="28"/>
          <w:rtl/>
        </w:rPr>
        <w:t xml:space="preserve"> </w:t>
      </w:r>
      <w:r w:rsidRPr="00F15BC6">
        <w:rPr>
          <w:rFonts w:hint="cs"/>
          <w:sz w:val="28"/>
          <w:szCs w:val="28"/>
          <w:rtl/>
        </w:rPr>
        <w:t xml:space="preserve">ديوان عدي بن زيد: 127. وفي </w:t>
      </w:r>
      <w:r>
        <w:rPr>
          <w:rFonts w:hint="cs"/>
          <w:sz w:val="28"/>
          <w:szCs w:val="28"/>
          <w:rtl/>
        </w:rPr>
        <w:t>روا</w:t>
      </w:r>
      <w:r w:rsidRPr="00F15BC6">
        <w:rPr>
          <w:rFonts w:hint="cs"/>
          <w:sz w:val="28"/>
          <w:szCs w:val="28"/>
          <w:rtl/>
        </w:rPr>
        <w:t xml:space="preserve">ية الديوان: </w:t>
      </w:r>
    </w:p>
    <w:p w:rsidR="00F15BC6" w:rsidRPr="00F15BC6" w:rsidRDefault="00F15BC6" w:rsidP="004A6405">
      <w:pPr>
        <w:pStyle w:val="a5"/>
        <w:jc w:val="center"/>
        <w:rPr>
          <w:sz w:val="28"/>
          <w:szCs w:val="28"/>
          <w:rtl/>
        </w:rPr>
      </w:pPr>
      <w:r w:rsidRPr="00F15BC6">
        <w:rPr>
          <w:rFonts w:hint="cs"/>
          <w:b/>
          <w:bCs/>
          <w:sz w:val="28"/>
          <w:szCs w:val="28"/>
          <w:rtl/>
        </w:rPr>
        <w:t>قد آن أن تصحوا أو تقصرُ</w:t>
      </w:r>
    </w:p>
    <w:p w:rsidR="00F15BC6" w:rsidRPr="00F15BC6" w:rsidRDefault="00F15BC6" w:rsidP="004A6405">
      <w:pPr>
        <w:pStyle w:val="a5"/>
        <w:jc w:val="lowKashida"/>
        <w:rPr>
          <w:rtl/>
        </w:rPr>
      </w:pPr>
      <w:r w:rsidRPr="00F15BC6">
        <w:rPr>
          <w:rFonts w:hint="cs"/>
          <w:sz w:val="28"/>
          <w:szCs w:val="28"/>
          <w:rtl/>
        </w:rPr>
        <w:t xml:space="preserve">وينظر: ديوان عبيد بن الأبرص: 45، تحقيق: محمد علي دقة، دار صادر، بيروت، ط1، 1423هـ/ 2003م، وتمام البيت: </w:t>
      </w:r>
      <w:r w:rsidRPr="00F15BC6">
        <w:rPr>
          <w:rFonts w:hint="cs"/>
          <w:b/>
          <w:bCs/>
          <w:sz w:val="28"/>
          <w:szCs w:val="28"/>
          <w:rtl/>
        </w:rPr>
        <w:t>فالقطيبات فالذنوب.</w:t>
      </w:r>
    </w:p>
  </w:footnote>
  <w:footnote w:id="5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الفصول والغايات: 131.</w:t>
      </w:r>
    </w:p>
  </w:footnote>
  <w:footnote w:id="5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بناء القصيدة في النقد العربي القديم، يوسف حسين بكار: 169.</w:t>
      </w:r>
    </w:p>
  </w:footnote>
  <w:footnote w:id="55">
    <w:p w:rsidR="00F15BC6" w:rsidRPr="00DC2956" w:rsidRDefault="00F15BC6" w:rsidP="00F25E65">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ديوان </w:t>
      </w:r>
      <w:r w:rsidR="00A25068">
        <w:rPr>
          <w:rFonts w:hint="cs"/>
          <w:sz w:val="28"/>
          <w:szCs w:val="28"/>
          <w:rtl/>
        </w:rPr>
        <w:t>أب</w:t>
      </w:r>
      <w:r w:rsidR="00F25E65">
        <w:rPr>
          <w:rFonts w:hint="cs"/>
          <w:sz w:val="28"/>
          <w:szCs w:val="28"/>
          <w:rtl/>
        </w:rPr>
        <w:t>ي الطيب</w:t>
      </w:r>
      <w:r w:rsidR="00A25068">
        <w:rPr>
          <w:rFonts w:hint="cs"/>
          <w:sz w:val="28"/>
          <w:szCs w:val="28"/>
          <w:rtl/>
        </w:rPr>
        <w:t xml:space="preserve"> </w:t>
      </w:r>
      <w:r w:rsidRPr="00DC2956">
        <w:rPr>
          <w:rFonts w:hint="cs"/>
          <w:sz w:val="28"/>
          <w:szCs w:val="28"/>
          <w:rtl/>
        </w:rPr>
        <w:t>المتنبي: 2/ 287.</w:t>
      </w:r>
    </w:p>
  </w:footnote>
  <w:footnote w:id="56">
    <w:p w:rsidR="00F15BC6" w:rsidRPr="00DC2956" w:rsidRDefault="00F15BC6" w:rsidP="003B01A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يت</w:t>
      </w:r>
      <w:r w:rsidR="003B01A6">
        <w:rPr>
          <w:rFonts w:hint="cs"/>
          <w:sz w:val="28"/>
          <w:szCs w:val="28"/>
          <w:rtl/>
        </w:rPr>
        <w:t>ي</w:t>
      </w:r>
      <w:r w:rsidRPr="00DC2956">
        <w:rPr>
          <w:rFonts w:hint="cs"/>
          <w:sz w:val="28"/>
          <w:szCs w:val="28"/>
          <w:rtl/>
        </w:rPr>
        <w:t>مة الدهر</w:t>
      </w:r>
      <w:r w:rsidR="003B01A6">
        <w:rPr>
          <w:rFonts w:hint="cs"/>
          <w:sz w:val="28"/>
          <w:szCs w:val="28"/>
          <w:rtl/>
        </w:rPr>
        <w:t xml:space="preserve"> في محاسن أهل العصر، الثعالبي</w:t>
      </w:r>
      <w:r w:rsidRPr="00DC2956">
        <w:rPr>
          <w:rFonts w:hint="cs"/>
          <w:sz w:val="28"/>
          <w:szCs w:val="28"/>
          <w:rtl/>
        </w:rPr>
        <w:t>: 1/ 195</w:t>
      </w:r>
      <w:r w:rsidR="0063230C">
        <w:rPr>
          <w:rFonts w:hint="cs"/>
          <w:sz w:val="28"/>
          <w:szCs w:val="28"/>
          <w:rtl/>
        </w:rPr>
        <w:t>، تحقيق: مفيد قميحة، دار الكتب العلمية، بيروت- لبنان، د.ت</w:t>
      </w:r>
      <w:r w:rsidRPr="00DC2956">
        <w:rPr>
          <w:rFonts w:hint="cs"/>
          <w:sz w:val="28"/>
          <w:szCs w:val="28"/>
          <w:rtl/>
        </w:rPr>
        <w:t>.</w:t>
      </w:r>
    </w:p>
  </w:footnote>
  <w:footnote w:id="57">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شرح ديوان الحماسة للتبريزي: 3/ 83، عالم الكتب، بيروت- لبنان، د.ت.</w:t>
      </w:r>
    </w:p>
  </w:footnote>
  <w:footnote w:id="5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309، شجن عنه: حبس أو منع عنه.</w:t>
      </w:r>
    </w:p>
  </w:footnote>
  <w:footnote w:id="59">
    <w:p w:rsidR="00F15BC6" w:rsidRPr="00DC2956" w:rsidRDefault="00F15BC6" w:rsidP="000D20BD">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ديوان امرئ القيس: 32.</w:t>
      </w:r>
    </w:p>
  </w:footnote>
  <w:footnote w:id="60">
    <w:p w:rsidR="000D20BD" w:rsidRPr="000D20BD" w:rsidRDefault="000D20BD" w:rsidP="000D20BD">
      <w:pPr>
        <w:pStyle w:val="a5"/>
        <w:ind w:hanging="284"/>
        <w:jc w:val="lowKashida"/>
        <w:rPr>
          <w:sz w:val="28"/>
          <w:szCs w:val="28"/>
          <w:rtl/>
        </w:rPr>
      </w:pPr>
      <w:r w:rsidRPr="000D20BD">
        <w:rPr>
          <w:sz w:val="28"/>
          <w:szCs w:val="28"/>
          <w:vertAlign w:val="superscript"/>
          <w:rtl/>
        </w:rPr>
        <w:t>(</w:t>
      </w:r>
      <w:r w:rsidRPr="000D20BD">
        <w:rPr>
          <w:rStyle w:val="a6"/>
          <w:sz w:val="28"/>
          <w:szCs w:val="28"/>
        </w:rPr>
        <w:footnoteRef/>
      </w:r>
      <w:r w:rsidRPr="000D20BD">
        <w:rPr>
          <w:sz w:val="28"/>
          <w:szCs w:val="28"/>
          <w:vertAlign w:val="superscript"/>
          <w:rtl/>
        </w:rPr>
        <w:t>)</w:t>
      </w:r>
      <w:r w:rsidRPr="000D20BD">
        <w:rPr>
          <w:sz w:val="28"/>
          <w:szCs w:val="28"/>
          <w:rtl/>
        </w:rPr>
        <w:t xml:space="preserve"> </w:t>
      </w:r>
      <w:r w:rsidRPr="000D20BD">
        <w:rPr>
          <w:rFonts w:hint="cs"/>
          <w:sz w:val="28"/>
          <w:szCs w:val="28"/>
          <w:rtl/>
        </w:rPr>
        <w:t>الرواية الأولى هي التي وردت في الغفران، وهي الأشهر بين الروايات، أما الروايةة الثانية فهي:</w:t>
      </w:r>
    </w:p>
    <w:p w:rsidR="000D20BD" w:rsidRPr="000D20BD" w:rsidRDefault="000D20BD" w:rsidP="000D20BD">
      <w:pPr>
        <w:pStyle w:val="a5"/>
        <w:jc w:val="center"/>
        <w:rPr>
          <w:sz w:val="28"/>
          <w:szCs w:val="28"/>
          <w:rtl/>
        </w:rPr>
      </w:pPr>
      <w:r w:rsidRPr="000D20BD">
        <w:rPr>
          <w:rFonts w:hint="cs"/>
          <w:b/>
          <w:bCs/>
          <w:sz w:val="28"/>
          <w:szCs w:val="28"/>
          <w:rtl/>
        </w:rPr>
        <w:t>ألا رب يوم صالح لك منهما</w:t>
      </w:r>
    </w:p>
    <w:p w:rsidR="000D20BD" w:rsidRPr="000D20BD" w:rsidRDefault="000D20BD" w:rsidP="000D20BD">
      <w:pPr>
        <w:pStyle w:val="a5"/>
        <w:jc w:val="lowKashida"/>
      </w:pPr>
      <w:r w:rsidRPr="000D20BD">
        <w:rPr>
          <w:rFonts w:hint="cs"/>
          <w:sz w:val="28"/>
          <w:szCs w:val="28"/>
          <w:rtl/>
        </w:rPr>
        <w:t>ينظر: شرح القصائد التسع المشهورات، النحاس: 1/ 109، تحقيق: أحمد خطاب، دار الحرية للطباعة، بغداد، 1973م.</w:t>
      </w:r>
    </w:p>
  </w:footnote>
  <w:footnote w:id="6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310.</w:t>
      </w:r>
    </w:p>
  </w:footnote>
  <w:footnote w:id="6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بناء القصيدة في النقد العربي القديم، يوسف حسين بكاء: 171.</w:t>
      </w:r>
    </w:p>
  </w:footnote>
  <w:footnote w:id="63">
    <w:p w:rsidR="00F15BC6" w:rsidRPr="00DC2956" w:rsidRDefault="00F15BC6" w:rsidP="00323595">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المصدر </w:t>
      </w:r>
      <w:r w:rsidR="00323595">
        <w:rPr>
          <w:rFonts w:hint="cs"/>
          <w:sz w:val="28"/>
          <w:szCs w:val="28"/>
          <w:rtl/>
        </w:rPr>
        <w:t>نفسه</w:t>
      </w:r>
      <w:r w:rsidRPr="00DC2956">
        <w:rPr>
          <w:rFonts w:hint="cs"/>
          <w:sz w:val="28"/>
          <w:szCs w:val="28"/>
          <w:rtl/>
        </w:rPr>
        <w:t>: 171.</w:t>
      </w:r>
    </w:p>
  </w:footnote>
  <w:footnote w:id="64">
    <w:p w:rsidR="00F15BC6" w:rsidRPr="00DC2956" w:rsidRDefault="00F15BC6" w:rsidP="00814238">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عبث الوليد: 336.</w:t>
      </w:r>
    </w:p>
  </w:footnote>
  <w:footnote w:id="65">
    <w:p w:rsidR="00F15BC6" w:rsidRPr="00DC2956" w:rsidRDefault="00F15BC6" w:rsidP="00CC6A5E">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ينظر </w:t>
      </w:r>
      <w:r w:rsidR="00CC6A5E">
        <w:rPr>
          <w:rFonts w:hint="cs"/>
          <w:sz w:val="28"/>
          <w:szCs w:val="28"/>
          <w:rtl/>
        </w:rPr>
        <w:t>النقد الأدبي في رسالة الغفران، مختار الغوث</w:t>
      </w:r>
      <w:r w:rsidRPr="00DC2956">
        <w:rPr>
          <w:rFonts w:hint="cs"/>
          <w:sz w:val="28"/>
          <w:szCs w:val="28"/>
          <w:rtl/>
        </w:rPr>
        <w:t>: 495.</w:t>
      </w:r>
    </w:p>
  </w:footnote>
  <w:footnote w:id="6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امرئ القيس: 63.</w:t>
      </w:r>
    </w:p>
  </w:footnote>
  <w:footnote w:id="67">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كتاب القوافي، تصنيف: القاضي أبي يعلى بن المحسن التنوخي: 57، تحقيق: عوني عبد؟؟؟ مكتبة الخانجي، القاهرة، 1975م.</w:t>
      </w:r>
    </w:p>
  </w:footnote>
  <w:footnote w:id="68">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شرح تحفة الخليل: 59.</w:t>
      </w:r>
    </w:p>
  </w:footnote>
  <w:footnote w:id="69">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306.</w:t>
      </w:r>
    </w:p>
  </w:footnote>
  <w:footnote w:id="70">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العمدة: 1/ 141.</w:t>
      </w:r>
    </w:p>
  </w:footnote>
  <w:footnote w:id="71">
    <w:p w:rsidR="00F15BC6" w:rsidRPr="00DC2956" w:rsidRDefault="00F15BC6" w:rsidP="00342951">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342951">
        <w:rPr>
          <w:rFonts w:hint="cs"/>
          <w:sz w:val="28"/>
          <w:szCs w:val="28"/>
          <w:rtl/>
        </w:rPr>
        <w:t>النقد الأدبي في رسالة الغفران، مختار الغوث</w:t>
      </w:r>
      <w:r w:rsidRPr="00DC2956">
        <w:rPr>
          <w:rFonts w:hint="cs"/>
          <w:sz w:val="28"/>
          <w:szCs w:val="28"/>
          <w:rtl/>
        </w:rPr>
        <w:t>: 496.</w:t>
      </w:r>
    </w:p>
  </w:footnote>
  <w:footnote w:id="72">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75281C">
        <w:rPr>
          <w:rFonts w:hint="cs"/>
          <w:sz w:val="28"/>
          <w:szCs w:val="28"/>
          <w:rtl/>
        </w:rPr>
        <w:t xml:space="preserve">المصدر </w:t>
      </w:r>
      <w:r w:rsidRPr="00DC2956">
        <w:rPr>
          <w:rFonts w:hint="cs"/>
          <w:sz w:val="28"/>
          <w:szCs w:val="28"/>
          <w:rtl/>
        </w:rPr>
        <w:t>نفسه.</w:t>
      </w:r>
    </w:p>
  </w:footnote>
  <w:footnote w:id="7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في العروض والقافية، يوسف حسين بكار: 41</w:t>
      </w:r>
      <w:r w:rsidR="00D26FD5">
        <w:rPr>
          <w:rFonts w:hint="cs"/>
          <w:sz w:val="28"/>
          <w:szCs w:val="28"/>
          <w:rtl/>
        </w:rPr>
        <w:t>، دار المناهل للطباعة والنشر، بيروت- لبنان، ط2، 1990م</w:t>
      </w:r>
      <w:r w:rsidRPr="00DC2956">
        <w:rPr>
          <w:rFonts w:hint="cs"/>
          <w:sz w:val="28"/>
          <w:szCs w:val="28"/>
          <w:rtl/>
        </w:rPr>
        <w:t>.</w:t>
      </w:r>
    </w:p>
  </w:footnote>
  <w:footnote w:id="74">
    <w:p w:rsidR="00F15BC6" w:rsidRPr="00DC2956" w:rsidRDefault="00F15BC6" w:rsidP="00CE142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CE1424">
        <w:rPr>
          <w:rFonts w:hint="cs"/>
          <w:sz w:val="28"/>
          <w:szCs w:val="28"/>
          <w:rtl/>
        </w:rPr>
        <w:t>النقد الأدبي في رسالة الغفران، مختار الغوث</w:t>
      </w:r>
      <w:r w:rsidRPr="00DC2956">
        <w:rPr>
          <w:rFonts w:hint="cs"/>
          <w:sz w:val="28"/>
          <w:szCs w:val="28"/>
          <w:rtl/>
        </w:rPr>
        <w:t>: 498.</w:t>
      </w:r>
    </w:p>
  </w:footnote>
  <w:footnote w:id="7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rFonts w:hint="cs"/>
          <w:sz w:val="28"/>
          <w:szCs w:val="28"/>
          <w:rtl/>
        </w:rPr>
        <w:t xml:space="preserve"> الغفران: 312. </w:t>
      </w:r>
    </w:p>
  </w:footnote>
  <w:footnote w:id="7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المصدر السابق: 324.</w:t>
      </w:r>
    </w:p>
  </w:footnote>
  <w:footnote w:id="77">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شرح المعلقات السبع، للزوزني: 194.</w:t>
      </w:r>
    </w:p>
  </w:footnote>
  <w:footnote w:id="78">
    <w:p w:rsidR="00F15BC6" w:rsidRPr="00DC2956" w:rsidRDefault="00F15BC6" w:rsidP="00120569">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120569">
        <w:rPr>
          <w:rFonts w:hint="cs"/>
          <w:sz w:val="28"/>
          <w:szCs w:val="28"/>
          <w:rtl/>
        </w:rPr>
        <w:t>النقد الأدبي في رسالة الغفران، مختار الغوث</w:t>
      </w:r>
      <w:r w:rsidRPr="00DC2956">
        <w:rPr>
          <w:rFonts w:hint="cs"/>
          <w:sz w:val="28"/>
          <w:szCs w:val="28"/>
          <w:rtl/>
        </w:rPr>
        <w:t>: 498.</w:t>
      </w:r>
    </w:p>
  </w:footnote>
  <w:footnote w:id="79">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اللسان، مادة (سند): 3/ 222.</w:t>
      </w:r>
    </w:p>
  </w:footnote>
  <w:footnote w:id="80">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في العروق والقوافي، يوسف بكار: 42.</w:t>
      </w:r>
    </w:p>
  </w:footnote>
  <w:footnote w:id="81">
    <w:p w:rsidR="00F15BC6" w:rsidRPr="00DC2956" w:rsidRDefault="00F15BC6" w:rsidP="00313B7E">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وفي رواية الديوان: وردت (</w:t>
      </w:r>
      <w:r w:rsidRPr="00DC2956">
        <w:rPr>
          <w:rFonts w:hint="cs"/>
          <w:b/>
          <w:bCs/>
          <w:sz w:val="28"/>
          <w:szCs w:val="28"/>
          <w:rtl/>
        </w:rPr>
        <w:t>كأن غضونَهن متونُ...</w:t>
      </w:r>
      <w:r w:rsidRPr="00DC2956">
        <w:rPr>
          <w:rFonts w:hint="cs"/>
          <w:sz w:val="28"/>
          <w:szCs w:val="28"/>
          <w:rtl/>
        </w:rPr>
        <w:t>)</w:t>
      </w:r>
      <w:r w:rsidR="00313B7E">
        <w:rPr>
          <w:rFonts w:hint="cs"/>
          <w:sz w:val="28"/>
          <w:szCs w:val="28"/>
          <w:rtl/>
        </w:rPr>
        <w:t xml:space="preserve"> فالراء في (جَرَينا) مفتوحة وفي بقية القصيدة مكسورة</w:t>
      </w:r>
      <w:r w:rsidRPr="00DC2956">
        <w:rPr>
          <w:rFonts w:hint="cs"/>
          <w:sz w:val="28"/>
          <w:szCs w:val="28"/>
          <w:rtl/>
        </w:rPr>
        <w:t xml:space="preserve">. ينظر ديوان عمرو بن كلثوم: </w:t>
      </w:r>
      <w:r w:rsidR="00313B7E">
        <w:rPr>
          <w:rFonts w:hint="cs"/>
          <w:sz w:val="28"/>
          <w:szCs w:val="28"/>
          <w:rtl/>
        </w:rPr>
        <w:t>95</w:t>
      </w:r>
      <w:r w:rsidRPr="00DC2956">
        <w:rPr>
          <w:rFonts w:hint="cs"/>
          <w:sz w:val="28"/>
          <w:szCs w:val="28"/>
          <w:rtl/>
        </w:rPr>
        <w:t>، صنعة علي أبو زيد، دار سعد الدين، دمشق، ط1، 1991م.</w:t>
      </w:r>
    </w:p>
  </w:footnote>
  <w:footnote w:id="8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322.</w:t>
      </w:r>
    </w:p>
  </w:footnote>
  <w:footnote w:id="8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كتاب القوافي: 64</w:t>
      </w:r>
      <w:r w:rsidR="009B1CAD">
        <w:rPr>
          <w:rFonts w:hint="cs"/>
          <w:sz w:val="28"/>
          <w:szCs w:val="28"/>
          <w:rtl/>
        </w:rPr>
        <w:t>؛ وينظر في العروض والقافية</w:t>
      </w:r>
      <w:r w:rsidR="004328A2">
        <w:rPr>
          <w:rFonts w:hint="cs"/>
          <w:sz w:val="28"/>
          <w:szCs w:val="28"/>
          <w:rtl/>
        </w:rPr>
        <w:t>،</w:t>
      </w:r>
      <w:r w:rsidR="009B1CAD">
        <w:rPr>
          <w:rFonts w:hint="cs"/>
          <w:sz w:val="28"/>
          <w:szCs w:val="28"/>
          <w:rtl/>
        </w:rPr>
        <w:t xml:space="preserve"> يوسف حسين بكار: 300</w:t>
      </w:r>
      <w:r w:rsidRPr="00DC2956">
        <w:rPr>
          <w:rFonts w:hint="cs"/>
          <w:sz w:val="28"/>
          <w:szCs w:val="28"/>
          <w:rtl/>
        </w:rPr>
        <w:t>.</w:t>
      </w:r>
    </w:p>
  </w:footnote>
  <w:footnote w:id="8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البيان والتبيين: 1/ 138.</w:t>
      </w:r>
    </w:p>
  </w:footnote>
  <w:footnote w:id="8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نقد الشعر: 86.</w:t>
      </w:r>
    </w:p>
  </w:footnote>
  <w:footnote w:id="8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الصناعتين: 147.</w:t>
      </w:r>
    </w:p>
  </w:footnote>
  <w:footnote w:id="8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اللزوميات (لزوم ما لا يلزم) أبو العلاء المعري: 1/ 6، دار صادر، ودار بيروت، بيروت- لبنان، 1961م.</w:t>
      </w:r>
    </w:p>
  </w:footnote>
  <w:footnote w:id="8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367.</w:t>
      </w:r>
    </w:p>
  </w:footnote>
  <w:footnote w:id="89">
    <w:p w:rsidR="00F15BC6" w:rsidRPr="00DC2956" w:rsidRDefault="00F15BC6" w:rsidP="00D43052">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D43052">
        <w:rPr>
          <w:rFonts w:hint="cs"/>
          <w:sz w:val="28"/>
          <w:szCs w:val="28"/>
          <w:rtl/>
        </w:rPr>
        <w:t>النقد الأدبي في رسالة الغفران، مختار الغوث</w:t>
      </w:r>
      <w:r w:rsidRPr="00DC2956">
        <w:rPr>
          <w:rFonts w:hint="cs"/>
          <w:sz w:val="28"/>
          <w:szCs w:val="28"/>
          <w:rtl/>
        </w:rPr>
        <w:t>: 500.</w:t>
      </w:r>
    </w:p>
  </w:footnote>
  <w:footnote w:id="90">
    <w:p w:rsidR="00F15BC6" w:rsidRPr="00DC2956" w:rsidRDefault="00F15BC6" w:rsidP="00DC2956">
      <w:pPr>
        <w:pStyle w:val="a5"/>
        <w:ind w:hanging="284"/>
        <w:jc w:val="lowKashida"/>
        <w:rPr>
          <w:sz w:val="28"/>
          <w:szCs w:val="28"/>
          <w:rtl/>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الشعر والشعراء: 2/ 599، وفي رواية الديوان: </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F15BC6" w:rsidRPr="00DC2956" w:rsidTr="0010336E">
        <w:trPr>
          <w:jc w:val="center"/>
        </w:trPr>
        <w:tc>
          <w:tcPr>
            <w:tcW w:w="4069" w:type="dxa"/>
          </w:tcPr>
          <w:p w:rsidR="00F15BC6" w:rsidRPr="001F120A" w:rsidRDefault="00F15BC6" w:rsidP="001F120A">
            <w:pPr>
              <w:pStyle w:val="a7"/>
              <w:ind w:left="0"/>
              <w:jc w:val="lowKashida"/>
              <w:rPr>
                <w:b/>
                <w:bCs/>
                <w:sz w:val="2"/>
                <w:szCs w:val="2"/>
                <w:rtl/>
              </w:rPr>
            </w:pPr>
            <w:r w:rsidRPr="00DC2956">
              <w:rPr>
                <w:rFonts w:hint="cs"/>
                <w:b/>
                <w:bCs/>
                <w:sz w:val="28"/>
                <w:szCs w:val="28"/>
                <w:rtl/>
              </w:rPr>
              <w:t>وأقفرت الوعساء والعثاعث</w:t>
            </w:r>
            <w:r w:rsidRPr="00DC2956">
              <w:rPr>
                <w:b/>
                <w:bCs/>
                <w:sz w:val="28"/>
                <w:szCs w:val="28"/>
                <w:rtl/>
              </w:rPr>
              <w:br/>
            </w:r>
          </w:p>
        </w:tc>
        <w:tc>
          <w:tcPr>
            <w:tcW w:w="425" w:type="dxa"/>
          </w:tcPr>
          <w:p w:rsidR="00F15BC6" w:rsidRPr="00DC2956" w:rsidRDefault="00F15BC6" w:rsidP="00DC2956">
            <w:pPr>
              <w:pStyle w:val="a7"/>
              <w:ind w:left="0" w:hanging="284"/>
              <w:jc w:val="lowKashida"/>
              <w:rPr>
                <w:b/>
                <w:bCs/>
                <w:sz w:val="28"/>
                <w:szCs w:val="28"/>
                <w:rtl/>
              </w:rPr>
            </w:pPr>
          </w:p>
        </w:tc>
        <w:tc>
          <w:tcPr>
            <w:tcW w:w="4087" w:type="dxa"/>
          </w:tcPr>
          <w:p w:rsidR="00F15BC6" w:rsidRPr="001F120A" w:rsidRDefault="00F15BC6" w:rsidP="001F120A">
            <w:pPr>
              <w:pStyle w:val="a7"/>
              <w:ind w:left="0" w:firstLine="14"/>
              <w:jc w:val="lowKashida"/>
              <w:rPr>
                <w:b/>
                <w:bCs/>
                <w:sz w:val="2"/>
                <w:szCs w:val="2"/>
                <w:rtl/>
              </w:rPr>
            </w:pPr>
            <w:r w:rsidRPr="00DC2956">
              <w:rPr>
                <w:rFonts w:hint="cs"/>
                <w:b/>
                <w:bCs/>
                <w:sz w:val="28"/>
                <w:szCs w:val="28"/>
                <w:rtl/>
              </w:rPr>
              <w:t>من أهلها والبرق البرارث</w:t>
            </w:r>
            <w:r w:rsidRPr="00DC2956">
              <w:rPr>
                <w:b/>
                <w:bCs/>
                <w:sz w:val="28"/>
                <w:szCs w:val="28"/>
                <w:rtl/>
              </w:rPr>
              <w:br/>
            </w:r>
          </w:p>
        </w:tc>
      </w:tr>
      <w:tr w:rsidR="00F15BC6" w:rsidRPr="00DC2956" w:rsidTr="0010336E">
        <w:trPr>
          <w:jc w:val="center"/>
        </w:trPr>
        <w:tc>
          <w:tcPr>
            <w:tcW w:w="4069" w:type="dxa"/>
          </w:tcPr>
          <w:p w:rsidR="00F15BC6" w:rsidRPr="001F120A" w:rsidRDefault="00F15BC6" w:rsidP="001F120A">
            <w:pPr>
              <w:pStyle w:val="a7"/>
              <w:ind w:left="0"/>
              <w:jc w:val="lowKashida"/>
              <w:rPr>
                <w:b/>
                <w:bCs/>
                <w:sz w:val="2"/>
                <w:szCs w:val="2"/>
                <w:rtl/>
              </w:rPr>
            </w:pPr>
            <w:r w:rsidRPr="00DC2956">
              <w:rPr>
                <w:rFonts w:hint="cs"/>
                <w:b/>
                <w:bCs/>
                <w:sz w:val="28"/>
                <w:szCs w:val="28"/>
                <w:rtl/>
              </w:rPr>
              <w:t>أني إذا ما اشتدّت الهبائِث</w:t>
            </w:r>
            <w:r w:rsidRPr="00DC2956">
              <w:rPr>
                <w:b/>
                <w:bCs/>
                <w:sz w:val="28"/>
                <w:szCs w:val="28"/>
                <w:rtl/>
              </w:rPr>
              <w:br/>
            </w:r>
          </w:p>
        </w:tc>
        <w:tc>
          <w:tcPr>
            <w:tcW w:w="425" w:type="dxa"/>
          </w:tcPr>
          <w:p w:rsidR="00F15BC6" w:rsidRPr="00DC2956" w:rsidRDefault="00F15BC6" w:rsidP="00DC2956">
            <w:pPr>
              <w:pStyle w:val="a7"/>
              <w:ind w:left="0" w:hanging="284"/>
              <w:jc w:val="lowKashida"/>
              <w:rPr>
                <w:b/>
                <w:bCs/>
                <w:sz w:val="28"/>
                <w:szCs w:val="28"/>
                <w:rtl/>
              </w:rPr>
            </w:pPr>
          </w:p>
        </w:tc>
        <w:tc>
          <w:tcPr>
            <w:tcW w:w="4087" w:type="dxa"/>
          </w:tcPr>
          <w:p w:rsidR="00F15BC6" w:rsidRPr="001F120A" w:rsidRDefault="00F15BC6" w:rsidP="001F120A">
            <w:pPr>
              <w:pStyle w:val="a7"/>
              <w:ind w:left="0" w:firstLine="14"/>
              <w:jc w:val="lowKashida"/>
              <w:rPr>
                <w:b/>
                <w:bCs/>
                <w:sz w:val="2"/>
                <w:szCs w:val="2"/>
                <w:rtl/>
              </w:rPr>
            </w:pPr>
            <w:r w:rsidRPr="00DC2956">
              <w:rPr>
                <w:rFonts w:hint="cs"/>
                <w:b/>
                <w:bCs/>
                <w:sz w:val="28"/>
                <w:szCs w:val="28"/>
                <w:rtl/>
              </w:rPr>
              <w:t>أرجوكَ إذا أغبط جهدٌ والث</w:t>
            </w:r>
            <w:r w:rsidRPr="00DC2956">
              <w:rPr>
                <w:b/>
                <w:bCs/>
                <w:sz w:val="28"/>
                <w:szCs w:val="28"/>
                <w:rtl/>
              </w:rPr>
              <w:br/>
            </w:r>
          </w:p>
        </w:tc>
      </w:tr>
    </w:tbl>
    <w:p w:rsidR="00F15BC6" w:rsidRPr="00DC2956" w:rsidRDefault="009554AA" w:rsidP="00AC4B64">
      <w:pPr>
        <w:pStyle w:val="a5"/>
        <w:jc w:val="lowKashida"/>
        <w:rPr>
          <w:sz w:val="28"/>
          <w:szCs w:val="28"/>
          <w:rtl/>
        </w:rPr>
      </w:pPr>
      <w:r>
        <w:rPr>
          <w:rFonts w:hint="cs"/>
          <w:sz w:val="28"/>
          <w:szCs w:val="28"/>
          <w:rtl/>
        </w:rPr>
        <w:t>ينظر ديوان رؤبة بن العجاج: 29</w:t>
      </w:r>
      <w:r w:rsidR="00AC4B64">
        <w:rPr>
          <w:rFonts w:hint="cs"/>
          <w:sz w:val="28"/>
          <w:szCs w:val="28"/>
          <w:rtl/>
        </w:rPr>
        <w:t>، جمع وتحقيق: وليم بن البروسي</w:t>
      </w:r>
      <w:r>
        <w:rPr>
          <w:rFonts w:hint="cs"/>
          <w:sz w:val="28"/>
          <w:szCs w:val="28"/>
          <w:rtl/>
        </w:rPr>
        <w:t>، مكتبة المثنى، بغداد</w:t>
      </w:r>
      <w:r w:rsidR="000A0A90">
        <w:rPr>
          <w:rFonts w:hint="cs"/>
          <w:sz w:val="28"/>
          <w:szCs w:val="28"/>
          <w:rtl/>
        </w:rPr>
        <w:t>، د.ت</w:t>
      </w:r>
      <w:r>
        <w:rPr>
          <w:rFonts w:hint="cs"/>
          <w:sz w:val="28"/>
          <w:szCs w:val="28"/>
          <w:rtl/>
        </w:rPr>
        <w:t>.</w:t>
      </w:r>
    </w:p>
  </w:footnote>
  <w:footnote w:id="91">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مصادر الشعر الجاهلي وقيمتها التاريخية، ناصر الدين الأسد: 321، دار المعارف، مصر، ط2.</w:t>
      </w:r>
    </w:p>
  </w:footnote>
  <w:footnote w:id="9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تاج  العروس: 8: 129.</w:t>
      </w:r>
    </w:p>
  </w:footnote>
  <w:footnote w:id="9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F96AC7">
        <w:rPr>
          <w:rFonts w:hint="cs"/>
          <w:sz w:val="28"/>
          <w:szCs w:val="28"/>
          <w:rtl/>
        </w:rPr>
        <w:t xml:space="preserve">المصدر </w:t>
      </w:r>
      <w:r w:rsidRPr="00DC2956">
        <w:rPr>
          <w:rFonts w:hint="cs"/>
          <w:sz w:val="28"/>
          <w:szCs w:val="28"/>
          <w:rtl/>
        </w:rPr>
        <w:t>نفسه: 8/ 129- 130.</w:t>
      </w:r>
    </w:p>
  </w:footnote>
  <w:footnote w:id="94">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دراسات في الأدب الجاهلي، د.عبد العزيز نبوي: 73، مؤسسة المختار للطباعة والنشر والتوزيع، القاهرة، ط2، 2003.</w:t>
      </w:r>
    </w:p>
  </w:footnote>
  <w:footnote w:id="9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الأدب الجاهلي قضاياه، أغراضه، أعلامه، فنونه، غازي طليمات، عرفان الأشقر: 49، دار الفكر، دمشق- سوريا، ط1، 2002م.</w:t>
      </w:r>
    </w:p>
  </w:footnote>
  <w:footnote w:id="96">
    <w:p w:rsidR="00F15BC6" w:rsidRPr="00DC2956" w:rsidRDefault="00F15BC6" w:rsidP="005E421A">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5E421A">
        <w:rPr>
          <w:rFonts w:hint="cs"/>
          <w:sz w:val="28"/>
          <w:szCs w:val="28"/>
          <w:rtl/>
        </w:rPr>
        <w:t xml:space="preserve"> </w:t>
      </w:r>
      <w:r w:rsidRPr="00DC2956">
        <w:rPr>
          <w:rFonts w:hint="cs"/>
          <w:sz w:val="28"/>
          <w:szCs w:val="28"/>
          <w:rtl/>
        </w:rPr>
        <w:t>العصر الجاهلي، شوقي ضيف: 164</w:t>
      </w:r>
      <w:r w:rsidR="005E421A">
        <w:rPr>
          <w:rFonts w:hint="cs"/>
          <w:sz w:val="28"/>
          <w:szCs w:val="28"/>
          <w:rtl/>
        </w:rPr>
        <w:t>، دار المعارف، مصر، ط24، د.ـ</w:t>
      </w:r>
      <w:r w:rsidRPr="00DC2956">
        <w:rPr>
          <w:rFonts w:hint="cs"/>
          <w:sz w:val="28"/>
          <w:szCs w:val="28"/>
          <w:rtl/>
        </w:rPr>
        <w:t>.</w:t>
      </w:r>
    </w:p>
  </w:footnote>
  <w:footnote w:id="97">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في الأدب الجاهلي، طه حسين: 100، دار المعارف، مصر، ط4، د.ت.</w:t>
      </w:r>
    </w:p>
  </w:footnote>
  <w:footnote w:id="9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طبقات فحول الشعراء: 1/ 46.</w:t>
      </w:r>
    </w:p>
  </w:footnote>
  <w:footnote w:id="99">
    <w:p w:rsidR="00F15BC6" w:rsidRPr="00DC2956" w:rsidRDefault="00F15BC6" w:rsidP="00393459">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الشعر الجاهلي خصائصه وف</w:t>
      </w:r>
      <w:r w:rsidR="00393459">
        <w:rPr>
          <w:rFonts w:hint="cs"/>
          <w:sz w:val="28"/>
          <w:szCs w:val="28"/>
          <w:rtl/>
        </w:rPr>
        <w:t>ن</w:t>
      </w:r>
      <w:r w:rsidRPr="00DC2956">
        <w:rPr>
          <w:rFonts w:hint="cs"/>
          <w:sz w:val="28"/>
          <w:szCs w:val="28"/>
          <w:rtl/>
        </w:rPr>
        <w:t>و</w:t>
      </w:r>
      <w:r w:rsidR="00393459">
        <w:rPr>
          <w:rFonts w:hint="cs"/>
          <w:sz w:val="28"/>
          <w:szCs w:val="28"/>
          <w:rtl/>
        </w:rPr>
        <w:t>ن</w:t>
      </w:r>
      <w:r w:rsidRPr="00DC2956">
        <w:rPr>
          <w:rFonts w:hint="cs"/>
          <w:sz w:val="28"/>
          <w:szCs w:val="28"/>
          <w:rtl/>
        </w:rPr>
        <w:t xml:space="preserve">ه، يحيى الجبوري: 155، دار الرسالة، بيروت- لبنان، ط8، 1418هـ/ </w:t>
      </w:r>
      <w:r w:rsidR="005E421A">
        <w:rPr>
          <w:rFonts w:hint="cs"/>
          <w:sz w:val="28"/>
          <w:szCs w:val="28"/>
          <w:rtl/>
        </w:rPr>
        <w:t>1997م.</w:t>
      </w:r>
    </w:p>
  </w:footnote>
  <w:footnote w:id="10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طبقات فحول الشعراء</w:t>
      </w:r>
      <w:r w:rsidR="00393459">
        <w:rPr>
          <w:rFonts w:hint="cs"/>
          <w:sz w:val="28"/>
          <w:szCs w:val="28"/>
          <w:rtl/>
        </w:rPr>
        <w:t xml:space="preserve">، ابن سلام الجمحي: 1/ 8، </w:t>
      </w:r>
      <w:r w:rsidR="006C3AAE">
        <w:rPr>
          <w:rFonts w:hint="cs"/>
          <w:sz w:val="28"/>
          <w:szCs w:val="28"/>
          <w:rtl/>
        </w:rPr>
        <w:t>قرأه وشرحه: محمود محمد شاكر، مطبعة المدني، القاهرة، د.ت</w:t>
      </w:r>
      <w:r w:rsidR="001E4966">
        <w:rPr>
          <w:rFonts w:hint="cs"/>
          <w:sz w:val="28"/>
          <w:szCs w:val="28"/>
          <w:rtl/>
        </w:rPr>
        <w:t>؛ وينظر: العصر الجاهلي، شوقي ضيف: 165</w:t>
      </w:r>
      <w:r w:rsidR="006C3AAE">
        <w:rPr>
          <w:rFonts w:hint="cs"/>
          <w:sz w:val="28"/>
          <w:szCs w:val="28"/>
          <w:rtl/>
        </w:rPr>
        <w:t>.</w:t>
      </w:r>
    </w:p>
  </w:footnote>
  <w:footnote w:id="10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تاريخ النقد الأدبي، إحسان عباس: 100.</w:t>
      </w:r>
    </w:p>
  </w:footnote>
  <w:footnote w:id="102">
    <w:p w:rsidR="00F15BC6" w:rsidRPr="00DC2956" w:rsidRDefault="00F15BC6" w:rsidP="00161F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ديوان أوس بن </w:t>
      </w:r>
      <w:r w:rsidR="00161F56">
        <w:rPr>
          <w:rFonts w:hint="cs"/>
          <w:sz w:val="28"/>
          <w:szCs w:val="28"/>
          <w:rtl/>
        </w:rPr>
        <w:t>حجر: 3</w:t>
      </w:r>
      <w:r w:rsidRPr="00DC2956">
        <w:rPr>
          <w:rFonts w:hint="cs"/>
          <w:sz w:val="28"/>
          <w:szCs w:val="28"/>
          <w:rtl/>
        </w:rPr>
        <w:t>، تحقيق وشرح: محمد يوسف نجم، دار صادر، بيروت، ط3، 1979م.</w:t>
      </w:r>
    </w:p>
  </w:footnote>
  <w:footnote w:id="103">
    <w:p w:rsidR="00F15BC6" w:rsidRPr="00DC2956" w:rsidRDefault="00F15BC6" w:rsidP="00161F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الحيوان: 6/ 179</w:t>
      </w:r>
      <w:r w:rsidR="00161F56">
        <w:rPr>
          <w:rFonts w:hint="cs"/>
          <w:sz w:val="28"/>
          <w:szCs w:val="28"/>
          <w:rtl/>
        </w:rPr>
        <w:t>.</w:t>
      </w:r>
    </w:p>
  </w:footnote>
  <w:footnote w:id="104">
    <w:p w:rsidR="00F15BC6" w:rsidRPr="00DC2956" w:rsidRDefault="00F15BC6" w:rsidP="00046B1E">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046B1E">
        <w:rPr>
          <w:rFonts w:hint="cs"/>
          <w:sz w:val="28"/>
          <w:szCs w:val="28"/>
          <w:rtl/>
        </w:rPr>
        <w:t>النقد الأدبي في رسالة الغفران، مختار الغوث</w:t>
      </w:r>
      <w:r w:rsidRPr="00DC2956">
        <w:rPr>
          <w:rFonts w:hint="cs"/>
          <w:sz w:val="28"/>
          <w:szCs w:val="28"/>
          <w:rtl/>
        </w:rPr>
        <w:t>: 508.</w:t>
      </w:r>
    </w:p>
  </w:footnote>
  <w:footnote w:id="10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العصر الجاهلي، شوقي ضيف: 175.</w:t>
      </w:r>
    </w:p>
  </w:footnote>
  <w:footnote w:id="106">
    <w:p w:rsidR="00F15BC6" w:rsidRPr="00DC2956" w:rsidRDefault="00F15BC6" w:rsidP="00DC2956">
      <w:pPr>
        <w:pStyle w:val="a5"/>
        <w:ind w:hanging="284"/>
        <w:jc w:val="lowKashida"/>
        <w:rPr>
          <w:sz w:val="28"/>
          <w:szCs w:val="28"/>
          <w:rtl/>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352.</w:t>
      </w:r>
    </w:p>
  </w:footnote>
  <w:footnote w:id="107">
    <w:p w:rsidR="00F15BC6" w:rsidRPr="00DC2956" w:rsidRDefault="00F15BC6" w:rsidP="00F76C78">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F76C78">
        <w:rPr>
          <w:rFonts w:hint="cs"/>
          <w:sz w:val="28"/>
          <w:szCs w:val="28"/>
          <w:rtl/>
        </w:rPr>
        <w:t>المصدر نفسه</w:t>
      </w:r>
      <w:r w:rsidRPr="00DC2956">
        <w:rPr>
          <w:rFonts w:hint="cs"/>
          <w:sz w:val="28"/>
          <w:szCs w:val="28"/>
          <w:rtl/>
        </w:rPr>
        <w:t>: 354.</w:t>
      </w:r>
    </w:p>
  </w:footnote>
  <w:footnote w:id="10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تحير ووقع في الشيء بغير روية.</w:t>
      </w:r>
    </w:p>
  </w:footnote>
  <w:footnote w:id="10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356.</w:t>
      </w:r>
    </w:p>
  </w:footnote>
  <w:footnote w:id="11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طبقات فحول الشعراء: 1/ 8.</w:t>
      </w:r>
    </w:p>
  </w:footnote>
  <w:footnote w:id="111">
    <w:p w:rsidR="00F15BC6" w:rsidRPr="00DC2956" w:rsidRDefault="00F15BC6" w:rsidP="00DC2956">
      <w:pPr>
        <w:pStyle w:val="a5"/>
        <w:ind w:hanging="284"/>
        <w:jc w:val="lowKashida"/>
        <w:rPr>
          <w:sz w:val="28"/>
          <w:szCs w:val="28"/>
          <w:rtl/>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سورة الأنعام: الآية (45).</w:t>
      </w:r>
    </w:p>
  </w:footnote>
  <w:footnote w:id="11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قصص الأنبياء، محمد إبراهيم الثعلبي: 32، دار إحياء الكتب العربية، مصر، 1374هـ.</w:t>
      </w:r>
    </w:p>
  </w:footnote>
  <w:footnote w:id="113">
    <w:p w:rsidR="00F15BC6" w:rsidRPr="00DC2956" w:rsidRDefault="00F15BC6" w:rsidP="00DB3017">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DB3017">
        <w:rPr>
          <w:rFonts w:hint="cs"/>
          <w:sz w:val="28"/>
          <w:szCs w:val="28"/>
          <w:rtl/>
        </w:rPr>
        <w:t>النقد الأدبي في رسالة الغفران، مختار الغوث</w:t>
      </w:r>
      <w:r w:rsidRPr="00DC2956">
        <w:rPr>
          <w:rFonts w:hint="cs"/>
          <w:sz w:val="28"/>
          <w:szCs w:val="28"/>
          <w:rtl/>
        </w:rPr>
        <w:t>: 513.</w:t>
      </w:r>
    </w:p>
  </w:footnote>
  <w:footnote w:id="11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DB3017">
        <w:rPr>
          <w:rFonts w:hint="cs"/>
          <w:sz w:val="28"/>
          <w:szCs w:val="28"/>
          <w:rtl/>
        </w:rPr>
        <w:t>المصدر</w:t>
      </w:r>
      <w:r w:rsidRPr="00DC2956">
        <w:rPr>
          <w:rFonts w:hint="cs"/>
          <w:sz w:val="28"/>
          <w:szCs w:val="28"/>
          <w:rtl/>
        </w:rPr>
        <w:t>نفسه.</w:t>
      </w:r>
    </w:p>
  </w:footnote>
  <w:footnote w:id="11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E0431A">
        <w:rPr>
          <w:rFonts w:hint="cs"/>
          <w:sz w:val="28"/>
          <w:szCs w:val="28"/>
          <w:rtl/>
        </w:rPr>
        <w:t>ديوان ال</w:t>
      </w:r>
      <w:r w:rsidRPr="00DC2956">
        <w:rPr>
          <w:rFonts w:hint="cs"/>
          <w:sz w:val="28"/>
          <w:szCs w:val="28"/>
          <w:rtl/>
        </w:rPr>
        <w:t>أفوه الأودي: 75، شرح وتحقيق: الشونجي، دار صادر، بيروت، ط1، 1998م.</w:t>
      </w:r>
    </w:p>
  </w:footnote>
  <w:footnote w:id="11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ديوان أوس بن حجر: 3، والرواية في الديوان كما ذكرناه (</w:t>
      </w:r>
      <w:r w:rsidRPr="00DC2956">
        <w:rPr>
          <w:rFonts w:hint="cs"/>
          <w:b/>
          <w:bCs/>
          <w:sz w:val="28"/>
          <w:szCs w:val="28"/>
          <w:rtl/>
        </w:rPr>
        <w:t>وانقضّ كالدرِّي يتبعه...</w:t>
      </w:r>
      <w:r w:rsidRPr="00DC2956">
        <w:rPr>
          <w:rFonts w:hint="cs"/>
          <w:sz w:val="28"/>
          <w:szCs w:val="28"/>
          <w:rtl/>
        </w:rPr>
        <w:t>).</w:t>
      </w:r>
    </w:p>
  </w:footnote>
  <w:footnote w:id="117">
    <w:p w:rsidR="00F15BC6" w:rsidRPr="00DC2956" w:rsidRDefault="00F15BC6" w:rsidP="00737927">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289- 290.</w:t>
      </w:r>
    </w:p>
  </w:footnote>
  <w:footnote w:id="118">
    <w:p w:rsidR="00737927" w:rsidRDefault="00737927" w:rsidP="00555D32">
      <w:pPr>
        <w:pStyle w:val="a5"/>
        <w:ind w:hanging="284"/>
        <w:rPr>
          <w:rtl/>
        </w:rPr>
      </w:pPr>
      <w:r w:rsidRPr="00737927">
        <w:rPr>
          <w:sz w:val="28"/>
          <w:szCs w:val="28"/>
          <w:vertAlign w:val="superscript"/>
          <w:rtl/>
        </w:rPr>
        <w:t>(</w:t>
      </w:r>
      <w:r w:rsidRPr="00737927">
        <w:rPr>
          <w:rStyle w:val="a6"/>
          <w:sz w:val="28"/>
          <w:szCs w:val="28"/>
        </w:rPr>
        <w:footnoteRef/>
      </w:r>
      <w:r w:rsidRPr="00737927">
        <w:rPr>
          <w:sz w:val="28"/>
          <w:szCs w:val="28"/>
          <w:vertAlign w:val="superscript"/>
          <w:rtl/>
        </w:rPr>
        <w:t>)</w:t>
      </w:r>
      <w:r w:rsidRPr="00737927">
        <w:rPr>
          <w:sz w:val="28"/>
          <w:szCs w:val="28"/>
          <w:rtl/>
        </w:rPr>
        <w:t xml:space="preserve"> </w:t>
      </w:r>
      <w:r w:rsidRPr="00737927">
        <w:rPr>
          <w:rFonts w:hint="cs"/>
          <w:sz w:val="28"/>
          <w:szCs w:val="28"/>
          <w:rtl/>
        </w:rPr>
        <w:t>لم ترد هذه القصيدة في ديوان النابغة الذبياني.</w:t>
      </w:r>
    </w:p>
  </w:footnote>
  <w:footnote w:id="119">
    <w:p w:rsidR="00555D32" w:rsidRDefault="00555D32" w:rsidP="00917140">
      <w:pPr>
        <w:pStyle w:val="a5"/>
        <w:ind w:hanging="284"/>
      </w:pPr>
      <w:r w:rsidRPr="00555D32">
        <w:rPr>
          <w:sz w:val="28"/>
          <w:szCs w:val="28"/>
          <w:vertAlign w:val="superscript"/>
          <w:rtl/>
        </w:rPr>
        <w:t>(</w:t>
      </w:r>
      <w:r w:rsidRPr="00555D32">
        <w:rPr>
          <w:rStyle w:val="a6"/>
          <w:sz w:val="28"/>
          <w:szCs w:val="28"/>
        </w:rPr>
        <w:footnoteRef/>
      </w:r>
      <w:r w:rsidRPr="00555D32">
        <w:rPr>
          <w:sz w:val="28"/>
          <w:szCs w:val="28"/>
          <w:vertAlign w:val="superscript"/>
          <w:rtl/>
        </w:rPr>
        <w:t>)</w:t>
      </w:r>
      <w:r w:rsidRPr="00555D32">
        <w:rPr>
          <w:sz w:val="28"/>
          <w:szCs w:val="28"/>
          <w:rtl/>
        </w:rPr>
        <w:t xml:space="preserve"> </w:t>
      </w:r>
      <w:r w:rsidRPr="00555D32">
        <w:rPr>
          <w:rFonts w:hint="cs"/>
          <w:sz w:val="28"/>
          <w:szCs w:val="28"/>
          <w:rtl/>
        </w:rPr>
        <w:t>الغفران: 199.</w:t>
      </w:r>
    </w:p>
  </w:footnote>
  <w:footnote w:id="120">
    <w:p w:rsidR="00AA4CB4" w:rsidRDefault="00917140" w:rsidP="00E95CAA">
      <w:pPr>
        <w:pStyle w:val="a5"/>
        <w:ind w:hanging="284"/>
        <w:jc w:val="lowKashida"/>
        <w:rPr>
          <w:rtl/>
        </w:rPr>
      </w:pPr>
      <w:r w:rsidRPr="00917140">
        <w:rPr>
          <w:sz w:val="28"/>
          <w:szCs w:val="28"/>
          <w:vertAlign w:val="superscript"/>
          <w:rtl/>
        </w:rPr>
        <w:t>(</w:t>
      </w:r>
      <w:r w:rsidR="00AA4CB4" w:rsidRPr="00917140">
        <w:rPr>
          <w:rStyle w:val="a6"/>
          <w:sz w:val="28"/>
          <w:szCs w:val="28"/>
        </w:rPr>
        <w:footnoteRef/>
      </w:r>
      <w:r w:rsidRPr="00917140">
        <w:rPr>
          <w:sz w:val="28"/>
          <w:szCs w:val="28"/>
          <w:vertAlign w:val="superscript"/>
          <w:rtl/>
        </w:rPr>
        <w:t>)</w:t>
      </w:r>
      <w:r w:rsidR="00AA4CB4" w:rsidRPr="00917140">
        <w:rPr>
          <w:sz w:val="28"/>
          <w:szCs w:val="28"/>
          <w:rtl/>
        </w:rPr>
        <w:t xml:space="preserve"> </w:t>
      </w:r>
      <w:r w:rsidR="00AA4CB4" w:rsidRPr="00917140">
        <w:rPr>
          <w:rFonts w:hint="cs"/>
          <w:sz w:val="28"/>
          <w:szCs w:val="28"/>
          <w:rtl/>
        </w:rPr>
        <w:t xml:space="preserve">رويت هذه الأبيات في ديوان </w:t>
      </w:r>
      <w:r w:rsidR="000F5D49" w:rsidRPr="00917140">
        <w:rPr>
          <w:rFonts w:hint="cs"/>
          <w:sz w:val="28"/>
          <w:szCs w:val="28"/>
          <w:rtl/>
        </w:rPr>
        <w:t xml:space="preserve">الأعشى بين الشعر المنسوب إليه وليس في ديوانه. وقال عنها محقق الديوان: </w:t>
      </w:r>
      <w:r w:rsidR="00B442A3" w:rsidRPr="00917140">
        <w:rPr>
          <w:rFonts w:hint="eastAsia"/>
          <w:sz w:val="28"/>
          <w:szCs w:val="28"/>
          <w:rtl/>
        </w:rPr>
        <w:t>«</w:t>
      </w:r>
      <w:r w:rsidR="00B442A3" w:rsidRPr="00917140">
        <w:rPr>
          <w:rFonts w:hint="cs"/>
          <w:sz w:val="28"/>
          <w:szCs w:val="28"/>
          <w:rtl/>
        </w:rPr>
        <w:t>والحقيقة أن هذه الأبيات ليست بعيدية عن معانيه واهتماماته الشعرية، إلا أن يكون المزيف ماهراً قد حاكى في منحوله الأصل ليشبع». ينظر ديوان الأعشى الكبير</w:t>
      </w:r>
      <w:r w:rsidRPr="00917140">
        <w:rPr>
          <w:rFonts w:hint="cs"/>
          <w:sz w:val="28"/>
          <w:szCs w:val="28"/>
          <w:rtl/>
        </w:rPr>
        <w:t>: ؟؟؟؟؟؟؟؟؟؟</w:t>
      </w:r>
      <w:r w:rsidR="00B442A3" w:rsidRPr="00917140">
        <w:rPr>
          <w:rFonts w:hint="cs"/>
          <w:sz w:val="28"/>
          <w:szCs w:val="28"/>
          <w:rtl/>
        </w:rPr>
        <w:t>، تحقيق: د.محمد أحمد قاسم، المكتب الإسلامي، ط1، 1415هـ/ 1994م.</w:t>
      </w:r>
    </w:p>
  </w:footnote>
  <w:footnote w:id="121">
    <w:p w:rsidR="00E95CAA" w:rsidRDefault="00E95CAA" w:rsidP="006C569A">
      <w:pPr>
        <w:pStyle w:val="a5"/>
        <w:ind w:hanging="284"/>
      </w:pPr>
      <w:r w:rsidRPr="00E95CAA">
        <w:rPr>
          <w:sz w:val="28"/>
          <w:szCs w:val="28"/>
          <w:vertAlign w:val="superscript"/>
          <w:rtl/>
        </w:rPr>
        <w:t>(</w:t>
      </w:r>
      <w:r w:rsidRPr="00E95CAA">
        <w:rPr>
          <w:rStyle w:val="a6"/>
          <w:sz w:val="28"/>
          <w:szCs w:val="28"/>
        </w:rPr>
        <w:footnoteRef/>
      </w:r>
      <w:r w:rsidRPr="00E95CAA">
        <w:rPr>
          <w:sz w:val="28"/>
          <w:szCs w:val="28"/>
          <w:vertAlign w:val="superscript"/>
          <w:rtl/>
        </w:rPr>
        <w:t>)</w:t>
      </w:r>
      <w:r w:rsidRPr="00E95CAA">
        <w:rPr>
          <w:sz w:val="28"/>
          <w:szCs w:val="28"/>
          <w:rtl/>
        </w:rPr>
        <w:t xml:space="preserve"> </w:t>
      </w:r>
      <w:r w:rsidRPr="00E95CAA">
        <w:rPr>
          <w:rFonts w:hint="cs"/>
          <w:sz w:val="28"/>
          <w:szCs w:val="28"/>
          <w:rtl/>
        </w:rPr>
        <w:t>الغفران: 204.</w:t>
      </w:r>
    </w:p>
  </w:footnote>
  <w:footnote w:id="122">
    <w:p w:rsidR="006C569A" w:rsidRDefault="006C569A" w:rsidP="006C569A">
      <w:pPr>
        <w:pStyle w:val="a5"/>
        <w:ind w:hanging="284"/>
      </w:pPr>
      <w:r w:rsidRPr="006C569A">
        <w:rPr>
          <w:sz w:val="28"/>
          <w:szCs w:val="28"/>
          <w:vertAlign w:val="superscript"/>
          <w:rtl/>
        </w:rPr>
        <w:t>(</w:t>
      </w:r>
      <w:r w:rsidRPr="006C569A">
        <w:rPr>
          <w:rStyle w:val="a6"/>
          <w:sz w:val="28"/>
          <w:szCs w:val="28"/>
        </w:rPr>
        <w:footnoteRef/>
      </w:r>
      <w:r w:rsidRPr="006C569A">
        <w:rPr>
          <w:sz w:val="28"/>
          <w:szCs w:val="28"/>
          <w:vertAlign w:val="superscript"/>
          <w:rtl/>
        </w:rPr>
        <w:t>)</w:t>
      </w:r>
      <w:r w:rsidRPr="006C569A">
        <w:rPr>
          <w:sz w:val="28"/>
          <w:szCs w:val="28"/>
          <w:rtl/>
        </w:rPr>
        <w:t xml:space="preserve"> </w:t>
      </w:r>
      <w:r w:rsidRPr="006C569A">
        <w:rPr>
          <w:rFonts w:hint="cs"/>
          <w:sz w:val="28"/>
          <w:szCs w:val="28"/>
          <w:rtl/>
        </w:rPr>
        <w:t>وقد اكتفى المحقق بقوله عن هذه الأبيات: هذا الشعر أورده المعري في رسالة الغفران مبيناً سبب إطلاق الرحمة عليه. ينظر ديوان طفيل الغنوي وشرح الأصمعي: 145، تحقيق: حسان فلاح أوغلي، دار صادر، بيروت، ط1، 1997م.</w:t>
      </w:r>
    </w:p>
  </w:footnote>
  <w:footnote w:id="123">
    <w:p w:rsidR="006C569A" w:rsidRDefault="006C569A" w:rsidP="006C569A">
      <w:pPr>
        <w:pStyle w:val="a5"/>
        <w:ind w:hanging="284"/>
        <w:rPr>
          <w:rtl/>
        </w:rPr>
      </w:pPr>
      <w:r w:rsidRPr="006C569A">
        <w:rPr>
          <w:sz w:val="28"/>
          <w:szCs w:val="28"/>
          <w:vertAlign w:val="superscript"/>
          <w:rtl/>
        </w:rPr>
        <w:t>(</w:t>
      </w:r>
      <w:r w:rsidRPr="006C569A">
        <w:rPr>
          <w:rStyle w:val="a6"/>
          <w:sz w:val="28"/>
          <w:szCs w:val="28"/>
        </w:rPr>
        <w:footnoteRef/>
      </w:r>
      <w:r w:rsidRPr="006C569A">
        <w:rPr>
          <w:sz w:val="28"/>
          <w:szCs w:val="28"/>
          <w:vertAlign w:val="superscript"/>
          <w:rtl/>
        </w:rPr>
        <w:t>)</w:t>
      </w:r>
      <w:r w:rsidRPr="006C569A">
        <w:rPr>
          <w:sz w:val="28"/>
          <w:szCs w:val="28"/>
          <w:rtl/>
        </w:rPr>
        <w:t xml:space="preserve"> </w:t>
      </w:r>
      <w:r w:rsidRPr="006C569A">
        <w:rPr>
          <w:rFonts w:hint="cs"/>
          <w:sz w:val="28"/>
          <w:szCs w:val="28"/>
          <w:rtl/>
        </w:rPr>
        <w:t>الغفران: 534.</w:t>
      </w:r>
    </w:p>
  </w:footnote>
  <w:footnote w:id="12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طبقات فحول الشعراء: 1/ 24.</w:t>
      </w:r>
    </w:p>
  </w:footnote>
  <w:footnote w:id="12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0372C2">
        <w:rPr>
          <w:rFonts w:hint="cs"/>
          <w:sz w:val="28"/>
          <w:szCs w:val="28"/>
          <w:rtl/>
        </w:rPr>
        <w:t xml:space="preserve">المصدر </w:t>
      </w:r>
      <w:r w:rsidRPr="00DC2956">
        <w:rPr>
          <w:rFonts w:hint="cs"/>
          <w:sz w:val="28"/>
          <w:szCs w:val="28"/>
          <w:rtl/>
        </w:rPr>
        <w:t>نفسه.</w:t>
      </w:r>
    </w:p>
  </w:footnote>
  <w:footnote w:id="12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فصول في الشعر، أحمد مطلوب: 5، مطبعة المجمع العلمي العراقي، بغداد، 1420هـ/ 1999م.</w:t>
      </w:r>
    </w:p>
  </w:footnote>
  <w:footnote w:id="12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طبقات فحول الشعراء: 1/ 5.</w:t>
      </w:r>
    </w:p>
  </w:footnote>
  <w:footnote w:id="12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الحيوان: 3/ 132.</w:t>
      </w:r>
    </w:p>
  </w:footnote>
  <w:footnote w:id="12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عيار الشعر: 5.</w:t>
      </w:r>
    </w:p>
  </w:footnote>
  <w:footnote w:id="130">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نقد الشعر: 64.</w:t>
      </w:r>
    </w:p>
  </w:footnote>
  <w:footnote w:id="131">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أصول النقد الأدبي، أحمد الشايب: 295.</w:t>
      </w:r>
    </w:p>
  </w:footnote>
  <w:footnote w:id="132">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العمدة: 1/ 119.</w:t>
      </w:r>
    </w:p>
  </w:footnote>
  <w:footnote w:id="133">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النقد الأدبي، أحمد أمين: 1/ 790.</w:t>
      </w:r>
    </w:p>
  </w:footnote>
  <w:footnote w:id="134">
    <w:p w:rsidR="00F15BC6" w:rsidRPr="00DC2956" w:rsidRDefault="00F15BC6" w:rsidP="00575A21">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242.</w:t>
      </w:r>
    </w:p>
  </w:footnote>
  <w:footnote w:id="135">
    <w:p w:rsidR="00575A21" w:rsidRDefault="00575A21" w:rsidP="00575A21">
      <w:pPr>
        <w:pStyle w:val="a5"/>
        <w:ind w:hanging="284"/>
        <w:rPr>
          <w:rtl/>
        </w:rPr>
      </w:pPr>
      <w:r w:rsidRPr="00575A21">
        <w:rPr>
          <w:sz w:val="28"/>
          <w:szCs w:val="28"/>
          <w:vertAlign w:val="superscript"/>
          <w:rtl/>
        </w:rPr>
        <w:t>(</w:t>
      </w:r>
      <w:r w:rsidRPr="00575A21">
        <w:rPr>
          <w:rStyle w:val="a6"/>
          <w:sz w:val="28"/>
          <w:szCs w:val="28"/>
        </w:rPr>
        <w:footnoteRef/>
      </w:r>
      <w:r w:rsidRPr="00575A21">
        <w:rPr>
          <w:sz w:val="28"/>
          <w:szCs w:val="28"/>
          <w:vertAlign w:val="superscript"/>
          <w:rtl/>
        </w:rPr>
        <w:t>)</w:t>
      </w:r>
      <w:r w:rsidRPr="00575A21">
        <w:rPr>
          <w:sz w:val="28"/>
          <w:szCs w:val="28"/>
          <w:rtl/>
        </w:rPr>
        <w:t xml:space="preserve"> </w:t>
      </w:r>
      <w:r w:rsidRPr="00575A21">
        <w:rPr>
          <w:rFonts w:hint="cs"/>
          <w:sz w:val="28"/>
          <w:szCs w:val="28"/>
          <w:rtl/>
        </w:rPr>
        <w:t>النقد الأدبي في رسالة الغفران، مختار الغوث: 521.</w:t>
      </w:r>
    </w:p>
  </w:footnote>
  <w:footnote w:id="136">
    <w:p w:rsidR="00F15BC6" w:rsidRPr="00575A21" w:rsidRDefault="00F15BC6" w:rsidP="00575A21">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575A21">
        <w:rPr>
          <w:rFonts w:hint="cs"/>
          <w:sz w:val="28"/>
          <w:szCs w:val="28"/>
          <w:rtl/>
        </w:rPr>
        <w:t>عيار الشعر: 4- 5.</w:t>
      </w:r>
    </w:p>
  </w:footnote>
  <w:footnote w:id="137">
    <w:p w:rsidR="00F15BC6" w:rsidRPr="00DC2956" w:rsidRDefault="00F15BC6" w:rsidP="00CF0C4F">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الجامع في أخبار أبي العلاء المعري وآثاره، محمد سليم الجندي:</w:t>
      </w:r>
      <w:r w:rsidR="00CF0C4F">
        <w:rPr>
          <w:rFonts w:hint="cs"/>
          <w:sz w:val="28"/>
          <w:szCs w:val="28"/>
          <w:rtl/>
        </w:rPr>
        <w:t xml:space="preserve"> 2/</w:t>
      </w:r>
      <w:r w:rsidRPr="00DC2956">
        <w:rPr>
          <w:rFonts w:hint="cs"/>
          <w:sz w:val="28"/>
          <w:szCs w:val="28"/>
          <w:rtl/>
        </w:rPr>
        <w:t xml:space="preserve"> </w:t>
      </w:r>
      <w:r w:rsidR="00CF0C4F">
        <w:rPr>
          <w:rFonts w:hint="cs"/>
          <w:sz w:val="28"/>
          <w:szCs w:val="28"/>
          <w:rtl/>
        </w:rPr>
        <w:t>910، علق عليه وأشرف على طبعه: عبد الهادي هاشم، المجمع العلمي العربي، دمشق، 1962م</w:t>
      </w:r>
      <w:r w:rsidRPr="00DC2956">
        <w:rPr>
          <w:rFonts w:hint="cs"/>
          <w:sz w:val="28"/>
          <w:szCs w:val="28"/>
          <w:rtl/>
        </w:rPr>
        <w:t>.</w:t>
      </w:r>
    </w:p>
  </w:footnote>
  <w:footnote w:id="138">
    <w:p w:rsidR="00603BBA" w:rsidRPr="00DC2956" w:rsidRDefault="00603BBA" w:rsidP="00603BBA">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من قضايا الشعر والنثر في النقد العربي القديم، عثمان وافي: 14، مؤسسة النقاد الجامعية، الإسكندرية- مصر، 1975م.</w:t>
      </w:r>
    </w:p>
  </w:footnote>
  <w:footnote w:id="139">
    <w:p w:rsidR="00F15BC6" w:rsidRPr="00DC2956" w:rsidRDefault="00F15BC6" w:rsidP="00752B8A">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اتجاهات النقد الأدبي في القرن الخامس الهجري، منصور عن عبد الرحمن</w:t>
      </w:r>
      <w:r w:rsidR="00752B8A">
        <w:rPr>
          <w:rFonts w:hint="cs"/>
          <w:sz w:val="28"/>
          <w:szCs w:val="28"/>
          <w:rtl/>
        </w:rPr>
        <w:t>: 58،</w:t>
      </w:r>
      <w:r w:rsidRPr="00DC2956">
        <w:rPr>
          <w:rFonts w:hint="cs"/>
          <w:sz w:val="28"/>
          <w:szCs w:val="28"/>
          <w:rtl/>
        </w:rPr>
        <w:t xml:space="preserve"> مكتبة الأنجلو</w:t>
      </w:r>
      <w:r w:rsidR="00457BBD">
        <w:rPr>
          <w:rFonts w:hint="cs"/>
          <w:sz w:val="28"/>
          <w:szCs w:val="28"/>
          <w:rtl/>
        </w:rPr>
        <w:t xml:space="preserve"> المصرية،</w:t>
      </w:r>
      <w:r w:rsidRPr="00DC2956">
        <w:rPr>
          <w:rFonts w:hint="cs"/>
          <w:sz w:val="28"/>
          <w:szCs w:val="28"/>
          <w:rtl/>
        </w:rPr>
        <w:t xml:space="preserve"> القاهرة</w:t>
      </w:r>
      <w:r w:rsidR="00457BBD">
        <w:rPr>
          <w:rFonts w:hint="cs"/>
          <w:sz w:val="28"/>
          <w:szCs w:val="28"/>
          <w:rtl/>
        </w:rPr>
        <w:t>، 1977م</w:t>
      </w:r>
      <w:r w:rsidRPr="00DC2956">
        <w:rPr>
          <w:rFonts w:hint="cs"/>
          <w:sz w:val="28"/>
          <w:szCs w:val="28"/>
          <w:rtl/>
        </w:rPr>
        <w:t>.</w:t>
      </w:r>
    </w:p>
  </w:footnote>
  <w:footnote w:id="140">
    <w:p w:rsidR="00F15BC6" w:rsidRPr="00DC2956" w:rsidRDefault="00F15BC6" w:rsidP="008703A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8703A4">
        <w:rPr>
          <w:rFonts w:hint="cs"/>
          <w:sz w:val="28"/>
          <w:szCs w:val="28"/>
          <w:rtl/>
        </w:rPr>
        <w:t>النقد واللغة في رسالة الغفران، أمجد الطرابلسيس</w:t>
      </w:r>
      <w:r w:rsidRPr="00DC2956">
        <w:rPr>
          <w:rFonts w:hint="cs"/>
          <w:sz w:val="28"/>
          <w:szCs w:val="28"/>
          <w:rtl/>
        </w:rPr>
        <w:t xml:space="preserve">: </w:t>
      </w:r>
      <w:r w:rsidR="008703A4">
        <w:rPr>
          <w:rFonts w:hint="cs"/>
          <w:sz w:val="28"/>
          <w:szCs w:val="28"/>
          <w:rtl/>
        </w:rPr>
        <w:t>42، عن: النقد الأدبي في رسالة الغفران، مختار الغوث: 521</w:t>
      </w:r>
      <w:r w:rsidRPr="00DC2956">
        <w:rPr>
          <w:rFonts w:hint="cs"/>
          <w:sz w:val="28"/>
          <w:szCs w:val="28"/>
          <w:rtl/>
        </w:rPr>
        <w:t>.</w:t>
      </w:r>
    </w:p>
  </w:footnote>
  <w:footnote w:id="141">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F94D45">
        <w:rPr>
          <w:rFonts w:hint="cs"/>
          <w:sz w:val="28"/>
          <w:szCs w:val="28"/>
          <w:rtl/>
        </w:rPr>
        <w:t xml:space="preserve">المصدر </w:t>
      </w:r>
      <w:r w:rsidRPr="00DC2956">
        <w:rPr>
          <w:rFonts w:hint="cs"/>
          <w:sz w:val="28"/>
          <w:szCs w:val="28"/>
          <w:rtl/>
        </w:rPr>
        <w:t>نفسه: 524.</w:t>
      </w:r>
    </w:p>
  </w:footnote>
  <w:footnote w:id="142">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F94D45">
        <w:rPr>
          <w:rFonts w:hint="cs"/>
          <w:sz w:val="28"/>
          <w:szCs w:val="28"/>
          <w:rtl/>
        </w:rPr>
        <w:t xml:space="preserve">المصدر </w:t>
      </w:r>
      <w:r w:rsidRPr="00DC2956">
        <w:rPr>
          <w:rFonts w:hint="cs"/>
          <w:sz w:val="28"/>
          <w:szCs w:val="28"/>
          <w:rtl/>
        </w:rPr>
        <w:t>نفسه: 522.</w:t>
      </w:r>
    </w:p>
  </w:footnote>
  <w:footnote w:id="14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من قضايا الشعر والنثر، عثمان وافي: 14.</w:t>
      </w:r>
    </w:p>
  </w:footnote>
  <w:footnote w:id="14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الشعر والشعراء: 1/ 40.</w:t>
      </w:r>
    </w:p>
  </w:footnote>
  <w:footnote w:id="14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النظرية النقدية عند العرب: 191.</w:t>
      </w:r>
    </w:p>
  </w:footnote>
  <w:footnote w:id="146">
    <w:p w:rsidR="00F15BC6" w:rsidRPr="00DC2956" w:rsidRDefault="00F15BC6" w:rsidP="00E6088B">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E6088B">
        <w:rPr>
          <w:rFonts w:hint="cs"/>
          <w:sz w:val="28"/>
          <w:szCs w:val="28"/>
          <w:rtl/>
        </w:rPr>
        <w:t>ينظر الصدق والكذب في الشعر، د.بهجت عبد الغفور</w:t>
      </w:r>
      <w:r w:rsidRPr="00DC2956">
        <w:rPr>
          <w:rFonts w:hint="cs"/>
          <w:sz w:val="28"/>
          <w:szCs w:val="28"/>
          <w:rtl/>
        </w:rPr>
        <w:t>: 418</w:t>
      </w:r>
      <w:r w:rsidR="00E6088B">
        <w:rPr>
          <w:rFonts w:hint="cs"/>
          <w:sz w:val="28"/>
          <w:szCs w:val="28"/>
          <w:rtl/>
        </w:rPr>
        <w:t>، مجلة كلية الآداب، جامعة بغداد، العدد 25، 1979م</w:t>
      </w:r>
      <w:r w:rsidRPr="00DC2956">
        <w:rPr>
          <w:rFonts w:hint="cs"/>
          <w:sz w:val="28"/>
          <w:szCs w:val="28"/>
          <w:rtl/>
        </w:rPr>
        <w:t>.</w:t>
      </w:r>
    </w:p>
  </w:footnote>
  <w:footnote w:id="147">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النظرية النقدية عند العرب: 196.</w:t>
      </w:r>
    </w:p>
  </w:footnote>
  <w:footnote w:id="148">
    <w:p w:rsidR="00F15BC6" w:rsidRPr="00DC2956" w:rsidRDefault="00F15BC6" w:rsidP="006E3E80">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ديوان </w:t>
      </w:r>
      <w:r w:rsidR="006E3E80">
        <w:rPr>
          <w:rFonts w:hint="cs"/>
          <w:sz w:val="28"/>
          <w:szCs w:val="28"/>
          <w:rtl/>
        </w:rPr>
        <w:t xml:space="preserve">أبي الطيب </w:t>
      </w:r>
      <w:r w:rsidRPr="00DC2956">
        <w:rPr>
          <w:rFonts w:hint="cs"/>
          <w:sz w:val="28"/>
          <w:szCs w:val="28"/>
          <w:rtl/>
        </w:rPr>
        <w:t>المتنبي: 4/ 106، وفي رواية الديوان [وما انسدَّت].</w:t>
      </w:r>
    </w:p>
  </w:footnote>
  <w:footnote w:id="149">
    <w:p w:rsidR="00F15BC6" w:rsidRPr="00DC2956" w:rsidRDefault="00F15BC6" w:rsidP="00223589">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00223589">
        <w:rPr>
          <w:rFonts w:hint="cs"/>
          <w:sz w:val="28"/>
          <w:szCs w:val="28"/>
          <w:rtl/>
        </w:rPr>
        <w:t xml:space="preserve"> </w:t>
      </w:r>
      <w:r w:rsidRPr="00DC2956">
        <w:rPr>
          <w:rFonts w:hint="cs"/>
          <w:sz w:val="28"/>
          <w:szCs w:val="28"/>
          <w:rtl/>
        </w:rPr>
        <w:t>النظرية النقدية</w:t>
      </w:r>
      <w:r w:rsidR="00223589">
        <w:rPr>
          <w:rFonts w:hint="cs"/>
          <w:sz w:val="28"/>
          <w:szCs w:val="28"/>
          <w:rtl/>
        </w:rPr>
        <w:t xml:space="preserve"> عند العرب</w:t>
      </w:r>
      <w:r w:rsidRPr="00DC2956">
        <w:rPr>
          <w:rFonts w:hint="cs"/>
          <w:sz w:val="28"/>
          <w:szCs w:val="28"/>
          <w:rtl/>
        </w:rPr>
        <w:t>: 199.</w:t>
      </w:r>
    </w:p>
  </w:footnote>
  <w:footnote w:id="15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عيار الشعر: 9.</w:t>
      </w:r>
    </w:p>
  </w:footnote>
  <w:footnote w:id="15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الموازنة: 58.</w:t>
      </w:r>
    </w:p>
  </w:footnote>
  <w:footnote w:id="152">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نقد الشعر: 53.</w:t>
      </w:r>
    </w:p>
  </w:footnote>
  <w:footnote w:id="153">
    <w:p w:rsidR="00F15BC6" w:rsidRPr="00DC2956" w:rsidRDefault="00F15BC6" w:rsidP="00DC2956">
      <w:pPr>
        <w:pStyle w:val="a5"/>
        <w:ind w:hanging="284"/>
        <w:jc w:val="lowKashida"/>
        <w:rPr>
          <w:sz w:val="28"/>
          <w:szCs w:val="28"/>
          <w:rtl/>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وهو بيت المهلهل:</w:t>
      </w:r>
    </w:p>
    <w:p w:rsidR="00F15BC6" w:rsidRPr="00DC2956" w:rsidRDefault="00F15BC6" w:rsidP="004B3CBB">
      <w:pPr>
        <w:pStyle w:val="a5"/>
        <w:ind w:hanging="58"/>
        <w:jc w:val="center"/>
        <w:rPr>
          <w:b/>
          <w:bCs/>
          <w:sz w:val="28"/>
          <w:szCs w:val="28"/>
        </w:rPr>
      </w:pPr>
      <w:r w:rsidRPr="00DC2956">
        <w:rPr>
          <w:rFonts w:hint="cs"/>
          <w:b/>
          <w:bCs/>
          <w:sz w:val="28"/>
          <w:szCs w:val="28"/>
          <w:rtl/>
        </w:rPr>
        <w:t>ولولا الريح أسمع من بحجر</w:t>
      </w:r>
      <w:r w:rsidRPr="00DC2956">
        <w:rPr>
          <w:rFonts w:hint="cs"/>
          <w:b/>
          <w:bCs/>
          <w:sz w:val="28"/>
          <w:szCs w:val="28"/>
          <w:rtl/>
        </w:rPr>
        <w:tab/>
        <w:t>صليل البيض يَقرع بالذكور</w:t>
      </w:r>
    </w:p>
  </w:footnote>
  <w:footnote w:id="15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نقد الشعر: 54.</w:t>
      </w:r>
    </w:p>
  </w:footnote>
  <w:footnote w:id="15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C428D9">
        <w:rPr>
          <w:rFonts w:hint="cs"/>
          <w:sz w:val="28"/>
          <w:szCs w:val="28"/>
          <w:rtl/>
        </w:rPr>
        <w:t xml:space="preserve">المصدر </w:t>
      </w:r>
      <w:r w:rsidRPr="00DC2956">
        <w:rPr>
          <w:rFonts w:hint="cs"/>
          <w:sz w:val="28"/>
          <w:szCs w:val="28"/>
          <w:rtl/>
        </w:rPr>
        <w:t>نفسه: 4.</w:t>
      </w:r>
    </w:p>
  </w:footnote>
  <w:footnote w:id="15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C428D9">
        <w:rPr>
          <w:rFonts w:hint="cs"/>
          <w:sz w:val="28"/>
          <w:szCs w:val="28"/>
          <w:rtl/>
        </w:rPr>
        <w:t xml:space="preserve">المصدر </w:t>
      </w:r>
      <w:r w:rsidRPr="00DC2956">
        <w:rPr>
          <w:rFonts w:hint="cs"/>
          <w:sz w:val="28"/>
          <w:szCs w:val="28"/>
          <w:rtl/>
        </w:rPr>
        <w:t>نفسه: 6 .</w:t>
      </w:r>
    </w:p>
  </w:footnote>
  <w:footnote w:id="15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نصوص النظرية النقدية: 205.</w:t>
      </w:r>
    </w:p>
  </w:footnote>
  <w:footnote w:id="158">
    <w:p w:rsidR="00F15BC6" w:rsidRPr="00DC2956" w:rsidRDefault="00F15BC6" w:rsidP="00C428D9">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المنصف للسارق والمسروق منه في إظهار سرقات المتنبي، الحسن بن وكيع: 1/ 69، تحقيق: محمد يوسف نجم، ط1، </w:t>
      </w:r>
      <w:r w:rsidR="00C428D9">
        <w:rPr>
          <w:rFonts w:hint="cs"/>
          <w:sz w:val="28"/>
          <w:szCs w:val="28"/>
          <w:rtl/>
        </w:rPr>
        <w:t>1984م.</w:t>
      </w:r>
    </w:p>
  </w:footnote>
  <w:footnote w:id="15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المصدر نفسه: 79.</w:t>
      </w:r>
    </w:p>
  </w:footnote>
  <w:footnote w:id="160">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الصناعتين: 142- 143.</w:t>
      </w:r>
    </w:p>
  </w:footnote>
  <w:footnote w:id="161">
    <w:p w:rsidR="00F15BC6" w:rsidRPr="00DC2956" w:rsidRDefault="00F15BC6" w:rsidP="007D6EBD">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فالغلو: تجاوز حد المعنى، والارتفاع إلى غاية لا يكاد يبلغها، كقوله تعالى: ﴿</w:t>
      </w:r>
      <w:r w:rsidRPr="00DC2956">
        <w:rPr>
          <w:b/>
          <w:bCs/>
          <w:sz w:val="28"/>
          <w:szCs w:val="28"/>
          <w:rtl/>
        </w:rPr>
        <w:t>وَبَلَغَتِ الْقُلُوبُ الْحَنَاجِرَ</w:t>
      </w:r>
      <w:r w:rsidRPr="00DC2956">
        <w:rPr>
          <w:rFonts w:hint="cs"/>
          <w:sz w:val="28"/>
          <w:szCs w:val="28"/>
          <w:rtl/>
        </w:rPr>
        <w:t>﴾ [الأحزاب: 10]. العمدة: 1/ 357. أما المبالغة: فهي أن تبلغ المعنى أقصى غاياته، ولا تقتصر في العبارة على أدنى منازله، وأقرب مراتبه، ومثله من القرآن قوله تعالى: ﴿</w:t>
      </w:r>
      <w:r w:rsidRPr="00DC2956">
        <w:rPr>
          <w:b/>
          <w:bCs/>
          <w:sz w:val="28"/>
          <w:szCs w:val="28"/>
          <w:rtl/>
        </w:rPr>
        <w:t>وَتَضَعُ كُلُّ ذَاتِ حَمْلٍ حَمْلَهَا وَتَرَى النَّاسَ سُكَارَى وَمَا هُم بِسُكَارَى</w:t>
      </w:r>
      <w:r w:rsidRPr="00DC2956">
        <w:rPr>
          <w:rFonts w:hint="cs"/>
          <w:sz w:val="28"/>
          <w:szCs w:val="28"/>
          <w:rtl/>
        </w:rPr>
        <w:t>﴾ [الحج: 2]. العمدة: 1/ 365.</w:t>
      </w:r>
    </w:p>
  </w:footnote>
  <w:footnote w:id="162">
    <w:p w:rsidR="00F15BC6" w:rsidRPr="00DC2956" w:rsidRDefault="00F15BC6" w:rsidP="00FC5946">
      <w:pPr>
        <w:pStyle w:val="a5"/>
        <w:ind w:hanging="284"/>
        <w:jc w:val="lowKashida"/>
        <w:rPr>
          <w:sz w:val="28"/>
          <w:szCs w:val="28"/>
          <w:rtl/>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FC5946">
        <w:rPr>
          <w:rFonts w:hint="cs"/>
          <w:sz w:val="28"/>
          <w:szCs w:val="28"/>
          <w:rtl/>
        </w:rPr>
        <w:t>لم أجد هذه الأبيات في ديوانه.</w:t>
      </w:r>
    </w:p>
  </w:footnote>
  <w:footnote w:id="16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الصناعتين: 364.</w:t>
      </w:r>
    </w:p>
  </w:footnote>
  <w:footnote w:id="164">
    <w:p w:rsidR="00144AC6" w:rsidRPr="00DC2956" w:rsidRDefault="00144AC6" w:rsidP="00144AC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574</w:t>
      </w:r>
      <w:r>
        <w:rPr>
          <w:rFonts w:hint="cs"/>
          <w:sz w:val="28"/>
          <w:szCs w:val="28"/>
          <w:rtl/>
        </w:rPr>
        <w:t>؛ وينظر الإمتاع والمؤانسة، ابن حيان التوحيدي: 1/ 146، صححه وضبطه وشرح غريبه: أحمد أمين، أحمد الزين، منشورات دار مكتبة الحياة، بيروت- لبنان، د.ت</w:t>
      </w:r>
      <w:r w:rsidRPr="00DC2956">
        <w:rPr>
          <w:rFonts w:hint="cs"/>
          <w:sz w:val="28"/>
          <w:szCs w:val="28"/>
          <w:rtl/>
        </w:rPr>
        <w:t>.</w:t>
      </w:r>
    </w:p>
  </w:footnote>
  <w:footnote w:id="16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ديوان البحتري: 2/ 200، دار الكتب العلمية، بيروت- لبنان، 1987م.</w:t>
      </w:r>
    </w:p>
  </w:footnote>
  <w:footnote w:id="16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عبث الوليد، أبو العلاء المعري: 375، تحقيق: ناديا علي الدولة، د.ط.، د.ت.</w:t>
      </w:r>
    </w:p>
  </w:footnote>
  <w:footnote w:id="167">
    <w:p w:rsidR="00F15BC6" w:rsidRPr="00DC2956" w:rsidRDefault="00F15BC6" w:rsidP="003316BB">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3316BB">
        <w:rPr>
          <w:rFonts w:hint="cs"/>
          <w:sz w:val="28"/>
          <w:szCs w:val="28"/>
          <w:rtl/>
        </w:rPr>
        <w:t>النقد الأدبي في رسالة الغفران، مختار الغوث</w:t>
      </w:r>
      <w:r w:rsidRPr="00DC2956">
        <w:rPr>
          <w:rFonts w:hint="cs"/>
          <w:sz w:val="28"/>
          <w:szCs w:val="28"/>
          <w:rtl/>
        </w:rPr>
        <w:t>: 528.</w:t>
      </w:r>
    </w:p>
  </w:footnote>
  <w:footnote w:id="168">
    <w:p w:rsidR="00F15BC6" w:rsidRPr="00DC2956" w:rsidRDefault="00F15BC6" w:rsidP="000E15D3">
      <w:pPr>
        <w:pStyle w:val="a5"/>
        <w:ind w:hanging="284"/>
        <w:jc w:val="lowKashida"/>
        <w:rPr>
          <w:sz w:val="28"/>
          <w:szCs w:val="28"/>
          <w:rtl/>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3316BB">
        <w:rPr>
          <w:rFonts w:hint="cs"/>
          <w:sz w:val="28"/>
          <w:szCs w:val="28"/>
          <w:rtl/>
        </w:rPr>
        <w:t>ديوان أبي الطيب المتنبي</w:t>
      </w:r>
      <w:r w:rsidRPr="00DC2956">
        <w:rPr>
          <w:rFonts w:hint="cs"/>
          <w:sz w:val="28"/>
          <w:szCs w:val="28"/>
          <w:rtl/>
        </w:rPr>
        <w:t>: 1/ 374، هذا هو صدر بيت من داليته في مدح محمد بن يسار التميمي، وتمامه: [</w:t>
      </w:r>
      <w:r w:rsidRPr="00DC2956">
        <w:rPr>
          <w:rFonts w:hint="cs"/>
          <w:b/>
          <w:bCs/>
          <w:sz w:val="28"/>
          <w:szCs w:val="28"/>
          <w:rtl/>
        </w:rPr>
        <w:t>فأعلم</w:t>
      </w:r>
      <w:r w:rsidR="000E15D3">
        <w:rPr>
          <w:rFonts w:hint="cs"/>
          <w:b/>
          <w:bCs/>
          <w:sz w:val="28"/>
          <w:szCs w:val="28"/>
          <w:rtl/>
        </w:rPr>
        <w:t>ه</w:t>
      </w:r>
      <w:r w:rsidRPr="00DC2956">
        <w:rPr>
          <w:rFonts w:hint="cs"/>
          <w:b/>
          <w:bCs/>
          <w:sz w:val="28"/>
          <w:szCs w:val="28"/>
          <w:rtl/>
        </w:rPr>
        <w:t xml:space="preserve"> فدمٌ وأحزمهم وغدُ</w:t>
      </w:r>
      <w:r w:rsidRPr="00DC2956">
        <w:rPr>
          <w:rFonts w:hint="cs"/>
          <w:sz w:val="28"/>
          <w:szCs w:val="28"/>
          <w:rtl/>
        </w:rPr>
        <w:t>]</w:t>
      </w:r>
      <w:r w:rsidR="00096BC3">
        <w:rPr>
          <w:rFonts w:hint="cs"/>
          <w:sz w:val="28"/>
          <w:szCs w:val="28"/>
          <w:rtl/>
        </w:rPr>
        <w:t>.</w:t>
      </w:r>
    </w:p>
  </w:footnote>
  <w:footnote w:id="16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408.</w:t>
      </w:r>
    </w:p>
  </w:footnote>
  <w:footnote w:id="17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سقط الزن</w:t>
      </w:r>
      <w:r w:rsidR="000E15D3">
        <w:rPr>
          <w:rFonts w:hint="cs"/>
          <w:sz w:val="28"/>
          <w:szCs w:val="28"/>
          <w:rtl/>
        </w:rPr>
        <w:t>د</w:t>
      </w:r>
      <w:r w:rsidRPr="00DC2956">
        <w:rPr>
          <w:rFonts w:hint="cs"/>
          <w:sz w:val="28"/>
          <w:szCs w:val="28"/>
          <w:rtl/>
        </w:rPr>
        <w:t>، أبو العلاء المعري: 5، دار صادر، بيروت</w:t>
      </w:r>
      <w:r w:rsidR="00C90977">
        <w:rPr>
          <w:rFonts w:hint="cs"/>
          <w:sz w:val="28"/>
          <w:szCs w:val="28"/>
          <w:rtl/>
        </w:rPr>
        <w:t>، د.ت</w:t>
      </w:r>
      <w:r w:rsidRPr="00DC2956">
        <w:rPr>
          <w:rFonts w:hint="cs"/>
          <w:sz w:val="28"/>
          <w:szCs w:val="28"/>
          <w:rtl/>
        </w:rPr>
        <w:t>.</w:t>
      </w:r>
    </w:p>
  </w:footnote>
  <w:footnote w:id="171">
    <w:p w:rsidR="00F15BC6" w:rsidRPr="00DC2956" w:rsidRDefault="00F15BC6" w:rsidP="00DC2956">
      <w:pPr>
        <w:pStyle w:val="a5"/>
        <w:ind w:hanging="284"/>
        <w:jc w:val="lowKashida"/>
        <w:rPr>
          <w:sz w:val="28"/>
          <w:szCs w:val="28"/>
          <w:rtl/>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w:t>
      </w:r>
      <w:r w:rsidR="00096BC3">
        <w:rPr>
          <w:rFonts w:hint="cs"/>
          <w:sz w:val="28"/>
          <w:szCs w:val="28"/>
          <w:rtl/>
        </w:rPr>
        <w:t xml:space="preserve"> أبي الطيب</w:t>
      </w:r>
      <w:r w:rsidRPr="00DC2956">
        <w:rPr>
          <w:rFonts w:hint="cs"/>
          <w:sz w:val="28"/>
          <w:szCs w:val="28"/>
          <w:rtl/>
        </w:rPr>
        <w:t xml:space="preserve"> المتنبي: 4/ 100.</w:t>
      </w:r>
    </w:p>
  </w:footnote>
  <w:footnote w:id="172">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تاريخ النقد الأدبي، إحسان عباس: 390.</w:t>
      </w:r>
    </w:p>
  </w:footnote>
  <w:footnote w:id="173">
    <w:p w:rsidR="00F15BC6" w:rsidRPr="00DC2956" w:rsidRDefault="00F15BC6" w:rsidP="00096BC3">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096BC3">
        <w:rPr>
          <w:rFonts w:hint="cs"/>
          <w:sz w:val="28"/>
          <w:szCs w:val="28"/>
          <w:rtl/>
        </w:rPr>
        <w:t>النقد الأدبي في رسالة الغفران، مختار الغوث</w:t>
      </w:r>
      <w:r w:rsidRPr="00DC2956">
        <w:rPr>
          <w:rFonts w:hint="cs"/>
          <w:sz w:val="28"/>
          <w:szCs w:val="28"/>
          <w:rtl/>
        </w:rPr>
        <w:t>: 529.</w:t>
      </w:r>
    </w:p>
  </w:footnote>
  <w:footnote w:id="174">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اللسان، مادة (رجز): 5/ 349، وينظر دراسات بلاغية ونقدية، أحمد مطلوب: 493، منشورات وزارة الثقافة والإعلام، بغداد، 1980م.</w:t>
      </w:r>
    </w:p>
  </w:footnote>
  <w:footnote w:id="175">
    <w:p w:rsidR="00F15BC6" w:rsidRPr="00DC2956" w:rsidRDefault="00F15BC6" w:rsidP="00F27F5D">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البرهان في وجوه البيان، ابن وهب الكاتب: 160، تحقيق: أحمد مطلوب، خ</w:t>
      </w:r>
      <w:r w:rsidR="00F27F5D">
        <w:rPr>
          <w:rFonts w:hint="cs"/>
          <w:sz w:val="28"/>
          <w:szCs w:val="28"/>
          <w:rtl/>
        </w:rPr>
        <w:t>دي</w:t>
      </w:r>
      <w:r w:rsidRPr="00DC2956">
        <w:rPr>
          <w:rFonts w:hint="cs"/>
          <w:sz w:val="28"/>
          <w:szCs w:val="28"/>
          <w:rtl/>
        </w:rPr>
        <w:t>ج</w:t>
      </w:r>
      <w:r w:rsidR="00F27F5D">
        <w:rPr>
          <w:rFonts w:hint="cs"/>
          <w:sz w:val="28"/>
          <w:szCs w:val="28"/>
          <w:rtl/>
        </w:rPr>
        <w:t>ة</w:t>
      </w:r>
      <w:r w:rsidRPr="00DC2956">
        <w:rPr>
          <w:rFonts w:hint="cs"/>
          <w:sz w:val="28"/>
          <w:szCs w:val="28"/>
          <w:rtl/>
        </w:rPr>
        <w:t xml:space="preserve"> الحديثي، ساعدت جامعة بغداد على نشره، ط1، 1967م. </w:t>
      </w:r>
    </w:p>
  </w:footnote>
  <w:footnote w:id="176">
    <w:p w:rsidR="00F15BC6" w:rsidRPr="00DC2956" w:rsidRDefault="00F15BC6" w:rsidP="00F27F5D">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ينظر </w:t>
      </w:r>
      <w:r w:rsidR="00F27F5D">
        <w:rPr>
          <w:rFonts w:hint="cs"/>
          <w:sz w:val="28"/>
          <w:szCs w:val="28"/>
          <w:rtl/>
        </w:rPr>
        <w:t>استشهاد النحويين بالرجز، عبد الجبار عطوان حسين النايلة: 326، مجلة آداب الرافدين، كلية الآداب، جامعة الموصل، العدد 11، 1979م</w:t>
      </w:r>
      <w:r w:rsidRPr="00DC2956">
        <w:rPr>
          <w:rFonts w:hint="cs"/>
          <w:sz w:val="28"/>
          <w:szCs w:val="28"/>
          <w:rtl/>
        </w:rPr>
        <w:t>.</w:t>
      </w:r>
    </w:p>
  </w:footnote>
  <w:footnote w:id="17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اللسان، مادة (رجز): 351.</w:t>
      </w:r>
    </w:p>
  </w:footnote>
  <w:footnote w:id="17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العمدة: 1/ 189.</w:t>
      </w:r>
    </w:p>
  </w:footnote>
  <w:footnote w:id="179">
    <w:p w:rsidR="00F15BC6" w:rsidRPr="00DC2956" w:rsidRDefault="00F15BC6" w:rsidP="00FE06D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FE06D6">
        <w:rPr>
          <w:rFonts w:hint="cs"/>
          <w:sz w:val="28"/>
          <w:szCs w:val="28"/>
          <w:rtl/>
        </w:rPr>
        <w:t>استشهاد النحويين بالرجز، عبد الجبار عطوان</w:t>
      </w:r>
      <w:r w:rsidRPr="00DC2956">
        <w:rPr>
          <w:rFonts w:hint="cs"/>
          <w:sz w:val="28"/>
          <w:szCs w:val="28"/>
          <w:rtl/>
        </w:rPr>
        <w:t>: 326.</w:t>
      </w:r>
    </w:p>
  </w:footnote>
  <w:footnote w:id="18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العمدة: 1/ 186.</w:t>
      </w:r>
    </w:p>
  </w:footnote>
  <w:footnote w:id="181">
    <w:p w:rsidR="00F15BC6" w:rsidRPr="00DC2956" w:rsidRDefault="00F15BC6" w:rsidP="00514C9F">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514C9F">
        <w:rPr>
          <w:rFonts w:hint="cs"/>
          <w:sz w:val="28"/>
          <w:szCs w:val="28"/>
          <w:rtl/>
        </w:rPr>
        <w:t>استشهاد النحويين بالرجز، عبد الجبار عطوان</w:t>
      </w:r>
      <w:r w:rsidRPr="00DC2956">
        <w:rPr>
          <w:rFonts w:hint="cs"/>
          <w:sz w:val="28"/>
          <w:szCs w:val="28"/>
          <w:rtl/>
        </w:rPr>
        <w:t>: 326.</w:t>
      </w:r>
    </w:p>
  </w:footnote>
  <w:footnote w:id="182">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طبقات فحول الشعراء: 2/ 737.</w:t>
      </w:r>
    </w:p>
  </w:footnote>
  <w:footnote w:id="183">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Pr>
          <w:rFonts w:hint="cs"/>
          <w:sz w:val="28"/>
          <w:szCs w:val="28"/>
          <w:rtl/>
        </w:rPr>
        <w:t>الأغاني:</w:t>
      </w:r>
      <w:r w:rsidRPr="00DC2956">
        <w:rPr>
          <w:rFonts w:hint="cs"/>
          <w:sz w:val="28"/>
          <w:szCs w:val="28"/>
          <w:rtl/>
        </w:rPr>
        <w:t xml:space="preserve"> 10/ 157- 158.</w:t>
      </w:r>
    </w:p>
  </w:footnote>
  <w:footnote w:id="184">
    <w:p w:rsidR="00F15BC6" w:rsidRPr="00DC2956" w:rsidRDefault="00F15BC6" w:rsidP="00514C9F">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514C9F">
        <w:rPr>
          <w:rFonts w:hint="cs"/>
          <w:sz w:val="28"/>
          <w:szCs w:val="28"/>
          <w:rtl/>
        </w:rPr>
        <w:t>استشهاد النحويين بالرجز، عبد الجبار عطوان</w:t>
      </w:r>
      <w:r w:rsidRPr="00DC2956">
        <w:rPr>
          <w:rFonts w:hint="cs"/>
          <w:sz w:val="28"/>
          <w:szCs w:val="28"/>
          <w:rtl/>
        </w:rPr>
        <w:t>: 347.</w:t>
      </w:r>
    </w:p>
  </w:footnote>
  <w:footnote w:id="18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دراسة لغوية في أراجيز رؤبة والعجاج، خولة تقي الدين الهلالي: 1/ 25، دار الرشيد للنشر، 1982م.</w:t>
      </w:r>
    </w:p>
  </w:footnote>
  <w:footnote w:id="18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4F5300">
        <w:rPr>
          <w:rFonts w:hint="cs"/>
          <w:sz w:val="28"/>
          <w:szCs w:val="28"/>
          <w:rtl/>
        </w:rPr>
        <w:t xml:space="preserve">المصدر </w:t>
      </w:r>
      <w:r w:rsidRPr="00DC2956">
        <w:rPr>
          <w:rFonts w:hint="cs"/>
          <w:sz w:val="28"/>
          <w:szCs w:val="28"/>
          <w:rtl/>
        </w:rPr>
        <w:t>نفسه.</w:t>
      </w:r>
    </w:p>
  </w:footnote>
  <w:footnote w:id="18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العمدة: 184.</w:t>
      </w:r>
    </w:p>
  </w:footnote>
  <w:footnote w:id="18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366.</w:t>
      </w:r>
    </w:p>
  </w:footnote>
  <w:footnote w:id="189">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الفصول والغايات: 1/ 139.</w:t>
      </w:r>
    </w:p>
  </w:footnote>
  <w:footnote w:id="190">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 الغفران: 367.</w:t>
      </w:r>
    </w:p>
  </w:footnote>
  <w:footnote w:id="191">
    <w:p w:rsidR="00F15BC6" w:rsidRPr="00DC2956" w:rsidRDefault="00F15BC6" w:rsidP="009976BB">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9976BB">
        <w:rPr>
          <w:rFonts w:hint="cs"/>
          <w:sz w:val="28"/>
          <w:szCs w:val="28"/>
          <w:rtl/>
        </w:rPr>
        <w:t>شعب الإيمان، أبو بكر أحمد بن الحسين البيهقي: السابع والخمسون من شعب الإيمان: 6/ 241، رقم الحديث (2018)، تحقيق: محمد السعيد بسيوني، دار الكتب العلمية، بيروت- لبنان، 1410هـ.</w:t>
      </w:r>
    </w:p>
  </w:footnote>
  <w:footnote w:id="192">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اللزوميات: 621.</w:t>
      </w:r>
    </w:p>
  </w:footnote>
  <w:footnote w:id="193">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604239">
        <w:rPr>
          <w:rFonts w:hint="cs"/>
          <w:sz w:val="28"/>
          <w:szCs w:val="28"/>
          <w:rtl/>
        </w:rPr>
        <w:t xml:space="preserve">المصدر </w:t>
      </w:r>
      <w:r w:rsidRPr="00DC2956">
        <w:rPr>
          <w:rFonts w:hint="cs"/>
          <w:sz w:val="28"/>
          <w:szCs w:val="28"/>
          <w:rtl/>
        </w:rPr>
        <w:t>نفسه: 624.</w:t>
      </w:r>
    </w:p>
  </w:footnote>
  <w:footnote w:id="194">
    <w:p w:rsidR="00F15BC6" w:rsidRPr="00DC2956" w:rsidRDefault="00F15BC6" w:rsidP="00604239">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604239">
        <w:rPr>
          <w:rFonts w:hint="cs"/>
          <w:sz w:val="28"/>
          <w:szCs w:val="28"/>
          <w:rtl/>
        </w:rPr>
        <w:t>المصدر نفسه</w:t>
      </w:r>
      <w:r w:rsidRPr="00DC2956">
        <w:rPr>
          <w:rFonts w:hint="cs"/>
          <w:sz w:val="28"/>
          <w:szCs w:val="28"/>
          <w:rtl/>
        </w:rPr>
        <w:t>: 628.</w:t>
      </w:r>
    </w:p>
  </w:footnote>
  <w:footnote w:id="195">
    <w:p w:rsidR="00F15BC6" w:rsidRPr="00DC2956" w:rsidRDefault="00F15BC6" w:rsidP="006A55C7">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604239">
        <w:rPr>
          <w:rFonts w:hint="cs"/>
          <w:sz w:val="28"/>
          <w:szCs w:val="28"/>
          <w:rtl/>
        </w:rPr>
        <w:t xml:space="preserve">المصدر </w:t>
      </w:r>
      <w:r w:rsidRPr="00DC2956">
        <w:rPr>
          <w:rFonts w:hint="cs"/>
          <w:sz w:val="28"/>
          <w:szCs w:val="28"/>
          <w:rtl/>
        </w:rPr>
        <w:t>نفسه: 636.</w:t>
      </w:r>
    </w:p>
  </w:footnote>
  <w:footnote w:id="196">
    <w:p w:rsidR="006A55C7" w:rsidRPr="006A55C7" w:rsidRDefault="006A55C7" w:rsidP="00515AE4">
      <w:pPr>
        <w:pStyle w:val="a5"/>
        <w:ind w:hanging="284"/>
        <w:rPr>
          <w:sz w:val="28"/>
          <w:szCs w:val="28"/>
        </w:rPr>
      </w:pPr>
      <w:r w:rsidRPr="006A55C7">
        <w:rPr>
          <w:sz w:val="28"/>
          <w:szCs w:val="28"/>
          <w:vertAlign w:val="superscript"/>
          <w:rtl/>
        </w:rPr>
        <w:t>(</w:t>
      </w:r>
      <w:r w:rsidRPr="006A55C7">
        <w:rPr>
          <w:rStyle w:val="a6"/>
          <w:sz w:val="28"/>
          <w:szCs w:val="28"/>
        </w:rPr>
        <w:footnoteRef/>
      </w:r>
      <w:r w:rsidRPr="006A55C7">
        <w:rPr>
          <w:sz w:val="28"/>
          <w:szCs w:val="28"/>
          <w:vertAlign w:val="superscript"/>
          <w:rtl/>
        </w:rPr>
        <w:t>)</w:t>
      </w:r>
      <w:r w:rsidRPr="006A55C7">
        <w:rPr>
          <w:sz w:val="28"/>
          <w:szCs w:val="28"/>
          <w:rtl/>
        </w:rPr>
        <w:t xml:space="preserve"> </w:t>
      </w:r>
      <w:r w:rsidRPr="006A55C7">
        <w:rPr>
          <w:rFonts w:hint="cs"/>
          <w:sz w:val="28"/>
          <w:szCs w:val="28"/>
          <w:rtl/>
        </w:rPr>
        <w:t>النقد الأدبي في رسالة الغفران، مختار الغوث: 505.</w:t>
      </w:r>
    </w:p>
  </w:footnote>
  <w:footnote w:id="197">
    <w:p w:rsidR="00515AE4" w:rsidRDefault="00515AE4" w:rsidP="00515AE4">
      <w:pPr>
        <w:pStyle w:val="a5"/>
        <w:ind w:hanging="284"/>
      </w:pPr>
      <w:r w:rsidRPr="00515AE4">
        <w:rPr>
          <w:sz w:val="28"/>
          <w:szCs w:val="28"/>
          <w:vertAlign w:val="superscript"/>
          <w:rtl/>
        </w:rPr>
        <w:t>(</w:t>
      </w:r>
      <w:r w:rsidRPr="00515AE4">
        <w:rPr>
          <w:rStyle w:val="a6"/>
          <w:sz w:val="28"/>
          <w:szCs w:val="28"/>
        </w:rPr>
        <w:footnoteRef/>
      </w:r>
      <w:r w:rsidRPr="00515AE4">
        <w:rPr>
          <w:sz w:val="28"/>
          <w:szCs w:val="28"/>
          <w:vertAlign w:val="superscript"/>
          <w:rtl/>
        </w:rPr>
        <w:t>)</w:t>
      </w:r>
      <w:r w:rsidRPr="00515AE4">
        <w:rPr>
          <w:sz w:val="28"/>
          <w:szCs w:val="28"/>
          <w:rtl/>
        </w:rPr>
        <w:t xml:space="preserve"> </w:t>
      </w:r>
      <w:r w:rsidRPr="00515AE4">
        <w:rPr>
          <w:rFonts w:hint="cs"/>
          <w:sz w:val="28"/>
          <w:szCs w:val="28"/>
          <w:rtl/>
        </w:rPr>
        <w:t>ينظر الجامع في أخبا أبي العلاء: 2/ 923.</w:t>
      </w:r>
    </w:p>
  </w:footnote>
  <w:footnote w:id="198">
    <w:p w:rsidR="00F15BC6" w:rsidRPr="00DC2956" w:rsidRDefault="00F15BC6" w:rsidP="00382F25">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382F25">
        <w:rPr>
          <w:rFonts w:hint="cs"/>
          <w:sz w:val="28"/>
          <w:szCs w:val="28"/>
          <w:rtl/>
        </w:rPr>
        <w:t>ينظر بشار بن برد شعره وأخباره، أحمد حسنين القرني: 45، المكتبة العربية، القاهرة، 1925م.</w:t>
      </w:r>
    </w:p>
  </w:footnote>
  <w:footnote w:id="19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302.</w:t>
      </w:r>
    </w:p>
  </w:footnote>
  <w:footnote w:id="200">
    <w:p w:rsidR="00F15BC6" w:rsidRPr="00DC2956" w:rsidRDefault="00F15BC6" w:rsidP="008D00E0">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D272C7">
        <w:rPr>
          <w:rFonts w:hint="cs"/>
          <w:sz w:val="28"/>
          <w:szCs w:val="28"/>
          <w:rtl/>
        </w:rPr>
        <w:t>النقد الأدبي في رسالة الغفران، مختار الغوث</w:t>
      </w:r>
      <w:r w:rsidRPr="00DC2956">
        <w:rPr>
          <w:rFonts w:hint="cs"/>
          <w:sz w:val="28"/>
          <w:szCs w:val="28"/>
          <w:rtl/>
        </w:rPr>
        <w:t>: 504.</w:t>
      </w:r>
    </w:p>
  </w:footnote>
  <w:footnote w:id="20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الغفران: 369.</w:t>
      </w:r>
    </w:p>
  </w:footnote>
  <w:footnote w:id="202">
    <w:p w:rsidR="00F15BC6" w:rsidRPr="00DC2956" w:rsidRDefault="00F15BC6" w:rsidP="008D00E0">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ينظر </w:t>
      </w:r>
      <w:r w:rsidR="008D00E0">
        <w:rPr>
          <w:rFonts w:hint="cs"/>
          <w:sz w:val="28"/>
          <w:szCs w:val="28"/>
          <w:rtl/>
        </w:rPr>
        <w:t>النقد الأدبي في رسالة الغفران، مختار الغوث</w:t>
      </w:r>
      <w:r w:rsidRPr="00DC2956">
        <w:rPr>
          <w:rFonts w:hint="cs"/>
          <w:sz w:val="28"/>
          <w:szCs w:val="28"/>
          <w:rtl/>
        </w:rPr>
        <w:t>: 504.</w:t>
      </w:r>
    </w:p>
  </w:footnote>
  <w:footnote w:id="20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نفسه: 503.</w:t>
      </w:r>
    </w:p>
  </w:footnote>
  <w:footnote w:id="204">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الغفران: 367.</w:t>
      </w:r>
    </w:p>
  </w:footnote>
  <w:footnote w:id="205">
    <w:p w:rsidR="00F15BC6" w:rsidRPr="00DC2956" w:rsidRDefault="00F15BC6" w:rsidP="00CE5169">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00CE5169">
        <w:rPr>
          <w:rFonts w:hint="cs"/>
          <w:sz w:val="28"/>
          <w:szCs w:val="28"/>
          <w:rtl/>
        </w:rPr>
        <w:t xml:space="preserve"> النقد الأدبي في رسالة الغفران، مختار الغوث</w:t>
      </w:r>
      <w:r w:rsidRPr="00DC2956">
        <w:rPr>
          <w:rFonts w:hint="cs"/>
          <w:sz w:val="28"/>
          <w:szCs w:val="28"/>
          <w:rtl/>
        </w:rPr>
        <w:t>: 503.</w:t>
      </w:r>
    </w:p>
  </w:footnote>
  <w:footnote w:id="20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367.</w:t>
      </w:r>
    </w:p>
  </w:footnote>
  <w:footnote w:id="207">
    <w:p w:rsidR="00F15BC6" w:rsidRPr="00DC2956" w:rsidRDefault="00F15BC6" w:rsidP="00CE5169">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أبو العلاء المعري ناقداً، وليد محمود خالص</w:t>
      </w:r>
      <w:r w:rsidR="00CE5169">
        <w:rPr>
          <w:rFonts w:hint="cs"/>
          <w:sz w:val="28"/>
          <w:szCs w:val="28"/>
          <w:rtl/>
        </w:rPr>
        <w:t>: 159، منشورات وزارة الثقافة والإعلام، بغداد- العراق، 1982م</w:t>
      </w:r>
      <w:r w:rsidRPr="00DC2956">
        <w:rPr>
          <w:rFonts w:hint="cs"/>
          <w:sz w:val="28"/>
          <w:szCs w:val="28"/>
          <w:rtl/>
        </w:rPr>
        <w:t>.</w:t>
      </w:r>
    </w:p>
  </w:footnote>
  <w:footnote w:id="208">
    <w:p w:rsidR="00F15BC6" w:rsidRPr="00DC2956" w:rsidRDefault="00F15BC6" w:rsidP="00AA7019">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00FA0BB5">
        <w:rPr>
          <w:rFonts w:hint="cs"/>
          <w:sz w:val="28"/>
          <w:szCs w:val="28"/>
          <w:rtl/>
        </w:rPr>
        <w:t xml:space="preserve"> </w:t>
      </w:r>
      <w:r w:rsidR="00AA7019">
        <w:rPr>
          <w:rFonts w:hint="cs"/>
          <w:sz w:val="28"/>
          <w:szCs w:val="28"/>
          <w:rtl/>
        </w:rPr>
        <w:t>المصدر نفسه: 156</w:t>
      </w:r>
      <w:r w:rsidRPr="00DC2956">
        <w:rPr>
          <w:rFonts w:hint="cs"/>
          <w:sz w:val="28"/>
          <w:szCs w:val="28"/>
          <w:rtl/>
        </w:rPr>
        <w:t>.</w:t>
      </w:r>
    </w:p>
  </w:footnote>
  <w:footnote w:id="209">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دراسة لغوية في أراجيز رؤبة والعجاج: 20.</w:t>
      </w:r>
    </w:p>
  </w:footnote>
  <w:footnote w:id="21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369.</w:t>
      </w:r>
    </w:p>
  </w:footnote>
  <w:footnote w:id="211">
    <w:p w:rsidR="00F15BC6" w:rsidRPr="00DC2956" w:rsidRDefault="00F15BC6" w:rsidP="00436053">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00436053">
        <w:rPr>
          <w:rFonts w:hint="cs"/>
          <w:sz w:val="28"/>
          <w:szCs w:val="28"/>
          <w:vertAlign w:val="superscript"/>
          <w:rtl/>
        </w:rPr>
        <w:t xml:space="preserve"> </w:t>
      </w:r>
      <w:r w:rsidR="00436053">
        <w:rPr>
          <w:rFonts w:hint="cs"/>
          <w:sz w:val="28"/>
          <w:szCs w:val="28"/>
          <w:rtl/>
        </w:rPr>
        <w:t>النقد الأدبي في رسالة الغفران، مختار الغوث</w:t>
      </w:r>
      <w:r w:rsidRPr="00DC2956">
        <w:rPr>
          <w:rFonts w:hint="cs"/>
          <w:sz w:val="28"/>
          <w:szCs w:val="28"/>
          <w:rtl/>
        </w:rPr>
        <w:t>: 506.</w:t>
      </w:r>
    </w:p>
  </w:footnote>
  <w:footnote w:id="212">
    <w:p w:rsidR="00F15BC6" w:rsidRPr="00DC2956" w:rsidRDefault="00F15BC6" w:rsidP="004834FA">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368.</w:t>
      </w:r>
    </w:p>
  </w:footnote>
  <w:footnote w:id="213">
    <w:p w:rsidR="004834FA" w:rsidRDefault="004834FA" w:rsidP="004834FA">
      <w:pPr>
        <w:pStyle w:val="a5"/>
        <w:ind w:hanging="284"/>
      </w:pPr>
      <w:r w:rsidRPr="004834FA">
        <w:rPr>
          <w:sz w:val="28"/>
          <w:szCs w:val="28"/>
          <w:vertAlign w:val="superscript"/>
          <w:rtl/>
        </w:rPr>
        <w:t>(</w:t>
      </w:r>
      <w:r w:rsidRPr="004834FA">
        <w:rPr>
          <w:rStyle w:val="a6"/>
          <w:sz w:val="28"/>
          <w:szCs w:val="28"/>
        </w:rPr>
        <w:footnoteRef/>
      </w:r>
      <w:r w:rsidRPr="004834FA">
        <w:rPr>
          <w:sz w:val="28"/>
          <w:szCs w:val="28"/>
          <w:vertAlign w:val="superscript"/>
          <w:rtl/>
        </w:rPr>
        <w:t>)</w:t>
      </w:r>
      <w:r w:rsidRPr="004834FA">
        <w:rPr>
          <w:sz w:val="28"/>
          <w:szCs w:val="28"/>
          <w:rtl/>
        </w:rPr>
        <w:t xml:space="preserve"> </w:t>
      </w:r>
      <w:r w:rsidRPr="004834FA">
        <w:rPr>
          <w:rFonts w:hint="cs"/>
          <w:sz w:val="28"/>
          <w:szCs w:val="28"/>
          <w:rtl/>
        </w:rPr>
        <w:t>شعر أوس بن حجر ورواته الاهليين، محمود عبد الله الجادر: 144، دار الرسالة، بغداد، 1979م.</w:t>
      </w:r>
    </w:p>
  </w:footnote>
  <w:footnote w:id="21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لسان العرب، مادة (روى): 14/ 346.</w:t>
      </w:r>
    </w:p>
  </w:footnote>
  <w:footnote w:id="215">
    <w:p w:rsidR="00F15BC6" w:rsidRPr="00DC2956" w:rsidRDefault="00F15BC6" w:rsidP="00892607">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تاج العروس، مادة (روى): 10/ 159، أساس البلاغة للزمخشري: 1/ </w:t>
      </w:r>
      <w:r w:rsidR="00892607">
        <w:rPr>
          <w:rFonts w:hint="cs"/>
          <w:sz w:val="28"/>
          <w:szCs w:val="28"/>
          <w:rtl/>
        </w:rPr>
        <w:t>384</w:t>
      </w:r>
      <w:r w:rsidRPr="00DC2956">
        <w:rPr>
          <w:rFonts w:hint="cs"/>
          <w:sz w:val="28"/>
          <w:szCs w:val="28"/>
          <w:rtl/>
        </w:rPr>
        <w:t>، ط2، دار الكتب، 197</w:t>
      </w:r>
      <w:r w:rsidR="00892607">
        <w:rPr>
          <w:rFonts w:hint="cs"/>
          <w:sz w:val="28"/>
          <w:szCs w:val="28"/>
          <w:rtl/>
        </w:rPr>
        <w:t>2</w:t>
      </w:r>
      <w:r w:rsidRPr="00DC2956">
        <w:rPr>
          <w:rFonts w:hint="cs"/>
          <w:sz w:val="28"/>
          <w:szCs w:val="28"/>
          <w:rtl/>
        </w:rPr>
        <w:t>م.</w:t>
      </w:r>
    </w:p>
  </w:footnote>
  <w:footnote w:id="21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التاج، (روى): 10/ 158.</w:t>
      </w:r>
    </w:p>
  </w:footnote>
  <w:footnote w:id="217">
    <w:p w:rsidR="00F15BC6" w:rsidRPr="00DC2956" w:rsidRDefault="00F15BC6" w:rsidP="000A462A">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0A462A">
        <w:rPr>
          <w:rFonts w:hint="cs"/>
          <w:sz w:val="28"/>
          <w:szCs w:val="28"/>
          <w:rtl/>
        </w:rPr>
        <w:t>النقد اللغوي عند العرب</w:t>
      </w:r>
      <w:r w:rsidRPr="00DC2956">
        <w:rPr>
          <w:rFonts w:hint="cs"/>
          <w:sz w:val="28"/>
          <w:szCs w:val="28"/>
          <w:rtl/>
        </w:rPr>
        <w:t>، نعمة رحيم العزاوي: 35.</w:t>
      </w:r>
    </w:p>
  </w:footnote>
  <w:footnote w:id="218">
    <w:p w:rsidR="00F15BC6" w:rsidRPr="00DC2956" w:rsidRDefault="00F15BC6" w:rsidP="00BD5D24">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الأصمعي وجهوده في رواية الشعر العربي، إياد عبد المجيد: 140، دار ال</w:t>
      </w:r>
      <w:r w:rsidR="00BD5D24">
        <w:rPr>
          <w:rFonts w:hint="cs"/>
          <w:sz w:val="28"/>
          <w:szCs w:val="28"/>
          <w:rtl/>
        </w:rPr>
        <w:t xml:space="preserve">شؤون </w:t>
      </w:r>
      <w:r w:rsidRPr="00DC2956">
        <w:rPr>
          <w:rFonts w:hint="cs"/>
          <w:sz w:val="28"/>
          <w:szCs w:val="28"/>
          <w:rtl/>
        </w:rPr>
        <w:t xml:space="preserve">الثقافية العامة، بغداد- العراق، ط1، 1989م. </w:t>
      </w:r>
    </w:p>
  </w:footnote>
  <w:footnote w:id="219">
    <w:p w:rsidR="00F15BC6" w:rsidRPr="00DC2956" w:rsidRDefault="00F15BC6" w:rsidP="00BD5D2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النقد اللغوي عند العرب في القرن الثاني، سنية أحمد: </w:t>
      </w:r>
      <w:r w:rsidR="00BD5D24">
        <w:rPr>
          <w:rFonts w:hint="cs"/>
          <w:sz w:val="28"/>
          <w:szCs w:val="28"/>
          <w:rtl/>
        </w:rPr>
        <w:t>83</w:t>
      </w:r>
      <w:r w:rsidRPr="00DC2956">
        <w:rPr>
          <w:rFonts w:hint="cs"/>
          <w:sz w:val="28"/>
          <w:szCs w:val="28"/>
          <w:rtl/>
        </w:rPr>
        <w:t>، دار الرسالة للطباعة، بغداد، 1977م.</w:t>
      </w:r>
    </w:p>
  </w:footnote>
  <w:footnote w:id="22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النقد اللغوي</w:t>
      </w:r>
      <w:r w:rsidR="00BD5D24">
        <w:rPr>
          <w:rFonts w:hint="cs"/>
          <w:sz w:val="28"/>
          <w:szCs w:val="28"/>
          <w:rtl/>
        </w:rPr>
        <w:t xml:space="preserve"> عند العرب</w:t>
      </w:r>
      <w:r w:rsidRPr="00DC2956">
        <w:rPr>
          <w:rFonts w:hint="cs"/>
          <w:sz w:val="28"/>
          <w:szCs w:val="28"/>
          <w:rtl/>
        </w:rPr>
        <w:t>، نعمة رحيم العزاوي: 35.</w:t>
      </w:r>
    </w:p>
  </w:footnote>
  <w:footnote w:id="22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طبقات فحول الشعراء: 1/ 48.</w:t>
      </w:r>
    </w:p>
  </w:footnote>
  <w:footnote w:id="222">
    <w:p w:rsidR="00F15BC6" w:rsidRPr="00DC2956" w:rsidRDefault="00F15BC6" w:rsidP="007A4D62">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العصر الجاهلي، شوقي ضيف: 156.</w:t>
      </w:r>
    </w:p>
  </w:footnote>
  <w:footnote w:id="22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مراتب النحويين</w:t>
      </w:r>
      <w:r w:rsidR="0029730C">
        <w:rPr>
          <w:rFonts w:hint="cs"/>
          <w:sz w:val="28"/>
          <w:szCs w:val="28"/>
          <w:rtl/>
        </w:rPr>
        <w:t>، أبو الطيب اللغوي</w:t>
      </w:r>
      <w:r w:rsidRPr="00DC2956">
        <w:rPr>
          <w:rFonts w:hint="cs"/>
          <w:sz w:val="28"/>
          <w:szCs w:val="28"/>
          <w:rtl/>
        </w:rPr>
        <w:t>: 99</w:t>
      </w:r>
      <w:r w:rsidR="0029730C">
        <w:rPr>
          <w:rFonts w:hint="cs"/>
          <w:sz w:val="28"/>
          <w:szCs w:val="28"/>
          <w:rtl/>
        </w:rPr>
        <w:t>، مكتبة نهضة مصر، د.ت</w:t>
      </w:r>
      <w:r w:rsidRPr="00DC2956">
        <w:rPr>
          <w:rFonts w:hint="cs"/>
          <w:sz w:val="28"/>
          <w:szCs w:val="28"/>
          <w:rtl/>
        </w:rPr>
        <w:t xml:space="preserve">. </w:t>
      </w:r>
    </w:p>
  </w:footnote>
  <w:footnote w:id="224">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29730C">
        <w:rPr>
          <w:rFonts w:hint="cs"/>
          <w:sz w:val="28"/>
          <w:szCs w:val="28"/>
          <w:rtl/>
        </w:rPr>
        <w:t xml:space="preserve">المصدر </w:t>
      </w:r>
      <w:r w:rsidRPr="00DC2956">
        <w:rPr>
          <w:rFonts w:hint="cs"/>
          <w:sz w:val="28"/>
          <w:szCs w:val="28"/>
          <w:rtl/>
        </w:rPr>
        <w:t>نفسه: 101.</w:t>
      </w:r>
    </w:p>
  </w:footnote>
  <w:footnote w:id="225">
    <w:p w:rsidR="00F15BC6" w:rsidRPr="00DC2956" w:rsidRDefault="00F15BC6" w:rsidP="0029730C">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29730C">
        <w:rPr>
          <w:rFonts w:hint="cs"/>
          <w:sz w:val="28"/>
          <w:szCs w:val="28"/>
          <w:rtl/>
        </w:rPr>
        <w:t>المصدر نفسه</w:t>
      </w:r>
      <w:r w:rsidRPr="00DC2956">
        <w:rPr>
          <w:rFonts w:hint="cs"/>
          <w:sz w:val="28"/>
          <w:szCs w:val="28"/>
          <w:rtl/>
        </w:rPr>
        <w:t>: 73.</w:t>
      </w:r>
    </w:p>
  </w:footnote>
  <w:footnote w:id="22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طبقات فحول الشعراء: 1/ 48.</w:t>
      </w:r>
    </w:p>
  </w:footnote>
  <w:footnote w:id="22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مراتب النحويين: 47.</w:t>
      </w:r>
    </w:p>
  </w:footnote>
  <w:footnote w:id="228">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ينظر الأصمعي وجهوده في رواية الشعر العربي: 147.</w:t>
      </w:r>
    </w:p>
  </w:footnote>
  <w:footnote w:id="229">
    <w:p w:rsidR="00F15BC6" w:rsidRPr="00DC2956" w:rsidRDefault="00F15BC6" w:rsidP="004D4131">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004D4131">
        <w:rPr>
          <w:rFonts w:hint="cs"/>
          <w:sz w:val="28"/>
          <w:szCs w:val="28"/>
          <w:rtl/>
        </w:rPr>
        <w:t xml:space="preserve"> </w:t>
      </w:r>
      <w:r w:rsidRPr="00DC2956">
        <w:rPr>
          <w:rFonts w:hint="cs"/>
          <w:sz w:val="28"/>
          <w:szCs w:val="28"/>
          <w:rtl/>
        </w:rPr>
        <w:t>العصر الجاهلي، شوقي ضيف: 156.</w:t>
      </w:r>
    </w:p>
  </w:footnote>
  <w:footnote w:id="23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طبقات فحول الشعراء: 1/ 4.</w:t>
      </w:r>
    </w:p>
  </w:footnote>
  <w:footnote w:id="231">
    <w:p w:rsidR="00F15BC6" w:rsidRPr="00DC2956" w:rsidRDefault="00F15BC6" w:rsidP="0072499B">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البكري: هو الأعشى الكبير </w:t>
      </w:r>
      <w:r w:rsidR="0072499B" w:rsidRPr="00DC2956">
        <w:rPr>
          <w:rFonts w:hint="cs"/>
          <w:sz w:val="28"/>
          <w:szCs w:val="28"/>
          <w:rtl/>
        </w:rPr>
        <w:t xml:space="preserve">ميمون بن </w:t>
      </w:r>
      <w:r w:rsidRPr="00DC2956">
        <w:rPr>
          <w:rFonts w:hint="cs"/>
          <w:sz w:val="28"/>
          <w:szCs w:val="28"/>
          <w:rtl/>
        </w:rPr>
        <w:t xml:space="preserve">قيس </w:t>
      </w:r>
      <w:r w:rsidR="0072499B">
        <w:rPr>
          <w:rFonts w:hint="cs"/>
          <w:sz w:val="28"/>
          <w:szCs w:val="28"/>
          <w:rtl/>
        </w:rPr>
        <w:t>بن جندل البكري</w:t>
      </w:r>
      <w:r w:rsidRPr="00DC2956">
        <w:rPr>
          <w:rFonts w:hint="cs"/>
          <w:sz w:val="28"/>
          <w:szCs w:val="28"/>
          <w:rtl/>
        </w:rPr>
        <w:t>، نسبةً إلى جده بكر بن وائل</w:t>
      </w:r>
      <w:r w:rsidR="0072499B">
        <w:rPr>
          <w:rFonts w:hint="cs"/>
          <w:sz w:val="28"/>
          <w:szCs w:val="28"/>
          <w:rtl/>
        </w:rPr>
        <w:t xml:space="preserve">، جاهلي رحل إلى النبي </w:t>
      </w:r>
      <w:r w:rsidR="0072499B">
        <w:rPr>
          <w:rFonts w:hint="cs"/>
          <w:sz w:val="28"/>
          <w:szCs w:val="28"/>
        </w:rPr>
        <w:sym w:font="AGA Arabesque" w:char="F072"/>
      </w:r>
      <w:r w:rsidR="0072499B">
        <w:rPr>
          <w:rFonts w:hint="cs"/>
          <w:sz w:val="28"/>
          <w:szCs w:val="28"/>
          <w:rtl/>
        </w:rPr>
        <w:t xml:space="preserve"> ليسلم فردته قريش</w:t>
      </w:r>
      <w:r w:rsidRPr="00DC2956">
        <w:rPr>
          <w:rFonts w:hint="cs"/>
          <w:sz w:val="28"/>
          <w:szCs w:val="28"/>
          <w:rtl/>
        </w:rPr>
        <w:t>. ينظر شرح ديوان الأعشى، إبراهيم جزيني: 5، دار الكتاب العربي، بيروت- لبنان، ط1، 1980م.</w:t>
      </w:r>
    </w:p>
  </w:footnote>
  <w:footnote w:id="232">
    <w:p w:rsidR="00F15BC6" w:rsidRPr="00DC2956" w:rsidRDefault="00F15BC6" w:rsidP="00777F9D">
      <w:pPr>
        <w:pStyle w:val="a5"/>
        <w:ind w:hanging="284"/>
        <w:jc w:val="lowKashida"/>
        <w:rPr>
          <w:sz w:val="28"/>
          <w:szCs w:val="28"/>
          <w:rtl/>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777F9D">
        <w:rPr>
          <w:rFonts w:hint="cs"/>
          <w:sz w:val="28"/>
          <w:szCs w:val="28"/>
          <w:rtl/>
        </w:rPr>
        <w:t>لم أجدهما في ديوانه بشرح إبراهيم الجزين</w:t>
      </w:r>
      <w:r w:rsidR="00596E6A">
        <w:rPr>
          <w:rFonts w:hint="cs"/>
          <w:sz w:val="28"/>
          <w:szCs w:val="28"/>
          <w:rtl/>
        </w:rPr>
        <w:t>ي</w:t>
      </w:r>
      <w:r w:rsidRPr="00DC2956">
        <w:rPr>
          <w:rFonts w:hint="cs"/>
          <w:sz w:val="28"/>
          <w:szCs w:val="28"/>
          <w:rtl/>
        </w:rPr>
        <w:t>.</w:t>
      </w:r>
    </w:p>
  </w:footnote>
  <w:footnote w:id="233">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الكلدات: جمع كلدة، وهي الأرض الغليظة.</w:t>
      </w:r>
    </w:p>
  </w:footnote>
  <w:footnote w:id="234">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شيراز: اللبن الرائب المقطوع.</w:t>
      </w:r>
    </w:p>
  </w:footnote>
  <w:footnote w:id="235">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الثبان: شيء كذيل القميص تعطفه وتثنيه فتجعل فيه ما شئت.</w:t>
      </w:r>
    </w:p>
  </w:footnote>
  <w:footnote w:id="23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169.</w:t>
      </w:r>
    </w:p>
  </w:footnote>
  <w:footnote w:id="237">
    <w:p w:rsidR="00F15BC6" w:rsidRPr="00DC2956" w:rsidRDefault="00F15BC6" w:rsidP="00AF3622">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تاريخ آداب العرب، مصطفى صادق الرافعي: 1/ 287</w:t>
      </w:r>
      <w:r w:rsidR="00AF3622">
        <w:rPr>
          <w:rFonts w:hint="cs"/>
          <w:sz w:val="28"/>
          <w:szCs w:val="28"/>
          <w:rtl/>
        </w:rPr>
        <w:t>.</w:t>
      </w:r>
    </w:p>
  </w:footnote>
  <w:footnote w:id="238">
    <w:p w:rsidR="00F15BC6" w:rsidRPr="00DC2956" w:rsidRDefault="00F15BC6" w:rsidP="001C02C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1C02C6">
        <w:rPr>
          <w:rFonts w:hint="cs"/>
          <w:sz w:val="28"/>
          <w:szCs w:val="28"/>
          <w:rtl/>
        </w:rPr>
        <w:t>المصدر نفسه</w:t>
      </w:r>
      <w:r w:rsidRPr="00DC2956">
        <w:rPr>
          <w:rFonts w:hint="cs"/>
          <w:sz w:val="28"/>
          <w:szCs w:val="28"/>
          <w:rtl/>
        </w:rPr>
        <w:t>:</w:t>
      </w:r>
      <w:r w:rsidR="00723F38">
        <w:rPr>
          <w:rFonts w:hint="cs"/>
          <w:sz w:val="28"/>
          <w:szCs w:val="28"/>
          <w:rtl/>
        </w:rPr>
        <w:t xml:space="preserve"> 1/</w:t>
      </w:r>
      <w:r w:rsidRPr="00DC2956">
        <w:rPr>
          <w:rFonts w:hint="cs"/>
          <w:sz w:val="28"/>
          <w:szCs w:val="28"/>
          <w:rtl/>
        </w:rPr>
        <w:t xml:space="preserve"> 288.</w:t>
      </w:r>
    </w:p>
  </w:footnote>
  <w:footnote w:id="23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دراسة نقدية: 252.</w:t>
      </w:r>
    </w:p>
  </w:footnote>
  <w:footnote w:id="24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 الغفران: 354.</w:t>
      </w:r>
    </w:p>
  </w:footnote>
  <w:footnote w:id="24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تأبط شراً، جمع وتحقيق وشرح، علي ذو الفقار شاكر: 77، دار الغرب الإسلامي، ط1، 1404هـ/ 1984م.</w:t>
      </w:r>
    </w:p>
  </w:footnote>
  <w:footnote w:id="242">
    <w:p w:rsidR="00F15BC6" w:rsidRPr="00DC2956" w:rsidRDefault="00F15BC6" w:rsidP="00DB287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الهبيد: وهو الحنظل أو حبه.</w:t>
      </w:r>
    </w:p>
  </w:footnote>
  <w:footnote w:id="243">
    <w:p w:rsidR="00DB2876" w:rsidRPr="00DB2876" w:rsidRDefault="00DB2876" w:rsidP="00DB2876">
      <w:pPr>
        <w:pStyle w:val="a5"/>
        <w:ind w:hanging="284"/>
        <w:rPr>
          <w:sz w:val="28"/>
          <w:szCs w:val="28"/>
          <w:rtl/>
        </w:rPr>
      </w:pPr>
      <w:r w:rsidRPr="00DB2876">
        <w:rPr>
          <w:sz w:val="28"/>
          <w:szCs w:val="28"/>
          <w:vertAlign w:val="superscript"/>
          <w:rtl/>
        </w:rPr>
        <w:t>(</w:t>
      </w:r>
      <w:r w:rsidRPr="00DB2876">
        <w:rPr>
          <w:rStyle w:val="a6"/>
          <w:sz w:val="28"/>
          <w:szCs w:val="28"/>
        </w:rPr>
        <w:footnoteRef/>
      </w:r>
      <w:r w:rsidRPr="00DB2876">
        <w:rPr>
          <w:sz w:val="28"/>
          <w:szCs w:val="28"/>
          <w:vertAlign w:val="superscript"/>
          <w:rtl/>
        </w:rPr>
        <w:t>)</w:t>
      </w:r>
      <w:r w:rsidRPr="00DB2876">
        <w:rPr>
          <w:sz w:val="28"/>
          <w:szCs w:val="28"/>
          <w:rtl/>
        </w:rPr>
        <w:t xml:space="preserve"> </w:t>
      </w:r>
      <w:r w:rsidRPr="00DB2876">
        <w:rPr>
          <w:rFonts w:hint="cs"/>
          <w:sz w:val="28"/>
          <w:szCs w:val="28"/>
          <w:rtl/>
        </w:rPr>
        <w:t>ديوان تأبط شراً: 127.</w:t>
      </w:r>
    </w:p>
  </w:footnote>
  <w:footnote w:id="244">
    <w:p w:rsidR="00F15BC6" w:rsidRPr="00DC2956" w:rsidRDefault="00F15BC6" w:rsidP="003626F4">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00DB2876">
        <w:rPr>
          <w:rFonts w:hint="cs"/>
          <w:sz w:val="28"/>
          <w:szCs w:val="28"/>
          <w:rtl/>
        </w:rPr>
        <w:t xml:space="preserve"> </w:t>
      </w:r>
      <w:r w:rsidRPr="00DC2956">
        <w:rPr>
          <w:rFonts w:hint="cs"/>
          <w:sz w:val="28"/>
          <w:szCs w:val="28"/>
          <w:rtl/>
        </w:rPr>
        <w:t>الغفران: 35</w:t>
      </w:r>
      <w:r w:rsidR="003626F4">
        <w:rPr>
          <w:rFonts w:hint="cs"/>
          <w:sz w:val="28"/>
          <w:szCs w:val="28"/>
          <w:rtl/>
        </w:rPr>
        <w:t>2</w:t>
      </w:r>
      <w:r w:rsidRPr="00DC2956">
        <w:rPr>
          <w:rFonts w:hint="cs"/>
          <w:sz w:val="28"/>
          <w:szCs w:val="28"/>
          <w:rtl/>
        </w:rPr>
        <w:t>.</w:t>
      </w:r>
    </w:p>
  </w:footnote>
  <w:footnote w:id="245">
    <w:p w:rsidR="00F15BC6" w:rsidRPr="00DC2956" w:rsidRDefault="00F15BC6" w:rsidP="00283F0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696EED">
        <w:rPr>
          <w:rFonts w:hint="cs"/>
          <w:sz w:val="28"/>
          <w:szCs w:val="28"/>
          <w:rtl/>
        </w:rPr>
        <w:t xml:space="preserve">المصدر </w:t>
      </w:r>
      <w:r w:rsidRPr="00DC2956">
        <w:rPr>
          <w:rFonts w:hint="cs"/>
          <w:sz w:val="28"/>
          <w:szCs w:val="28"/>
          <w:rtl/>
        </w:rPr>
        <w:t>نفسه: 347.</w:t>
      </w:r>
    </w:p>
  </w:footnote>
  <w:footnote w:id="246">
    <w:p w:rsidR="00283F06" w:rsidRDefault="00283F06" w:rsidP="00283F06">
      <w:pPr>
        <w:pStyle w:val="a5"/>
        <w:ind w:hanging="284"/>
        <w:rPr>
          <w:rFonts w:hint="cs"/>
          <w:rtl/>
        </w:rPr>
      </w:pPr>
      <w:r w:rsidRPr="00283F06">
        <w:rPr>
          <w:sz w:val="28"/>
          <w:szCs w:val="28"/>
          <w:vertAlign w:val="superscript"/>
          <w:rtl/>
        </w:rPr>
        <w:t>(</w:t>
      </w:r>
      <w:r w:rsidRPr="00283F06">
        <w:rPr>
          <w:rStyle w:val="a6"/>
          <w:sz w:val="28"/>
          <w:szCs w:val="28"/>
        </w:rPr>
        <w:footnoteRef/>
      </w:r>
      <w:r w:rsidRPr="00283F06">
        <w:rPr>
          <w:sz w:val="28"/>
          <w:szCs w:val="28"/>
          <w:vertAlign w:val="superscript"/>
          <w:rtl/>
        </w:rPr>
        <w:t>)</w:t>
      </w:r>
      <w:r w:rsidRPr="00283F06">
        <w:rPr>
          <w:rFonts w:hint="cs"/>
          <w:sz w:val="28"/>
          <w:szCs w:val="28"/>
          <w:rtl/>
        </w:rPr>
        <w:t xml:space="preserve"> وقال السيد البطليوسي عن هذا البيت: «وهذا البيت لعبيد بن الأبرص، وهو بيت مفرد وليس من قصيدة، قاله للمنذر بن ماء السماء». ينظر ديوان عبيد بن الأبرص: 37.</w:t>
      </w:r>
      <w:r>
        <w:rPr>
          <w:rFonts w:hint="cs"/>
          <w:rtl/>
        </w:rPr>
        <w:t xml:space="preserve"> </w:t>
      </w:r>
    </w:p>
  </w:footnote>
  <w:footnote w:id="24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505.</w:t>
      </w:r>
    </w:p>
  </w:footnote>
  <w:footnote w:id="248">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وخالف الأصمعي الفراء إذ يرى أن رعدت وأبرقت بغير ألف، كان أبو عبيدة يقول: رعد وأرعد، وبرق وأبرق، بمعنى واحد، ويحتج بقول الكميت:</w:t>
      </w:r>
    </w:p>
    <w:tbl>
      <w:tblPr>
        <w:tblStyle w:val="a8"/>
        <w:bidiVisual/>
        <w:tblW w:w="8581" w:type="dxa"/>
        <w:jc w:val="center"/>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9"/>
        <w:gridCol w:w="425"/>
        <w:gridCol w:w="4087"/>
      </w:tblGrid>
      <w:tr w:rsidR="00F15BC6" w:rsidRPr="00DC2956" w:rsidTr="004B3CBB">
        <w:trPr>
          <w:jc w:val="center"/>
        </w:trPr>
        <w:tc>
          <w:tcPr>
            <w:tcW w:w="4069" w:type="dxa"/>
          </w:tcPr>
          <w:p w:rsidR="00F15BC6" w:rsidRPr="00716FAF" w:rsidRDefault="00F15BC6" w:rsidP="00716FAF">
            <w:pPr>
              <w:pStyle w:val="a7"/>
              <w:ind w:left="0"/>
              <w:jc w:val="lowKashida"/>
              <w:rPr>
                <w:b/>
                <w:bCs/>
                <w:sz w:val="2"/>
                <w:szCs w:val="2"/>
                <w:rtl/>
              </w:rPr>
            </w:pPr>
            <w:r w:rsidRPr="00DC2956">
              <w:rPr>
                <w:rFonts w:hint="cs"/>
                <w:b/>
                <w:bCs/>
                <w:sz w:val="28"/>
                <w:szCs w:val="28"/>
                <w:rtl/>
              </w:rPr>
              <w:t>أرعد وأبرق يا يزيدُ</w:t>
            </w:r>
            <w:r w:rsidRPr="00DC2956">
              <w:rPr>
                <w:b/>
                <w:bCs/>
                <w:sz w:val="28"/>
                <w:szCs w:val="28"/>
                <w:rtl/>
              </w:rPr>
              <w:br/>
            </w:r>
          </w:p>
        </w:tc>
        <w:tc>
          <w:tcPr>
            <w:tcW w:w="425" w:type="dxa"/>
          </w:tcPr>
          <w:p w:rsidR="00F15BC6" w:rsidRPr="00DC2956" w:rsidRDefault="00F15BC6" w:rsidP="00DC2956">
            <w:pPr>
              <w:pStyle w:val="a7"/>
              <w:ind w:left="0" w:hanging="284"/>
              <w:jc w:val="lowKashida"/>
              <w:rPr>
                <w:b/>
                <w:bCs/>
                <w:sz w:val="28"/>
                <w:szCs w:val="28"/>
                <w:rtl/>
              </w:rPr>
            </w:pPr>
          </w:p>
        </w:tc>
        <w:tc>
          <w:tcPr>
            <w:tcW w:w="4087" w:type="dxa"/>
          </w:tcPr>
          <w:p w:rsidR="00F15BC6" w:rsidRPr="00716FAF" w:rsidRDefault="00F15BC6" w:rsidP="00716FAF">
            <w:pPr>
              <w:pStyle w:val="a7"/>
              <w:ind w:left="0" w:firstLine="14"/>
              <w:jc w:val="lowKashida"/>
              <w:rPr>
                <w:b/>
                <w:bCs/>
                <w:sz w:val="2"/>
                <w:szCs w:val="2"/>
                <w:rtl/>
              </w:rPr>
            </w:pPr>
            <w:r w:rsidRPr="00DC2956">
              <w:rPr>
                <w:rFonts w:hint="cs"/>
                <w:b/>
                <w:bCs/>
                <w:sz w:val="28"/>
                <w:szCs w:val="28"/>
                <w:rtl/>
              </w:rPr>
              <w:t>فما وعيدك لي بضائر</w:t>
            </w:r>
            <w:r w:rsidRPr="00DC2956">
              <w:rPr>
                <w:b/>
                <w:bCs/>
                <w:sz w:val="28"/>
                <w:szCs w:val="28"/>
                <w:rtl/>
              </w:rPr>
              <w:br/>
            </w:r>
          </w:p>
        </w:tc>
      </w:tr>
    </w:tbl>
    <w:p w:rsidR="00F15BC6" w:rsidRPr="00DC2956" w:rsidRDefault="00F15BC6" w:rsidP="007D3C6E">
      <w:pPr>
        <w:pStyle w:val="a5"/>
        <w:jc w:val="lowKashida"/>
        <w:rPr>
          <w:sz w:val="28"/>
          <w:szCs w:val="28"/>
        </w:rPr>
      </w:pPr>
      <w:r w:rsidRPr="00DC2956">
        <w:rPr>
          <w:rFonts w:hint="cs"/>
          <w:sz w:val="28"/>
          <w:szCs w:val="28"/>
          <w:rtl/>
        </w:rPr>
        <w:t xml:space="preserve">اللسان، مادة (رعد): </w:t>
      </w:r>
      <w:r w:rsidR="00014789">
        <w:rPr>
          <w:rFonts w:hint="cs"/>
          <w:sz w:val="28"/>
          <w:szCs w:val="28"/>
          <w:rtl/>
        </w:rPr>
        <w:t>3/ 180.</w:t>
      </w:r>
    </w:p>
  </w:footnote>
  <w:footnote w:id="249">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الغفران: 347.</w:t>
      </w:r>
    </w:p>
  </w:footnote>
  <w:footnote w:id="250">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طرفة بن العبد- تحقيق ودراسة لشعره وشخصيته، علي الجندي: 65، دار الفك</w:t>
      </w:r>
      <w:r w:rsidR="004177D5">
        <w:rPr>
          <w:rFonts w:hint="cs"/>
          <w:sz w:val="28"/>
          <w:szCs w:val="28"/>
          <w:rtl/>
        </w:rPr>
        <w:t>ر</w:t>
      </w:r>
      <w:r w:rsidRPr="00DC2956">
        <w:rPr>
          <w:rFonts w:hint="cs"/>
          <w:sz w:val="28"/>
          <w:szCs w:val="28"/>
          <w:rtl/>
        </w:rPr>
        <w:t xml:space="preserve"> العربي، د.ت.</w:t>
      </w:r>
    </w:p>
  </w:footnote>
  <w:footnote w:id="251">
    <w:p w:rsidR="00F15BC6" w:rsidRPr="00DC2956" w:rsidRDefault="00F15BC6" w:rsidP="00682C29">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الغفران: 327.</w:t>
      </w:r>
    </w:p>
  </w:footnote>
  <w:footnote w:id="252">
    <w:p w:rsidR="00682C29" w:rsidRDefault="00682C29" w:rsidP="00682C29">
      <w:pPr>
        <w:pStyle w:val="a5"/>
        <w:ind w:hanging="284"/>
        <w:rPr>
          <w:rFonts w:hint="cs"/>
        </w:rPr>
      </w:pPr>
      <w:r w:rsidRPr="00682C29">
        <w:rPr>
          <w:sz w:val="28"/>
          <w:szCs w:val="28"/>
          <w:vertAlign w:val="superscript"/>
          <w:rtl/>
        </w:rPr>
        <w:t>(</w:t>
      </w:r>
      <w:r w:rsidRPr="00682C29">
        <w:rPr>
          <w:rStyle w:val="a6"/>
          <w:sz w:val="28"/>
          <w:szCs w:val="28"/>
        </w:rPr>
        <w:footnoteRef/>
      </w:r>
      <w:r w:rsidRPr="00682C29">
        <w:rPr>
          <w:sz w:val="28"/>
          <w:szCs w:val="28"/>
          <w:vertAlign w:val="superscript"/>
          <w:rtl/>
        </w:rPr>
        <w:t>)</w:t>
      </w:r>
      <w:r w:rsidRPr="00682C29">
        <w:rPr>
          <w:sz w:val="28"/>
          <w:szCs w:val="28"/>
          <w:rtl/>
        </w:rPr>
        <w:t xml:space="preserve"> </w:t>
      </w:r>
      <w:r w:rsidRPr="00682C29">
        <w:rPr>
          <w:rFonts w:hint="cs"/>
          <w:sz w:val="28"/>
          <w:szCs w:val="28"/>
          <w:rtl/>
        </w:rPr>
        <w:t>جمعت الدكتورة عائشة عبد الرحمن كل ما يتعلق بموضوع الرواية عند المعري في رسالته الغفران، وأفردت لها دراسة بعنوان: (الرواية). ينظر الغفران دراسة نقدية: 248- 256.</w:t>
      </w:r>
    </w:p>
  </w:footnote>
  <w:footnote w:id="25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النابغة الذبياني: 18.</w:t>
      </w:r>
    </w:p>
  </w:footnote>
  <w:footnote w:id="25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الشعر الجاهلي، الدكتور محمد عبد المنعم خفاجة: 218، دار الكتاب اللبناني، بيروت- لبنان، ط2، 1973م.</w:t>
      </w:r>
    </w:p>
  </w:footnote>
  <w:footnote w:id="25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امرئ القيس: 166.</w:t>
      </w:r>
    </w:p>
  </w:footnote>
  <w:footnote w:id="256">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العمدة: 1/ 80.</w:t>
      </w:r>
    </w:p>
  </w:footnote>
  <w:footnote w:id="257">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الشعر الجاهلي، محمد عبد المنعم: 218.</w:t>
      </w:r>
    </w:p>
  </w:footnote>
  <w:footnote w:id="258">
    <w:p w:rsidR="00F15BC6" w:rsidRPr="00DC2956" w:rsidRDefault="00F15BC6" w:rsidP="006C7B38">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 xml:space="preserve">ينظر </w:t>
      </w:r>
      <w:r w:rsidR="006C7B38">
        <w:rPr>
          <w:rFonts w:hint="cs"/>
          <w:sz w:val="28"/>
          <w:szCs w:val="28"/>
          <w:rtl/>
        </w:rPr>
        <w:t>تاريخ النقد الأدبي، إحسان عباس: 367</w:t>
      </w:r>
      <w:r w:rsidRPr="00DC2956">
        <w:rPr>
          <w:rFonts w:hint="cs"/>
          <w:sz w:val="28"/>
          <w:szCs w:val="28"/>
          <w:rtl/>
        </w:rPr>
        <w:t>.</w:t>
      </w:r>
    </w:p>
  </w:footnote>
  <w:footnote w:id="259">
    <w:p w:rsidR="00F15BC6" w:rsidRPr="00DC2956" w:rsidRDefault="00F15BC6" w:rsidP="00302A5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302A54">
        <w:rPr>
          <w:rFonts w:hint="cs"/>
          <w:sz w:val="28"/>
          <w:szCs w:val="28"/>
          <w:rtl/>
        </w:rPr>
        <w:t>النقد الأدبي في رسالة الغفران، مختار الغوث: 534</w:t>
      </w:r>
      <w:r w:rsidRPr="00DC2956">
        <w:rPr>
          <w:rFonts w:hint="cs"/>
          <w:sz w:val="28"/>
          <w:szCs w:val="28"/>
          <w:rtl/>
        </w:rPr>
        <w:t>.</w:t>
      </w:r>
    </w:p>
  </w:footnote>
  <w:footnote w:id="260">
    <w:p w:rsidR="00F15BC6" w:rsidRPr="00DC2956" w:rsidRDefault="00F15BC6" w:rsidP="00302A5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00302A54">
        <w:rPr>
          <w:rFonts w:hint="cs"/>
          <w:sz w:val="28"/>
          <w:szCs w:val="28"/>
          <w:rtl/>
        </w:rPr>
        <w:t xml:space="preserve"> </w:t>
      </w:r>
      <w:r w:rsidRPr="00DC2956">
        <w:rPr>
          <w:rFonts w:hint="cs"/>
          <w:sz w:val="28"/>
          <w:szCs w:val="28"/>
          <w:rtl/>
        </w:rPr>
        <w:t>الغفران: 242- 243.</w:t>
      </w:r>
    </w:p>
  </w:footnote>
  <w:footnote w:id="261">
    <w:p w:rsidR="00F15BC6" w:rsidRPr="00DC2956" w:rsidRDefault="00F15BC6" w:rsidP="00302A5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ينظر</w:t>
      </w:r>
      <w:r>
        <w:rPr>
          <w:rFonts w:hint="cs"/>
          <w:sz w:val="28"/>
          <w:szCs w:val="28"/>
          <w:rtl/>
        </w:rPr>
        <w:t xml:space="preserve"> </w:t>
      </w:r>
      <w:r w:rsidR="00302A54">
        <w:rPr>
          <w:rFonts w:hint="cs"/>
          <w:sz w:val="28"/>
          <w:szCs w:val="28"/>
          <w:rtl/>
        </w:rPr>
        <w:t>النقد الأدبي في رسالة الغفران، مختار الغوث</w:t>
      </w:r>
      <w:r w:rsidRPr="00DC2956">
        <w:rPr>
          <w:rFonts w:hint="cs"/>
          <w:sz w:val="28"/>
          <w:szCs w:val="28"/>
          <w:rtl/>
        </w:rPr>
        <w:t>: 535.</w:t>
      </w:r>
    </w:p>
  </w:footnote>
  <w:footnote w:id="262">
    <w:p w:rsidR="00F15BC6" w:rsidRPr="00DC2956" w:rsidRDefault="00F15BC6" w:rsidP="00302A54">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00302A54">
        <w:rPr>
          <w:rFonts w:hint="cs"/>
          <w:sz w:val="28"/>
          <w:szCs w:val="28"/>
          <w:rtl/>
        </w:rPr>
        <w:t xml:space="preserve"> </w:t>
      </w:r>
      <w:r w:rsidRPr="00DC2956">
        <w:rPr>
          <w:rFonts w:hint="cs"/>
          <w:sz w:val="28"/>
          <w:szCs w:val="28"/>
          <w:rtl/>
        </w:rPr>
        <w:t>الغفران: 259.</w:t>
      </w:r>
    </w:p>
  </w:footnote>
  <w:footnote w:id="263">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البكيء: الناقة البخيلة بلبنها، والمصور البيطئة باللبن.</w:t>
      </w:r>
    </w:p>
  </w:footnote>
  <w:footnote w:id="264">
    <w:p w:rsidR="00F15BC6" w:rsidRPr="00DC2956" w:rsidRDefault="00F15BC6" w:rsidP="00FB6EC3">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00FB6EC3">
        <w:rPr>
          <w:rFonts w:hint="cs"/>
          <w:sz w:val="28"/>
          <w:szCs w:val="28"/>
          <w:rtl/>
        </w:rPr>
        <w:t xml:space="preserve"> </w:t>
      </w:r>
      <w:r w:rsidRPr="00DC2956">
        <w:rPr>
          <w:rFonts w:hint="cs"/>
          <w:sz w:val="28"/>
          <w:szCs w:val="28"/>
          <w:rtl/>
        </w:rPr>
        <w:t>الغفران: 285.</w:t>
      </w:r>
    </w:p>
  </w:footnote>
  <w:footnote w:id="265">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المصدر نفسه: 301.</w:t>
      </w:r>
    </w:p>
  </w:footnote>
  <w:footnote w:id="266">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شن: القربة البالية.</w:t>
      </w:r>
    </w:p>
  </w:footnote>
  <w:footnote w:id="267">
    <w:p w:rsidR="00F15BC6" w:rsidRPr="00DC2956" w:rsidRDefault="00F15BC6" w:rsidP="00EF50C1">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00EF50C1">
        <w:rPr>
          <w:rFonts w:hint="cs"/>
          <w:sz w:val="28"/>
          <w:szCs w:val="28"/>
          <w:rtl/>
        </w:rPr>
        <w:t xml:space="preserve"> </w:t>
      </w:r>
      <w:r w:rsidRPr="00DC2956">
        <w:rPr>
          <w:rFonts w:hint="cs"/>
          <w:sz w:val="28"/>
          <w:szCs w:val="28"/>
          <w:rtl/>
        </w:rPr>
        <w:t>الغفران: 403.</w:t>
      </w:r>
    </w:p>
  </w:footnote>
  <w:footnote w:id="268">
    <w:p w:rsidR="00F15BC6" w:rsidRPr="00DC2956" w:rsidRDefault="00F15BC6" w:rsidP="00B77D83">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00B77D83">
        <w:rPr>
          <w:rFonts w:hint="cs"/>
          <w:sz w:val="28"/>
          <w:szCs w:val="28"/>
          <w:rtl/>
        </w:rPr>
        <w:t>النقد الأدبي في رسالة الغفران، مختار الغوث</w:t>
      </w:r>
      <w:r w:rsidRPr="00DC2956">
        <w:rPr>
          <w:rFonts w:hint="cs"/>
          <w:sz w:val="28"/>
          <w:szCs w:val="28"/>
          <w:rtl/>
        </w:rPr>
        <w:t>: 535.</w:t>
      </w:r>
    </w:p>
  </w:footnote>
  <w:footnote w:id="269">
    <w:p w:rsidR="00F15BC6" w:rsidRPr="00DC2956" w:rsidRDefault="00F15BC6" w:rsidP="00CB48B9">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CB48B9">
        <w:rPr>
          <w:rFonts w:hint="cs"/>
          <w:sz w:val="28"/>
          <w:szCs w:val="28"/>
          <w:rtl/>
        </w:rPr>
        <w:t>أحكام صنعة الكلام، الكلاعي: 38، تحقيق: محمد رضوان الداية، دار الثقافة، بيروت، 1966م</w:t>
      </w:r>
      <w:r w:rsidRPr="00DC2956">
        <w:rPr>
          <w:rFonts w:hint="cs"/>
          <w:sz w:val="28"/>
          <w:szCs w:val="28"/>
          <w:rtl/>
        </w:rPr>
        <w:t>.</w:t>
      </w:r>
    </w:p>
  </w:footnote>
  <w:footnote w:id="270">
    <w:p w:rsidR="006913CC" w:rsidRDefault="006913CC" w:rsidP="006913CC">
      <w:pPr>
        <w:pStyle w:val="a5"/>
        <w:ind w:hanging="284"/>
        <w:rPr>
          <w:rFonts w:hint="cs"/>
          <w:rtl/>
        </w:rPr>
      </w:pPr>
      <w:r w:rsidRPr="006913CC">
        <w:rPr>
          <w:sz w:val="28"/>
          <w:szCs w:val="28"/>
          <w:vertAlign w:val="superscript"/>
          <w:rtl/>
        </w:rPr>
        <w:t>(</w:t>
      </w:r>
      <w:r w:rsidRPr="006913CC">
        <w:rPr>
          <w:rStyle w:val="a6"/>
          <w:sz w:val="28"/>
          <w:szCs w:val="28"/>
        </w:rPr>
        <w:footnoteRef/>
      </w:r>
      <w:r w:rsidRPr="006913CC">
        <w:rPr>
          <w:sz w:val="28"/>
          <w:szCs w:val="28"/>
          <w:vertAlign w:val="superscript"/>
          <w:rtl/>
        </w:rPr>
        <w:t>)</w:t>
      </w:r>
      <w:r w:rsidRPr="006913CC">
        <w:rPr>
          <w:sz w:val="28"/>
          <w:szCs w:val="28"/>
          <w:rtl/>
        </w:rPr>
        <w:t xml:space="preserve"> </w:t>
      </w:r>
      <w:r w:rsidRPr="006913CC">
        <w:rPr>
          <w:rFonts w:hint="cs"/>
          <w:sz w:val="28"/>
          <w:szCs w:val="28"/>
          <w:rtl/>
        </w:rPr>
        <w:t>ديوان امرؤ القيس: 29.</w:t>
      </w:r>
    </w:p>
  </w:footnote>
  <w:footnote w:id="271">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الحزاورة: جمع حزور: وهو الغلام الذي شب وأدرك، وغلمان حزاورة: قاربوا البلوغ.</w:t>
      </w:r>
    </w:p>
  </w:footnote>
  <w:footnote w:id="272">
    <w:p w:rsidR="00F15BC6" w:rsidRPr="00DC2956" w:rsidRDefault="00F15BC6" w:rsidP="00CB48B9">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00CB48B9">
        <w:rPr>
          <w:rFonts w:hint="cs"/>
          <w:sz w:val="28"/>
          <w:szCs w:val="28"/>
          <w:rtl/>
        </w:rPr>
        <w:t xml:space="preserve"> </w:t>
      </w:r>
      <w:r w:rsidRPr="00DC2956">
        <w:rPr>
          <w:rFonts w:hint="cs"/>
          <w:sz w:val="28"/>
          <w:szCs w:val="28"/>
          <w:rtl/>
        </w:rPr>
        <w:t>الغفران: 284.</w:t>
      </w:r>
    </w:p>
  </w:footnote>
  <w:footnote w:id="273">
    <w:p w:rsidR="00F15BC6" w:rsidRPr="00DC2956" w:rsidRDefault="00F15BC6" w:rsidP="003B17D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003B17D6">
        <w:rPr>
          <w:rFonts w:hint="cs"/>
          <w:sz w:val="28"/>
          <w:szCs w:val="28"/>
          <w:rtl/>
        </w:rPr>
        <w:t>النقد الأدبي في رسالة الغفران، مختار الغوث</w:t>
      </w:r>
      <w:r w:rsidRPr="00DC2956">
        <w:rPr>
          <w:rFonts w:hint="cs"/>
          <w:sz w:val="28"/>
          <w:szCs w:val="28"/>
          <w:rtl/>
        </w:rPr>
        <w:t>: 532.</w:t>
      </w:r>
    </w:p>
  </w:footnote>
  <w:footnote w:id="274">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ديوان عنترة بن شداد: 183.</w:t>
      </w:r>
    </w:p>
  </w:footnote>
  <w:footnote w:id="275">
    <w:p w:rsidR="00F15BC6" w:rsidRPr="00DC2956" w:rsidRDefault="00F15BC6" w:rsidP="00EA71E3">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الرباب: بالكسر جمع ربة، الجماعة من الناس، وقيل عشرة آلاف أو أكثر، وتعني شاع العلم في كثرة الناس </w:t>
      </w:r>
      <w:r w:rsidR="00EA71E3">
        <w:rPr>
          <w:rFonts w:hint="cs"/>
          <w:sz w:val="28"/>
          <w:szCs w:val="28"/>
          <w:rtl/>
        </w:rPr>
        <w:t>فصاروا يميزون الجهل، أي أن الألوف استناروا.</w:t>
      </w:r>
    </w:p>
  </w:footnote>
  <w:footnote w:id="276">
    <w:p w:rsidR="00F15BC6" w:rsidRPr="00DC2956" w:rsidRDefault="00F15BC6" w:rsidP="00F104A0">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 xml:space="preserve">قرت: جمعت. </w:t>
      </w:r>
    </w:p>
  </w:footnote>
  <w:footnote w:id="277">
    <w:p w:rsidR="00F104A0" w:rsidRPr="00F104A0" w:rsidRDefault="00F104A0" w:rsidP="00F104A0">
      <w:pPr>
        <w:pStyle w:val="a5"/>
        <w:ind w:hanging="284"/>
        <w:rPr>
          <w:rFonts w:hint="cs"/>
          <w:vertAlign w:val="superscript"/>
        </w:rPr>
      </w:pPr>
      <w:r w:rsidRPr="00F104A0">
        <w:rPr>
          <w:sz w:val="28"/>
          <w:szCs w:val="28"/>
          <w:vertAlign w:val="superscript"/>
          <w:rtl/>
        </w:rPr>
        <w:t>(</w:t>
      </w:r>
      <w:r w:rsidRPr="00F104A0">
        <w:rPr>
          <w:rStyle w:val="a6"/>
          <w:sz w:val="28"/>
          <w:szCs w:val="28"/>
        </w:rPr>
        <w:footnoteRef/>
      </w:r>
      <w:r w:rsidRPr="00F104A0">
        <w:rPr>
          <w:sz w:val="28"/>
          <w:szCs w:val="28"/>
          <w:vertAlign w:val="superscript"/>
          <w:rtl/>
        </w:rPr>
        <w:t>)</w:t>
      </w:r>
      <w:r>
        <w:rPr>
          <w:rFonts w:hint="cs"/>
          <w:sz w:val="28"/>
          <w:szCs w:val="28"/>
          <w:rtl/>
        </w:rPr>
        <w:t xml:space="preserve"> </w:t>
      </w:r>
      <w:r w:rsidRPr="00DC2956">
        <w:rPr>
          <w:rFonts w:hint="cs"/>
          <w:sz w:val="28"/>
          <w:szCs w:val="28"/>
          <w:rtl/>
        </w:rPr>
        <w:t>ينظر ديوان أبي تمام، شرح الخطيب التبريزي: 1/ 214.</w:t>
      </w:r>
    </w:p>
  </w:footnote>
  <w:footnote w:id="278">
    <w:p w:rsidR="00F15BC6" w:rsidRPr="00DC2956" w:rsidRDefault="00F15BC6" w:rsidP="00DC2956">
      <w:pPr>
        <w:pStyle w:val="a5"/>
        <w:ind w:hanging="284"/>
        <w:jc w:val="lowKashida"/>
        <w:rPr>
          <w:sz w:val="28"/>
          <w:szCs w:val="28"/>
        </w:rPr>
      </w:pPr>
      <w:r w:rsidRPr="00814238">
        <w:rPr>
          <w:sz w:val="28"/>
          <w:szCs w:val="28"/>
          <w:vertAlign w:val="superscript"/>
        </w:rPr>
        <w:t>(</w:t>
      </w:r>
      <w:r w:rsidRPr="00814238">
        <w:rPr>
          <w:rStyle w:val="a6"/>
          <w:sz w:val="28"/>
          <w:szCs w:val="28"/>
        </w:rPr>
        <w:footnoteRef/>
      </w:r>
      <w:r w:rsidRPr="00814238">
        <w:rPr>
          <w:sz w:val="28"/>
          <w:szCs w:val="28"/>
          <w:vertAlign w:val="superscript"/>
        </w:rPr>
        <w:t>)</w:t>
      </w:r>
      <w:r w:rsidRPr="00DC2956">
        <w:rPr>
          <w:sz w:val="28"/>
          <w:szCs w:val="28"/>
          <w:rtl/>
        </w:rPr>
        <w:t xml:space="preserve"> </w:t>
      </w:r>
      <w:r w:rsidRPr="00DC2956">
        <w:rPr>
          <w:rFonts w:hint="cs"/>
          <w:sz w:val="28"/>
          <w:szCs w:val="28"/>
          <w:rtl/>
        </w:rPr>
        <w:t>رسالة الغفران: 315- 316.</w:t>
      </w:r>
    </w:p>
  </w:footnote>
  <w:footnote w:id="279">
    <w:p w:rsidR="00F15BC6" w:rsidRPr="00DC2956" w:rsidRDefault="00F15BC6" w:rsidP="00DC2956">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sidRPr="00DC2956">
        <w:rPr>
          <w:rFonts w:hint="cs"/>
          <w:sz w:val="28"/>
          <w:szCs w:val="28"/>
          <w:rtl/>
        </w:rPr>
        <w:t>الشعر والشعراء: 1/ 63.</w:t>
      </w:r>
    </w:p>
  </w:footnote>
  <w:footnote w:id="280">
    <w:p w:rsidR="00B93118" w:rsidRPr="00DC2956" w:rsidRDefault="00B93118" w:rsidP="00B93118">
      <w:pPr>
        <w:pStyle w:val="a5"/>
        <w:ind w:hanging="284"/>
        <w:jc w:val="lowKashida"/>
        <w:rPr>
          <w:sz w:val="28"/>
          <w:szCs w:val="28"/>
        </w:rPr>
      </w:pPr>
      <w:r w:rsidRPr="00814238">
        <w:rPr>
          <w:sz w:val="28"/>
          <w:szCs w:val="28"/>
          <w:vertAlign w:val="superscript"/>
          <w:rtl/>
        </w:rPr>
        <w:t>(</w:t>
      </w:r>
      <w:r w:rsidRPr="00814238">
        <w:rPr>
          <w:rStyle w:val="a6"/>
          <w:sz w:val="28"/>
          <w:szCs w:val="28"/>
        </w:rPr>
        <w:footnoteRef/>
      </w:r>
      <w:r w:rsidRPr="00814238">
        <w:rPr>
          <w:sz w:val="28"/>
          <w:szCs w:val="28"/>
          <w:vertAlign w:val="superscript"/>
          <w:rtl/>
        </w:rPr>
        <w:t>)</w:t>
      </w:r>
      <w:r w:rsidRPr="00DC2956">
        <w:rPr>
          <w:sz w:val="28"/>
          <w:szCs w:val="28"/>
          <w:rtl/>
        </w:rPr>
        <w:t xml:space="preserve"> </w:t>
      </w:r>
      <w:r>
        <w:rPr>
          <w:rFonts w:hint="cs"/>
          <w:sz w:val="28"/>
          <w:szCs w:val="28"/>
          <w:rtl/>
        </w:rPr>
        <w:t>النقد الأدبي في رسالة الغفران، مختار الغوث</w:t>
      </w:r>
      <w:r w:rsidRPr="00DC2956">
        <w:rPr>
          <w:rFonts w:hint="cs"/>
          <w:sz w:val="28"/>
          <w:szCs w:val="28"/>
          <w:rtl/>
        </w:rPr>
        <w:t>: 532.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5BC6" w:rsidRPr="005B177D" w:rsidRDefault="00BC2C69" w:rsidP="00D877DF">
    <w:pPr>
      <w:pStyle w:val="a3"/>
      <w:ind w:right="360"/>
      <w:rPr>
        <w:rFonts w:cs="MCS Tholoth S_U normal."/>
        <w:rtl/>
      </w:rPr>
    </w:pPr>
    <w:r>
      <w:rPr>
        <w:rFonts w:cs="MCS Tholoth S_U normal."/>
        <w:noProof/>
        <w:rtl/>
      </w:rPr>
      <w:pict>
        <v:shapetype id="_x0000_t202" coordsize="21600,21600" o:spt="202" path="m,l,21600r21600,l21600,xe">
          <v:stroke joinstyle="miter"/>
          <v:path gradientshapeok="t" o:connecttype="rect"/>
        </v:shapetype>
        <v:shape id="_x0000_s1025" type="#_x0000_t202" style="position:absolute;left:0;text-align:left;margin-left:-5.4pt;margin-top:-1pt;width:34.95pt;height:31.5pt;z-index:251658240;mso-width-relative:margin;mso-height-relative:margin" filled="f" stroked="f">
          <v:textbox>
            <w:txbxContent>
              <w:sdt>
                <w:sdtPr>
                  <w:rPr>
                    <w:rtl/>
                  </w:rPr>
                  <w:id w:val="2786709"/>
                  <w:docPartObj>
                    <w:docPartGallery w:val="Page Numbers (Top of Page)"/>
                    <w:docPartUnique/>
                  </w:docPartObj>
                </w:sdtPr>
                <w:sdtContent>
                  <w:p w:rsidR="00F15BC6" w:rsidRDefault="00BC2C69" w:rsidP="00D877DF">
                    <w:pPr>
                      <w:pStyle w:val="a3"/>
                      <w:jc w:val="center"/>
                    </w:pPr>
                    <w:r w:rsidRPr="00F3451A">
                      <w:rPr>
                        <w:rFonts w:cs="MCS Tholoth S_U normal."/>
                        <w:noProof/>
                      </w:rPr>
                      <w:fldChar w:fldCharType="begin"/>
                    </w:r>
                    <w:r w:rsidR="00F15BC6" w:rsidRPr="00F3451A">
                      <w:rPr>
                        <w:rFonts w:cs="MCS Tholoth S_U normal."/>
                        <w:noProof/>
                      </w:rPr>
                      <w:instrText xml:space="preserve"> PAGE   \* MERGEFORMAT </w:instrText>
                    </w:r>
                    <w:r w:rsidRPr="00F3451A">
                      <w:rPr>
                        <w:rFonts w:cs="MCS Tholoth S_U normal."/>
                        <w:noProof/>
                      </w:rPr>
                      <w:fldChar w:fldCharType="separate"/>
                    </w:r>
                    <w:r w:rsidR="00B93118">
                      <w:rPr>
                        <w:rFonts w:cs="MCS Tholoth S_U normal."/>
                        <w:noProof/>
                        <w:rtl/>
                      </w:rPr>
                      <w:t>63</w:t>
                    </w:r>
                    <w:r w:rsidRPr="00F3451A">
                      <w:rPr>
                        <w:rFonts w:cs="MCS Tholoth S_U normal."/>
                        <w:noProof/>
                      </w:rPr>
                      <w:fldChar w:fldCharType="end"/>
                    </w:r>
                  </w:p>
                </w:sdtContent>
              </w:sdt>
              <w:p w:rsidR="00F15BC6" w:rsidRDefault="00F15BC6" w:rsidP="00D877DF"/>
            </w:txbxContent>
          </v:textbox>
        </v:shape>
      </w:pict>
    </w:r>
    <w:r w:rsidR="00F15BC6">
      <w:rPr>
        <w:rFonts w:cs="MCS Tholoth S_U normal."/>
        <w:noProof/>
      </w:rPr>
      <w:drawing>
        <wp:anchor distT="0" distB="0" distL="114300" distR="114300" simplePos="0" relativeHeight="251661312" behindDoc="1" locked="0" layoutInCell="1" allowOverlap="1">
          <wp:simplePos x="0" y="0"/>
          <wp:positionH relativeFrom="column">
            <wp:posOffset>-101600</wp:posOffset>
          </wp:positionH>
          <wp:positionV relativeFrom="paragraph">
            <wp:posOffset>293370</wp:posOffset>
          </wp:positionV>
          <wp:extent cx="5476875" cy="47625"/>
          <wp:effectExtent l="19050" t="0" r="28575" b="28575"/>
          <wp:wrapNone/>
          <wp:docPr id="1" name="صورة 1" descr="BD213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36_"/>
                  <pic:cNvPicPr>
                    <a:picLocks noChangeAspect="1" noChangeArrowheads="1"/>
                  </pic:cNvPicPr>
                </pic:nvPicPr>
                <pic:blipFill>
                  <a:blip r:embed="rId1">
                    <a:grayscl/>
                  </a:blip>
                  <a:srcRect/>
                  <a:stretch>
                    <a:fillRect/>
                  </a:stretch>
                </pic:blipFill>
                <pic:spPr bwMode="auto">
                  <a:xfrm>
                    <a:off x="0" y="0"/>
                    <a:ext cx="5476875" cy="47625"/>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00F15BC6">
      <w:rPr>
        <w:rFonts w:cs="MCS Tholoth S_U normal." w:hint="cs"/>
        <w:noProof/>
        <w:rtl/>
      </w:rPr>
      <w:t>الفصل الثالث/ الآراء النقدية في رسالة الغفران</w:t>
    </w:r>
  </w:p>
  <w:p w:rsidR="00F15BC6" w:rsidRDefault="00F15BC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05D7D"/>
    <w:multiLevelType w:val="hybridMultilevel"/>
    <w:tmpl w:val="3D36A8CC"/>
    <w:lvl w:ilvl="0" w:tplc="64B297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4C26A2"/>
    <w:multiLevelType w:val="hybridMultilevel"/>
    <w:tmpl w:val="A240199C"/>
    <w:lvl w:ilvl="0" w:tplc="FA0E9F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704254"/>
    <w:multiLevelType w:val="hybridMultilevel"/>
    <w:tmpl w:val="E744AB66"/>
    <w:lvl w:ilvl="0" w:tplc="74EA9CE0">
      <w:start w:val="1"/>
      <w:numFmt w:val="bullet"/>
      <w:lvlText w:val="-"/>
      <w:lvlJc w:val="left"/>
      <w:pPr>
        <w:ind w:left="1080" w:hanging="360"/>
      </w:pPr>
      <w:rPr>
        <w:rFonts w:ascii="Times New Roman" w:eastAsiaTheme="minorHAnsi" w:hAnsi="Times New Roman"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2166340"/>
    <w:multiLevelType w:val="hybridMultilevel"/>
    <w:tmpl w:val="FE90853C"/>
    <w:lvl w:ilvl="0" w:tplc="3B92A0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2637820"/>
    <w:multiLevelType w:val="hybridMultilevel"/>
    <w:tmpl w:val="1C7057B8"/>
    <w:lvl w:ilvl="0" w:tplc="2AA6A9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hdrShapeDefaults>
    <o:shapedefaults v:ext="edit" spidmax="17410"/>
    <o:shapelayout v:ext="edit">
      <o:idmap v:ext="edit" data="1"/>
    </o:shapelayout>
  </w:hdrShapeDefaults>
  <w:footnotePr>
    <w:numRestart w:val="eachPage"/>
    <w:footnote w:id="0"/>
    <w:footnote w:id="1"/>
  </w:footnotePr>
  <w:endnotePr>
    <w:endnote w:id="0"/>
    <w:endnote w:id="1"/>
  </w:endnotePr>
  <w:compat/>
  <w:rsids>
    <w:rsidRoot w:val="00D877DF"/>
    <w:rsid w:val="00006B35"/>
    <w:rsid w:val="0000777D"/>
    <w:rsid w:val="000079EF"/>
    <w:rsid w:val="00014789"/>
    <w:rsid w:val="00022939"/>
    <w:rsid w:val="000254AF"/>
    <w:rsid w:val="000346DE"/>
    <w:rsid w:val="000372C2"/>
    <w:rsid w:val="00037846"/>
    <w:rsid w:val="00046B1E"/>
    <w:rsid w:val="00046F0F"/>
    <w:rsid w:val="00057FF5"/>
    <w:rsid w:val="00060920"/>
    <w:rsid w:val="000615CE"/>
    <w:rsid w:val="00062894"/>
    <w:rsid w:val="000730DA"/>
    <w:rsid w:val="00074F0D"/>
    <w:rsid w:val="000812DE"/>
    <w:rsid w:val="00082C12"/>
    <w:rsid w:val="0008655A"/>
    <w:rsid w:val="00086B09"/>
    <w:rsid w:val="000905FD"/>
    <w:rsid w:val="00090678"/>
    <w:rsid w:val="00094107"/>
    <w:rsid w:val="000944CD"/>
    <w:rsid w:val="00096BC3"/>
    <w:rsid w:val="000A0A90"/>
    <w:rsid w:val="000A2E5B"/>
    <w:rsid w:val="000A462A"/>
    <w:rsid w:val="000A7420"/>
    <w:rsid w:val="000B0335"/>
    <w:rsid w:val="000B334C"/>
    <w:rsid w:val="000B5225"/>
    <w:rsid w:val="000B6E13"/>
    <w:rsid w:val="000C2291"/>
    <w:rsid w:val="000C3618"/>
    <w:rsid w:val="000C611F"/>
    <w:rsid w:val="000C7C4A"/>
    <w:rsid w:val="000D02EA"/>
    <w:rsid w:val="000D1A71"/>
    <w:rsid w:val="000D20BD"/>
    <w:rsid w:val="000D659A"/>
    <w:rsid w:val="000D6A76"/>
    <w:rsid w:val="000D719E"/>
    <w:rsid w:val="000E003B"/>
    <w:rsid w:val="000E0B93"/>
    <w:rsid w:val="000E0B9E"/>
    <w:rsid w:val="000E0BB1"/>
    <w:rsid w:val="000E15D3"/>
    <w:rsid w:val="000E2A17"/>
    <w:rsid w:val="000E3388"/>
    <w:rsid w:val="000E3778"/>
    <w:rsid w:val="000E4F0D"/>
    <w:rsid w:val="000F516A"/>
    <w:rsid w:val="000F5D49"/>
    <w:rsid w:val="000F5EAD"/>
    <w:rsid w:val="000F72D4"/>
    <w:rsid w:val="0010336E"/>
    <w:rsid w:val="00105062"/>
    <w:rsid w:val="00107769"/>
    <w:rsid w:val="00112F74"/>
    <w:rsid w:val="00113331"/>
    <w:rsid w:val="00120569"/>
    <w:rsid w:val="0012360B"/>
    <w:rsid w:val="00124306"/>
    <w:rsid w:val="00127393"/>
    <w:rsid w:val="00130642"/>
    <w:rsid w:val="00131349"/>
    <w:rsid w:val="00133027"/>
    <w:rsid w:val="0013663A"/>
    <w:rsid w:val="00144AC6"/>
    <w:rsid w:val="0014528D"/>
    <w:rsid w:val="00145DEA"/>
    <w:rsid w:val="001518C6"/>
    <w:rsid w:val="0015374E"/>
    <w:rsid w:val="001578A1"/>
    <w:rsid w:val="00161129"/>
    <w:rsid w:val="00161F56"/>
    <w:rsid w:val="0016617F"/>
    <w:rsid w:val="001758E5"/>
    <w:rsid w:val="00180B73"/>
    <w:rsid w:val="00182095"/>
    <w:rsid w:val="00182BF3"/>
    <w:rsid w:val="00182C6A"/>
    <w:rsid w:val="00182E9D"/>
    <w:rsid w:val="001871F1"/>
    <w:rsid w:val="00192BC3"/>
    <w:rsid w:val="00193D6C"/>
    <w:rsid w:val="00194A57"/>
    <w:rsid w:val="001951D9"/>
    <w:rsid w:val="001A01CB"/>
    <w:rsid w:val="001A3F76"/>
    <w:rsid w:val="001B3C66"/>
    <w:rsid w:val="001B6681"/>
    <w:rsid w:val="001C02C6"/>
    <w:rsid w:val="001C183C"/>
    <w:rsid w:val="001C52A4"/>
    <w:rsid w:val="001C5E6C"/>
    <w:rsid w:val="001D027A"/>
    <w:rsid w:val="001D0AFF"/>
    <w:rsid w:val="001D1C2B"/>
    <w:rsid w:val="001D2DE5"/>
    <w:rsid w:val="001E0E74"/>
    <w:rsid w:val="001E122A"/>
    <w:rsid w:val="001E12CB"/>
    <w:rsid w:val="001E176C"/>
    <w:rsid w:val="001E4966"/>
    <w:rsid w:val="001E6E84"/>
    <w:rsid w:val="001F063C"/>
    <w:rsid w:val="001F120A"/>
    <w:rsid w:val="001F1408"/>
    <w:rsid w:val="002005A7"/>
    <w:rsid w:val="00204ADE"/>
    <w:rsid w:val="002074EC"/>
    <w:rsid w:val="00212EBB"/>
    <w:rsid w:val="002170C6"/>
    <w:rsid w:val="00220623"/>
    <w:rsid w:val="00223589"/>
    <w:rsid w:val="002307A0"/>
    <w:rsid w:val="00231172"/>
    <w:rsid w:val="00231A4A"/>
    <w:rsid w:val="00232CCD"/>
    <w:rsid w:val="00232D2B"/>
    <w:rsid w:val="00235EBB"/>
    <w:rsid w:val="00237498"/>
    <w:rsid w:val="002455D7"/>
    <w:rsid w:val="00247449"/>
    <w:rsid w:val="00251289"/>
    <w:rsid w:val="00253718"/>
    <w:rsid w:val="00260430"/>
    <w:rsid w:val="00260794"/>
    <w:rsid w:val="00260B82"/>
    <w:rsid w:val="00262807"/>
    <w:rsid w:val="00263DE3"/>
    <w:rsid w:val="00264EDD"/>
    <w:rsid w:val="002658F8"/>
    <w:rsid w:val="002669E3"/>
    <w:rsid w:val="00270F77"/>
    <w:rsid w:val="00271982"/>
    <w:rsid w:val="00272ACE"/>
    <w:rsid w:val="00272C1B"/>
    <w:rsid w:val="00275CB2"/>
    <w:rsid w:val="00280A8B"/>
    <w:rsid w:val="002813A6"/>
    <w:rsid w:val="002820BE"/>
    <w:rsid w:val="00283F06"/>
    <w:rsid w:val="002842CE"/>
    <w:rsid w:val="00287E45"/>
    <w:rsid w:val="00292945"/>
    <w:rsid w:val="00292D64"/>
    <w:rsid w:val="00292D68"/>
    <w:rsid w:val="00293FAD"/>
    <w:rsid w:val="0029685E"/>
    <w:rsid w:val="0029730C"/>
    <w:rsid w:val="002A0D63"/>
    <w:rsid w:val="002A277D"/>
    <w:rsid w:val="002A3584"/>
    <w:rsid w:val="002A438F"/>
    <w:rsid w:val="002A4FE0"/>
    <w:rsid w:val="002A5118"/>
    <w:rsid w:val="002A6DCB"/>
    <w:rsid w:val="002A75DC"/>
    <w:rsid w:val="002B20BE"/>
    <w:rsid w:val="002B354A"/>
    <w:rsid w:val="002B7334"/>
    <w:rsid w:val="002C0339"/>
    <w:rsid w:val="002C35A0"/>
    <w:rsid w:val="002D016E"/>
    <w:rsid w:val="002D27A9"/>
    <w:rsid w:val="002D704A"/>
    <w:rsid w:val="002D70EC"/>
    <w:rsid w:val="002E00AB"/>
    <w:rsid w:val="002E08CB"/>
    <w:rsid w:val="002E1992"/>
    <w:rsid w:val="002E19BD"/>
    <w:rsid w:val="002E2CDB"/>
    <w:rsid w:val="002E35C9"/>
    <w:rsid w:val="002E38A6"/>
    <w:rsid w:val="002F07A1"/>
    <w:rsid w:val="002F5903"/>
    <w:rsid w:val="00301A10"/>
    <w:rsid w:val="00302A54"/>
    <w:rsid w:val="00304D43"/>
    <w:rsid w:val="00305D37"/>
    <w:rsid w:val="0030715A"/>
    <w:rsid w:val="0031002D"/>
    <w:rsid w:val="0031086D"/>
    <w:rsid w:val="00312574"/>
    <w:rsid w:val="00313B7E"/>
    <w:rsid w:val="00321782"/>
    <w:rsid w:val="00323595"/>
    <w:rsid w:val="003268E0"/>
    <w:rsid w:val="0032746B"/>
    <w:rsid w:val="003316BB"/>
    <w:rsid w:val="00331C25"/>
    <w:rsid w:val="00334032"/>
    <w:rsid w:val="0033449F"/>
    <w:rsid w:val="00334CCD"/>
    <w:rsid w:val="003353C0"/>
    <w:rsid w:val="00342951"/>
    <w:rsid w:val="00343599"/>
    <w:rsid w:val="00343CE2"/>
    <w:rsid w:val="00344503"/>
    <w:rsid w:val="00345A93"/>
    <w:rsid w:val="003506AF"/>
    <w:rsid w:val="00352339"/>
    <w:rsid w:val="00355304"/>
    <w:rsid w:val="003554EB"/>
    <w:rsid w:val="00357AE5"/>
    <w:rsid w:val="0036165C"/>
    <w:rsid w:val="003626F4"/>
    <w:rsid w:val="003640C6"/>
    <w:rsid w:val="0036517F"/>
    <w:rsid w:val="00370E7C"/>
    <w:rsid w:val="00374828"/>
    <w:rsid w:val="0037622D"/>
    <w:rsid w:val="00376985"/>
    <w:rsid w:val="00380503"/>
    <w:rsid w:val="00381A10"/>
    <w:rsid w:val="00382F25"/>
    <w:rsid w:val="0038753E"/>
    <w:rsid w:val="00393459"/>
    <w:rsid w:val="00396A27"/>
    <w:rsid w:val="003A451E"/>
    <w:rsid w:val="003A5CE1"/>
    <w:rsid w:val="003A6453"/>
    <w:rsid w:val="003B01A6"/>
    <w:rsid w:val="003B1304"/>
    <w:rsid w:val="003B17D6"/>
    <w:rsid w:val="003B1EBD"/>
    <w:rsid w:val="003B2726"/>
    <w:rsid w:val="003C0F67"/>
    <w:rsid w:val="003C2E2C"/>
    <w:rsid w:val="003C327F"/>
    <w:rsid w:val="003C3897"/>
    <w:rsid w:val="003C540E"/>
    <w:rsid w:val="003C55B5"/>
    <w:rsid w:val="003D3018"/>
    <w:rsid w:val="003E1B2C"/>
    <w:rsid w:val="003E3993"/>
    <w:rsid w:val="003E41D8"/>
    <w:rsid w:val="003E5F21"/>
    <w:rsid w:val="003E7133"/>
    <w:rsid w:val="003F4604"/>
    <w:rsid w:val="003F58D2"/>
    <w:rsid w:val="0040411D"/>
    <w:rsid w:val="00404F12"/>
    <w:rsid w:val="00405A2B"/>
    <w:rsid w:val="00410377"/>
    <w:rsid w:val="004106D0"/>
    <w:rsid w:val="00416E53"/>
    <w:rsid w:val="004177D5"/>
    <w:rsid w:val="00420B3D"/>
    <w:rsid w:val="00421145"/>
    <w:rsid w:val="00425CC4"/>
    <w:rsid w:val="00430B0F"/>
    <w:rsid w:val="004328A2"/>
    <w:rsid w:val="00435E88"/>
    <w:rsid w:val="00436053"/>
    <w:rsid w:val="00436652"/>
    <w:rsid w:val="00436FA0"/>
    <w:rsid w:val="00444244"/>
    <w:rsid w:val="004508F8"/>
    <w:rsid w:val="00455512"/>
    <w:rsid w:val="00456D4E"/>
    <w:rsid w:val="00457BBD"/>
    <w:rsid w:val="00461FAE"/>
    <w:rsid w:val="004641BE"/>
    <w:rsid w:val="004650FA"/>
    <w:rsid w:val="0047008C"/>
    <w:rsid w:val="00475F03"/>
    <w:rsid w:val="004834FA"/>
    <w:rsid w:val="0048679D"/>
    <w:rsid w:val="004969C5"/>
    <w:rsid w:val="004A1C37"/>
    <w:rsid w:val="004A54D2"/>
    <w:rsid w:val="004A6310"/>
    <w:rsid w:val="004A6405"/>
    <w:rsid w:val="004A694A"/>
    <w:rsid w:val="004B3CBB"/>
    <w:rsid w:val="004B3F14"/>
    <w:rsid w:val="004C5225"/>
    <w:rsid w:val="004C5B0A"/>
    <w:rsid w:val="004C7870"/>
    <w:rsid w:val="004D27D5"/>
    <w:rsid w:val="004D4131"/>
    <w:rsid w:val="004D5FA8"/>
    <w:rsid w:val="004E0211"/>
    <w:rsid w:val="004E29F9"/>
    <w:rsid w:val="004E493B"/>
    <w:rsid w:val="004F2E53"/>
    <w:rsid w:val="004F50E5"/>
    <w:rsid w:val="004F5300"/>
    <w:rsid w:val="004F582A"/>
    <w:rsid w:val="004F68C2"/>
    <w:rsid w:val="004F76D5"/>
    <w:rsid w:val="00502A67"/>
    <w:rsid w:val="00503D1D"/>
    <w:rsid w:val="00503E90"/>
    <w:rsid w:val="00510D7D"/>
    <w:rsid w:val="00511CC4"/>
    <w:rsid w:val="00514C9F"/>
    <w:rsid w:val="00515AE4"/>
    <w:rsid w:val="00522513"/>
    <w:rsid w:val="00523A83"/>
    <w:rsid w:val="0052465B"/>
    <w:rsid w:val="0052544C"/>
    <w:rsid w:val="00531424"/>
    <w:rsid w:val="00535274"/>
    <w:rsid w:val="0054482D"/>
    <w:rsid w:val="005456F1"/>
    <w:rsid w:val="00551F70"/>
    <w:rsid w:val="0055201C"/>
    <w:rsid w:val="00552112"/>
    <w:rsid w:val="00555D32"/>
    <w:rsid w:val="00560759"/>
    <w:rsid w:val="005675E8"/>
    <w:rsid w:val="00570B57"/>
    <w:rsid w:val="00570ED2"/>
    <w:rsid w:val="00571610"/>
    <w:rsid w:val="00573F12"/>
    <w:rsid w:val="00574301"/>
    <w:rsid w:val="00575A21"/>
    <w:rsid w:val="0057706D"/>
    <w:rsid w:val="00586DC8"/>
    <w:rsid w:val="00593AAE"/>
    <w:rsid w:val="005945A8"/>
    <w:rsid w:val="0059556C"/>
    <w:rsid w:val="00596E6A"/>
    <w:rsid w:val="005A5A89"/>
    <w:rsid w:val="005A76F4"/>
    <w:rsid w:val="005B0560"/>
    <w:rsid w:val="005B1031"/>
    <w:rsid w:val="005B3434"/>
    <w:rsid w:val="005B631E"/>
    <w:rsid w:val="005C2104"/>
    <w:rsid w:val="005C2B0C"/>
    <w:rsid w:val="005C3721"/>
    <w:rsid w:val="005D3CE0"/>
    <w:rsid w:val="005D693E"/>
    <w:rsid w:val="005E0D80"/>
    <w:rsid w:val="005E0E8A"/>
    <w:rsid w:val="005E142D"/>
    <w:rsid w:val="005E1893"/>
    <w:rsid w:val="005E421A"/>
    <w:rsid w:val="005E58EA"/>
    <w:rsid w:val="005E625A"/>
    <w:rsid w:val="005E707A"/>
    <w:rsid w:val="005E71AE"/>
    <w:rsid w:val="005F1FB1"/>
    <w:rsid w:val="005F236E"/>
    <w:rsid w:val="005F353C"/>
    <w:rsid w:val="005F6B4D"/>
    <w:rsid w:val="005F73DE"/>
    <w:rsid w:val="00603BBA"/>
    <w:rsid w:val="00604239"/>
    <w:rsid w:val="00622E3D"/>
    <w:rsid w:val="006253C1"/>
    <w:rsid w:val="006308FE"/>
    <w:rsid w:val="00631304"/>
    <w:rsid w:val="0063230C"/>
    <w:rsid w:val="006324A6"/>
    <w:rsid w:val="00644E41"/>
    <w:rsid w:val="00647168"/>
    <w:rsid w:val="006479F0"/>
    <w:rsid w:val="00647B41"/>
    <w:rsid w:val="006507A1"/>
    <w:rsid w:val="006518E5"/>
    <w:rsid w:val="0065215E"/>
    <w:rsid w:val="00652E33"/>
    <w:rsid w:val="00656228"/>
    <w:rsid w:val="00661E10"/>
    <w:rsid w:val="00663287"/>
    <w:rsid w:val="006636CB"/>
    <w:rsid w:val="00663E60"/>
    <w:rsid w:val="00666D91"/>
    <w:rsid w:val="006719FE"/>
    <w:rsid w:val="00671D65"/>
    <w:rsid w:val="006727AC"/>
    <w:rsid w:val="006746CA"/>
    <w:rsid w:val="006761C5"/>
    <w:rsid w:val="0067695D"/>
    <w:rsid w:val="00680759"/>
    <w:rsid w:val="006809DB"/>
    <w:rsid w:val="00682C29"/>
    <w:rsid w:val="00684DAB"/>
    <w:rsid w:val="00690871"/>
    <w:rsid w:val="00690CA5"/>
    <w:rsid w:val="006913CC"/>
    <w:rsid w:val="00696EED"/>
    <w:rsid w:val="006A2F07"/>
    <w:rsid w:val="006A55C7"/>
    <w:rsid w:val="006A79BE"/>
    <w:rsid w:val="006A7E20"/>
    <w:rsid w:val="006B0A86"/>
    <w:rsid w:val="006B0CB6"/>
    <w:rsid w:val="006B19BF"/>
    <w:rsid w:val="006B4DCF"/>
    <w:rsid w:val="006B503D"/>
    <w:rsid w:val="006B6B9C"/>
    <w:rsid w:val="006C3AAE"/>
    <w:rsid w:val="006C3DE2"/>
    <w:rsid w:val="006C569A"/>
    <w:rsid w:val="006C7B38"/>
    <w:rsid w:val="006D4C57"/>
    <w:rsid w:val="006E14B6"/>
    <w:rsid w:val="006E1728"/>
    <w:rsid w:val="006E1CB5"/>
    <w:rsid w:val="006E3E80"/>
    <w:rsid w:val="006E6450"/>
    <w:rsid w:val="006F152B"/>
    <w:rsid w:val="006F2480"/>
    <w:rsid w:val="006F291E"/>
    <w:rsid w:val="00711FE2"/>
    <w:rsid w:val="00712F43"/>
    <w:rsid w:val="00713EB8"/>
    <w:rsid w:val="00716FAF"/>
    <w:rsid w:val="00721AB6"/>
    <w:rsid w:val="00722BA1"/>
    <w:rsid w:val="00723F38"/>
    <w:rsid w:val="0072499B"/>
    <w:rsid w:val="0073008F"/>
    <w:rsid w:val="00733C3F"/>
    <w:rsid w:val="0073477F"/>
    <w:rsid w:val="00737927"/>
    <w:rsid w:val="00737F29"/>
    <w:rsid w:val="00743283"/>
    <w:rsid w:val="00745F32"/>
    <w:rsid w:val="0075281C"/>
    <w:rsid w:val="00752B8A"/>
    <w:rsid w:val="00752F2C"/>
    <w:rsid w:val="00753E51"/>
    <w:rsid w:val="007551FE"/>
    <w:rsid w:val="0075659D"/>
    <w:rsid w:val="00760BFE"/>
    <w:rsid w:val="007611DC"/>
    <w:rsid w:val="00761596"/>
    <w:rsid w:val="00763064"/>
    <w:rsid w:val="00774DEC"/>
    <w:rsid w:val="00777CEA"/>
    <w:rsid w:val="00777F9D"/>
    <w:rsid w:val="007809E3"/>
    <w:rsid w:val="00786368"/>
    <w:rsid w:val="00786D2D"/>
    <w:rsid w:val="007920DF"/>
    <w:rsid w:val="007935F6"/>
    <w:rsid w:val="00793D1B"/>
    <w:rsid w:val="007A0848"/>
    <w:rsid w:val="007A2292"/>
    <w:rsid w:val="007A4D62"/>
    <w:rsid w:val="007A60D9"/>
    <w:rsid w:val="007A6E79"/>
    <w:rsid w:val="007A7DC4"/>
    <w:rsid w:val="007B21A0"/>
    <w:rsid w:val="007C1ED3"/>
    <w:rsid w:val="007C42F8"/>
    <w:rsid w:val="007C44CD"/>
    <w:rsid w:val="007C5868"/>
    <w:rsid w:val="007D18C8"/>
    <w:rsid w:val="007D3C6E"/>
    <w:rsid w:val="007D5E59"/>
    <w:rsid w:val="007D604C"/>
    <w:rsid w:val="007D6EBD"/>
    <w:rsid w:val="007E0765"/>
    <w:rsid w:val="007E0AB6"/>
    <w:rsid w:val="007E3094"/>
    <w:rsid w:val="007E4851"/>
    <w:rsid w:val="007E488D"/>
    <w:rsid w:val="007E7A20"/>
    <w:rsid w:val="007F278B"/>
    <w:rsid w:val="007F6136"/>
    <w:rsid w:val="007F7252"/>
    <w:rsid w:val="007F793D"/>
    <w:rsid w:val="00803563"/>
    <w:rsid w:val="00805A9B"/>
    <w:rsid w:val="00810F67"/>
    <w:rsid w:val="00813A76"/>
    <w:rsid w:val="00814238"/>
    <w:rsid w:val="008142A5"/>
    <w:rsid w:val="00814BA5"/>
    <w:rsid w:val="00821621"/>
    <w:rsid w:val="0082618E"/>
    <w:rsid w:val="008266C1"/>
    <w:rsid w:val="0083557B"/>
    <w:rsid w:val="0083755C"/>
    <w:rsid w:val="00846840"/>
    <w:rsid w:val="008479DB"/>
    <w:rsid w:val="00847D6B"/>
    <w:rsid w:val="0085006A"/>
    <w:rsid w:val="00851235"/>
    <w:rsid w:val="00852516"/>
    <w:rsid w:val="00853322"/>
    <w:rsid w:val="0085584A"/>
    <w:rsid w:val="00856798"/>
    <w:rsid w:val="00857D45"/>
    <w:rsid w:val="00861D68"/>
    <w:rsid w:val="00862E41"/>
    <w:rsid w:val="008703A4"/>
    <w:rsid w:val="0088102D"/>
    <w:rsid w:val="00887C33"/>
    <w:rsid w:val="00890110"/>
    <w:rsid w:val="0089049D"/>
    <w:rsid w:val="00892607"/>
    <w:rsid w:val="0089327E"/>
    <w:rsid w:val="00893A07"/>
    <w:rsid w:val="00896840"/>
    <w:rsid w:val="008A08F1"/>
    <w:rsid w:val="008A3695"/>
    <w:rsid w:val="008A49DE"/>
    <w:rsid w:val="008A49EF"/>
    <w:rsid w:val="008A4A9D"/>
    <w:rsid w:val="008A588F"/>
    <w:rsid w:val="008A60FD"/>
    <w:rsid w:val="008A7EE1"/>
    <w:rsid w:val="008B3172"/>
    <w:rsid w:val="008B348A"/>
    <w:rsid w:val="008B5291"/>
    <w:rsid w:val="008B638E"/>
    <w:rsid w:val="008C043B"/>
    <w:rsid w:val="008C101E"/>
    <w:rsid w:val="008C1938"/>
    <w:rsid w:val="008C293C"/>
    <w:rsid w:val="008D00E0"/>
    <w:rsid w:val="008D1A67"/>
    <w:rsid w:val="008D433C"/>
    <w:rsid w:val="008E1B89"/>
    <w:rsid w:val="008F043B"/>
    <w:rsid w:val="008F1AEA"/>
    <w:rsid w:val="00903B1B"/>
    <w:rsid w:val="0090414C"/>
    <w:rsid w:val="00907C9D"/>
    <w:rsid w:val="0091204F"/>
    <w:rsid w:val="0091248C"/>
    <w:rsid w:val="00913D5E"/>
    <w:rsid w:val="00913E67"/>
    <w:rsid w:val="00915646"/>
    <w:rsid w:val="00917140"/>
    <w:rsid w:val="00921070"/>
    <w:rsid w:val="009221F1"/>
    <w:rsid w:val="0092399F"/>
    <w:rsid w:val="00924D7B"/>
    <w:rsid w:val="00930402"/>
    <w:rsid w:val="009326F3"/>
    <w:rsid w:val="00937538"/>
    <w:rsid w:val="009376A3"/>
    <w:rsid w:val="00940416"/>
    <w:rsid w:val="00941631"/>
    <w:rsid w:val="009431C5"/>
    <w:rsid w:val="00943937"/>
    <w:rsid w:val="00943ECA"/>
    <w:rsid w:val="00947875"/>
    <w:rsid w:val="00952CF8"/>
    <w:rsid w:val="009554AA"/>
    <w:rsid w:val="00957383"/>
    <w:rsid w:val="00961D67"/>
    <w:rsid w:val="00961DC1"/>
    <w:rsid w:val="00963518"/>
    <w:rsid w:val="00963E9A"/>
    <w:rsid w:val="00965827"/>
    <w:rsid w:val="00965E88"/>
    <w:rsid w:val="00966CA5"/>
    <w:rsid w:val="009670D9"/>
    <w:rsid w:val="00970494"/>
    <w:rsid w:val="009719D5"/>
    <w:rsid w:val="00972336"/>
    <w:rsid w:val="00974082"/>
    <w:rsid w:val="0098361E"/>
    <w:rsid w:val="009857C6"/>
    <w:rsid w:val="009859DA"/>
    <w:rsid w:val="00986A25"/>
    <w:rsid w:val="0099062B"/>
    <w:rsid w:val="0099092B"/>
    <w:rsid w:val="0099120A"/>
    <w:rsid w:val="009976BB"/>
    <w:rsid w:val="009A1068"/>
    <w:rsid w:val="009A3E4D"/>
    <w:rsid w:val="009A3E64"/>
    <w:rsid w:val="009B1CAD"/>
    <w:rsid w:val="009B2604"/>
    <w:rsid w:val="009B69F6"/>
    <w:rsid w:val="009C2465"/>
    <w:rsid w:val="009C246D"/>
    <w:rsid w:val="009C6E16"/>
    <w:rsid w:val="009C73CA"/>
    <w:rsid w:val="009D01BD"/>
    <w:rsid w:val="009D4D5F"/>
    <w:rsid w:val="009D5622"/>
    <w:rsid w:val="009E27CC"/>
    <w:rsid w:val="009E51A1"/>
    <w:rsid w:val="009E5CCA"/>
    <w:rsid w:val="009F07BF"/>
    <w:rsid w:val="009F3207"/>
    <w:rsid w:val="009F5C40"/>
    <w:rsid w:val="00A03C27"/>
    <w:rsid w:val="00A06456"/>
    <w:rsid w:val="00A069E7"/>
    <w:rsid w:val="00A10A6D"/>
    <w:rsid w:val="00A11316"/>
    <w:rsid w:val="00A15F7B"/>
    <w:rsid w:val="00A22D4A"/>
    <w:rsid w:val="00A249D6"/>
    <w:rsid w:val="00A25068"/>
    <w:rsid w:val="00A346CA"/>
    <w:rsid w:val="00A35AAF"/>
    <w:rsid w:val="00A40A51"/>
    <w:rsid w:val="00A43576"/>
    <w:rsid w:val="00A46CF0"/>
    <w:rsid w:val="00A477D9"/>
    <w:rsid w:val="00A511D2"/>
    <w:rsid w:val="00A52D0A"/>
    <w:rsid w:val="00A53B94"/>
    <w:rsid w:val="00A54475"/>
    <w:rsid w:val="00A545E6"/>
    <w:rsid w:val="00A557FA"/>
    <w:rsid w:val="00A63138"/>
    <w:rsid w:val="00A71438"/>
    <w:rsid w:val="00A717DB"/>
    <w:rsid w:val="00A72305"/>
    <w:rsid w:val="00A7337F"/>
    <w:rsid w:val="00A8136C"/>
    <w:rsid w:val="00A868DD"/>
    <w:rsid w:val="00A90EA3"/>
    <w:rsid w:val="00A937FA"/>
    <w:rsid w:val="00A97ABF"/>
    <w:rsid w:val="00AA1B30"/>
    <w:rsid w:val="00AA2154"/>
    <w:rsid w:val="00AA4CB4"/>
    <w:rsid w:val="00AA632C"/>
    <w:rsid w:val="00AA6D9A"/>
    <w:rsid w:val="00AA7019"/>
    <w:rsid w:val="00AA706C"/>
    <w:rsid w:val="00AC215C"/>
    <w:rsid w:val="00AC25C8"/>
    <w:rsid w:val="00AC4B64"/>
    <w:rsid w:val="00AC553A"/>
    <w:rsid w:val="00AC7029"/>
    <w:rsid w:val="00AD154B"/>
    <w:rsid w:val="00AD2B65"/>
    <w:rsid w:val="00AD3001"/>
    <w:rsid w:val="00AD57E3"/>
    <w:rsid w:val="00AD7520"/>
    <w:rsid w:val="00AE1DD4"/>
    <w:rsid w:val="00AE32B5"/>
    <w:rsid w:val="00AE4E52"/>
    <w:rsid w:val="00AE6A89"/>
    <w:rsid w:val="00AF2EB6"/>
    <w:rsid w:val="00AF3622"/>
    <w:rsid w:val="00B01ECC"/>
    <w:rsid w:val="00B0649F"/>
    <w:rsid w:val="00B07E05"/>
    <w:rsid w:val="00B10B9F"/>
    <w:rsid w:val="00B24F07"/>
    <w:rsid w:val="00B30A75"/>
    <w:rsid w:val="00B32EFD"/>
    <w:rsid w:val="00B33CD2"/>
    <w:rsid w:val="00B34DA2"/>
    <w:rsid w:val="00B40016"/>
    <w:rsid w:val="00B4111D"/>
    <w:rsid w:val="00B418D7"/>
    <w:rsid w:val="00B442A3"/>
    <w:rsid w:val="00B444EC"/>
    <w:rsid w:val="00B45E39"/>
    <w:rsid w:val="00B467C0"/>
    <w:rsid w:val="00B5004D"/>
    <w:rsid w:val="00B52A66"/>
    <w:rsid w:val="00B53285"/>
    <w:rsid w:val="00B568BD"/>
    <w:rsid w:val="00B5792D"/>
    <w:rsid w:val="00B63417"/>
    <w:rsid w:val="00B650A6"/>
    <w:rsid w:val="00B7223A"/>
    <w:rsid w:val="00B76A27"/>
    <w:rsid w:val="00B77D17"/>
    <w:rsid w:val="00B77D83"/>
    <w:rsid w:val="00B80295"/>
    <w:rsid w:val="00B82C88"/>
    <w:rsid w:val="00B83A65"/>
    <w:rsid w:val="00B84311"/>
    <w:rsid w:val="00B85691"/>
    <w:rsid w:val="00B86A41"/>
    <w:rsid w:val="00B8749C"/>
    <w:rsid w:val="00B93118"/>
    <w:rsid w:val="00B97A48"/>
    <w:rsid w:val="00BA06A2"/>
    <w:rsid w:val="00BA25F1"/>
    <w:rsid w:val="00BA2D90"/>
    <w:rsid w:val="00BA452D"/>
    <w:rsid w:val="00BA48A7"/>
    <w:rsid w:val="00BA4A3B"/>
    <w:rsid w:val="00BA4D70"/>
    <w:rsid w:val="00BC214F"/>
    <w:rsid w:val="00BC2C69"/>
    <w:rsid w:val="00BC529D"/>
    <w:rsid w:val="00BC5D05"/>
    <w:rsid w:val="00BD0223"/>
    <w:rsid w:val="00BD5D24"/>
    <w:rsid w:val="00BD7699"/>
    <w:rsid w:val="00BE093D"/>
    <w:rsid w:val="00BE10F2"/>
    <w:rsid w:val="00BE677E"/>
    <w:rsid w:val="00BF334B"/>
    <w:rsid w:val="00C008FF"/>
    <w:rsid w:val="00C018F2"/>
    <w:rsid w:val="00C01B0D"/>
    <w:rsid w:val="00C10972"/>
    <w:rsid w:val="00C10CF0"/>
    <w:rsid w:val="00C16C68"/>
    <w:rsid w:val="00C203F8"/>
    <w:rsid w:val="00C26FEC"/>
    <w:rsid w:val="00C330B4"/>
    <w:rsid w:val="00C340AB"/>
    <w:rsid w:val="00C3461A"/>
    <w:rsid w:val="00C37562"/>
    <w:rsid w:val="00C405B5"/>
    <w:rsid w:val="00C410B3"/>
    <w:rsid w:val="00C428D9"/>
    <w:rsid w:val="00C505DB"/>
    <w:rsid w:val="00C53055"/>
    <w:rsid w:val="00C5505A"/>
    <w:rsid w:val="00C56D37"/>
    <w:rsid w:val="00C60AD9"/>
    <w:rsid w:val="00C649AB"/>
    <w:rsid w:val="00C65E7E"/>
    <w:rsid w:val="00C65F29"/>
    <w:rsid w:val="00C66C5C"/>
    <w:rsid w:val="00C7138B"/>
    <w:rsid w:val="00C7399D"/>
    <w:rsid w:val="00C7544C"/>
    <w:rsid w:val="00C8177E"/>
    <w:rsid w:val="00C81B95"/>
    <w:rsid w:val="00C837C3"/>
    <w:rsid w:val="00C8556A"/>
    <w:rsid w:val="00C87848"/>
    <w:rsid w:val="00C90977"/>
    <w:rsid w:val="00C91ECE"/>
    <w:rsid w:val="00C95659"/>
    <w:rsid w:val="00CA1F91"/>
    <w:rsid w:val="00CA4057"/>
    <w:rsid w:val="00CA46D2"/>
    <w:rsid w:val="00CA48B4"/>
    <w:rsid w:val="00CA52E3"/>
    <w:rsid w:val="00CB1516"/>
    <w:rsid w:val="00CB48B9"/>
    <w:rsid w:val="00CC2B0B"/>
    <w:rsid w:val="00CC507A"/>
    <w:rsid w:val="00CC6A5E"/>
    <w:rsid w:val="00CC6C6A"/>
    <w:rsid w:val="00CD0AC4"/>
    <w:rsid w:val="00CD3BF5"/>
    <w:rsid w:val="00CD4587"/>
    <w:rsid w:val="00CE1424"/>
    <w:rsid w:val="00CE5169"/>
    <w:rsid w:val="00CE7A1D"/>
    <w:rsid w:val="00CF0C4F"/>
    <w:rsid w:val="00CF2857"/>
    <w:rsid w:val="00CF6B06"/>
    <w:rsid w:val="00CF7EBE"/>
    <w:rsid w:val="00D043F2"/>
    <w:rsid w:val="00D04E16"/>
    <w:rsid w:val="00D100F2"/>
    <w:rsid w:val="00D14ED3"/>
    <w:rsid w:val="00D15018"/>
    <w:rsid w:val="00D15596"/>
    <w:rsid w:val="00D2204D"/>
    <w:rsid w:val="00D223E9"/>
    <w:rsid w:val="00D26FD5"/>
    <w:rsid w:val="00D272C7"/>
    <w:rsid w:val="00D3191A"/>
    <w:rsid w:val="00D40542"/>
    <w:rsid w:val="00D43052"/>
    <w:rsid w:val="00D4771E"/>
    <w:rsid w:val="00D5283E"/>
    <w:rsid w:val="00D5400F"/>
    <w:rsid w:val="00D541F7"/>
    <w:rsid w:val="00D54BEB"/>
    <w:rsid w:val="00D57690"/>
    <w:rsid w:val="00D6166E"/>
    <w:rsid w:val="00D62BE0"/>
    <w:rsid w:val="00D6650D"/>
    <w:rsid w:val="00D70F55"/>
    <w:rsid w:val="00D717CF"/>
    <w:rsid w:val="00D75B6D"/>
    <w:rsid w:val="00D77E05"/>
    <w:rsid w:val="00D80E4E"/>
    <w:rsid w:val="00D8222A"/>
    <w:rsid w:val="00D877DF"/>
    <w:rsid w:val="00DA2352"/>
    <w:rsid w:val="00DA3E50"/>
    <w:rsid w:val="00DA5C87"/>
    <w:rsid w:val="00DA7644"/>
    <w:rsid w:val="00DB2876"/>
    <w:rsid w:val="00DB3017"/>
    <w:rsid w:val="00DB4A8A"/>
    <w:rsid w:val="00DB4E34"/>
    <w:rsid w:val="00DC2956"/>
    <w:rsid w:val="00DC4593"/>
    <w:rsid w:val="00DC4B11"/>
    <w:rsid w:val="00DC7E11"/>
    <w:rsid w:val="00DD0B16"/>
    <w:rsid w:val="00DE2022"/>
    <w:rsid w:val="00DE3D44"/>
    <w:rsid w:val="00DE3DB7"/>
    <w:rsid w:val="00DE78DE"/>
    <w:rsid w:val="00DF31A6"/>
    <w:rsid w:val="00E0431A"/>
    <w:rsid w:val="00E04624"/>
    <w:rsid w:val="00E07205"/>
    <w:rsid w:val="00E11729"/>
    <w:rsid w:val="00E13814"/>
    <w:rsid w:val="00E13C0F"/>
    <w:rsid w:val="00E13F0A"/>
    <w:rsid w:val="00E1465C"/>
    <w:rsid w:val="00E20DDD"/>
    <w:rsid w:val="00E20DDF"/>
    <w:rsid w:val="00E318D4"/>
    <w:rsid w:val="00E32093"/>
    <w:rsid w:val="00E3251C"/>
    <w:rsid w:val="00E36201"/>
    <w:rsid w:val="00E4058E"/>
    <w:rsid w:val="00E53E52"/>
    <w:rsid w:val="00E6088B"/>
    <w:rsid w:val="00E62CDD"/>
    <w:rsid w:val="00E63B5A"/>
    <w:rsid w:val="00E64342"/>
    <w:rsid w:val="00E7251B"/>
    <w:rsid w:val="00E73199"/>
    <w:rsid w:val="00E76780"/>
    <w:rsid w:val="00E76D27"/>
    <w:rsid w:val="00E76E16"/>
    <w:rsid w:val="00E76FAC"/>
    <w:rsid w:val="00E801D9"/>
    <w:rsid w:val="00E83BF1"/>
    <w:rsid w:val="00E8706B"/>
    <w:rsid w:val="00E9232A"/>
    <w:rsid w:val="00E93FB9"/>
    <w:rsid w:val="00E93FCB"/>
    <w:rsid w:val="00E95CAA"/>
    <w:rsid w:val="00E97B30"/>
    <w:rsid w:val="00EA0E2D"/>
    <w:rsid w:val="00EA2D8A"/>
    <w:rsid w:val="00EA5716"/>
    <w:rsid w:val="00EA5B1E"/>
    <w:rsid w:val="00EA71E3"/>
    <w:rsid w:val="00EB1E5F"/>
    <w:rsid w:val="00EB4341"/>
    <w:rsid w:val="00EB55D6"/>
    <w:rsid w:val="00EB56E4"/>
    <w:rsid w:val="00EB6EF5"/>
    <w:rsid w:val="00EC0C79"/>
    <w:rsid w:val="00EC47DF"/>
    <w:rsid w:val="00EC732E"/>
    <w:rsid w:val="00ED230E"/>
    <w:rsid w:val="00ED4264"/>
    <w:rsid w:val="00ED437E"/>
    <w:rsid w:val="00ED47A5"/>
    <w:rsid w:val="00ED7EAA"/>
    <w:rsid w:val="00EE165E"/>
    <w:rsid w:val="00EE16CA"/>
    <w:rsid w:val="00EF185A"/>
    <w:rsid w:val="00EF50C1"/>
    <w:rsid w:val="00F014DD"/>
    <w:rsid w:val="00F0209C"/>
    <w:rsid w:val="00F05A72"/>
    <w:rsid w:val="00F06034"/>
    <w:rsid w:val="00F104A0"/>
    <w:rsid w:val="00F15BC6"/>
    <w:rsid w:val="00F17315"/>
    <w:rsid w:val="00F2458D"/>
    <w:rsid w:val="00F25E65"/>
    <w:rsid w:val="00F27F5D"/>
    <w:rsid w:val="00F317BB"/>
    <w:rsid w:val="00F3264B"/>
    <w:rsid w:val="00F35D96"/>
    <w:rsid w:val="00F35E79"/>
    <w:rsid w:val="00F42AE0"/>
    <w:rsid w:val="00F45467"/>
    <w:rsid w:val="00F4565F"/>
    <w:rsid w:val="00F50370"/>
    <w:rsid w:val="00F56F09"/>
    <w:rsid w:val="00F605EE"/>
    <w:rsid w:val="00F74885"/>
    <w:rsid w:val="00F76C78"/>
    <w:rsid w:val="00F77763"/>
    <w:rsid w:val="00F90A61"/>
    <w:rsid w:val="00F94D45"/>
    <w:rsid w:val="00F96AC7"/>
    <w:rsid w:val="00FA0BB5"/>
    <w:rsid w:val="00FA43E7"/>
    <w:rsid w:val="00FA479A"/>
    <w:rsid w:val="00FA6660"/>
    <w:rsid w:val="00FB6EC3"/>
    <w:rsid w:val="00FC007E"/>
    <w:rsid w:val="00FC1382"/>
    <w:rsid w:val="00FC2AB6"/>
    <w:rsid w:val="00FC36A5"/>
    <w:rsid w:val="00FC5946"/>
    <w:rsid w:val="00FC7325"/>
    <w:rsid w:val="00FD0182"/>
    <w:rsid w:val="00FD027F"/>
    <w:rsid w:val="00FD1723"/>
    <w:rsid w:val="00FD5127"/>
    <w:rsid w:val="00FD5634"/>
    <w:rsid w:val="00FD5DBD"/>
    <w:rsid w:val="00FE06D6"/>
    <w:rsid w:val="00FE0D56"/>
    <w:rsid w:val="00FE0D9D"/>
    <w:rsid w:val="00FE386C"/>
    <w:rsid w:val="00FE47EB"/>
    <w:rsid w:val="00FE7919"/>
    <w:rsid w:val="00FF53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8B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77DF"/>
    <w:pPr>
      <w:tabs>
        <w:tab w:val="center" w:pos="4153"/>
        <w:tab w:val="right" w:pos="8306"/>
      </w:tabs>
      <w:spacing w:after="0" w:line="240" w:lineRule="auto"/>
    </w:pPr>
  </w:style>
  <w:style w:type="character" w:customStyle="1" w:styleId="Char">
    <w:name w:val="رأس صفحة Char"/>
    <w:basedOn w:val="a0"/>
    <w:link w:val="a3"/>
    <w:uiPriority w:val="99"/>
    <w:semiHidden/>
    <w:rsid w:val="00D877DF"/>
  </w:style>
  <w:style w:type="paragraph" w:styleId="a4">
    <w:name w:val="footer"/>
    <w:basedOn w:val="a"/>
    <w:link w:val="Char0"/>
    <w:uiPriority w:val="99"/>
    <w:semiHidden/>
    <w:unhideWhenUsed/>
    <w:rsid w:val="00D877DF"/>
    <w:pPr>
      <w:tabs>
        <w:tab w:val="center" w:pos="4153"/>
        <w:tab w:val="right" w:pos="8306"/>
      </w:tabs>
      <w:spacing w:after="0" w:line="240" w:lineRule="auto"/>
    </w:pPr>
  </w:style>
  <w:style w:type="character" w:customStyle="1" w:styleId="Char0">
    <w:name w:val="تذييل صفحة Char"/>
    <w:basedOn w:val="a0"/>
    <w:link w:val="a4"/>
    <w:uiPriority w:val="99"/>
    <w:semiHidden/>
    <w:rsid w:val="00D877DF"/>
  </w:style>
  <w:style w:type="paragraph" w:styleId="a5">
    <w:name w:val="footnote text"/>
    <w:basedOn w:val="a"/>
    <w:link w:val="Char1"/>
    <w:uiPriority w:val="99"/>
    <w:semiHidden/>
    <w:unhideWhenUsed/>
    <w:rsid w:val="00FE47EB"/>
    <w:pPr>
      <w:spacing w:after="0" w:line="240" w:lineRule="auto"/>
    </w:pPr>
    <w:rPr>
      <w:sz w:val="20"/>
      <w:szCs w:val="20"/>
    </w:rPr>
  </w:style>
  <w:style w:type="character" w:customStyle="1" w:styleId="Char1">
    <w:name w:val="نص حاشية سفلية Char"/>
    <w:basedOn w:val="a0"/>
    <w:link w:val="a5"/>
    <w:uiPriority w:val="99"/>
    <w:semiHidden/>
    <w:rsid w:val="00FE47EB"/>
    <w:rPr>
      <w:sz w:val="20"/>
      <w:szCs w:val="20"/>
    </w:rPr>
  </w:style>
  <w:style w:type="character" w:styleId="a6">
    <w:name w:val="footnote reference"/>
    <w:basedOn w:val="a0"/>
    <w:uiPriority w:val="99"/>
    <w:semiHidden/>
    <w:unhideWhenUsed/>
    <w:rsid w:val="00FE47EB"/>
    <w:rPr>
      <w:vertAlign w:val="superscript"/>
    </w:rPr>
  </w:style>
  <w:style w:type="paragraph" w:styleId="a7">
    <w:name w:val="List Paragraph"/>
    <w:basedOn w:val="a"/>
    <w:uiPriority w:val="34"/>
    <w:qFormat/>
    <w:rsid w:val="00090678"/>
    <w:pPr>
      <w:ind w:left="720"/>
      <w:contextualSpacing/>
    </w:pPr>
  </w:style>
  <w:style w:type="table" w:styleId="a8">
    <w:name w:val="Table Grid"/>
    <w:basedOn w:val="a1"/>
    <w:uiPriority w:val="59"/>
    <w:rsid w:val="003C32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9EA0D5D-8006-4981-9FE6-36611286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10841</TotalTime>
  <Pages>63</Pages>
  <Words>9429</Words>
  <Characters>53746</Characters>
  <Application>Microsoft Office Word</Application>
  <DocSecurity>0</DocSecurity>
  <Lines>447</Lines>
  <Paragraphs>126</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63049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879</cp:revision>
  <dcterms:created xsi:type="dcterms:W3CDTF">2008-02-26T19:32:00Z</dcterms:created>
  <dcterms:modified xsi:type="dcterms:W3CDTF">2008-05-15T07:28:00Z</dcterms:modified>
</cp:coreProperties>
</file>