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241"/>
        <w:bidiVisual/>
        <w:tblW w:w="0" w:type="auto"/>
        <w:tblLook w:val="04A0"/>
      </w:tblPr>
      <w:tblGrid>
        <w:gridCol w:w="553"/>
        <w:gridCol w:w="6966"/>
        <w:gridCol w:w="1003"/>
      </w:tblGrid>
      <w:tr w:rsidR="00701327" w:rsidTr="00146994">
        <w:trPr>
          <w:trHeight w:val="530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6977" w:type="dxa"/>
          </w:tcPr>
          <w:p w:rsidR="00701327" w:rsidRPr="00FD7B44" w:rsidRDefault="00701327" w:rsidP="00701327">
            <w:pPr>
              <w:rPr>
                <w:rFonts w:cs="PT Bold Heading"/>
                <w:sz w:val="28"/>
                <w:szCs w:val="28"/>
                <w:rtl/>
              </w:rPr>
            </w:pPr>
            <w:r w:rsidRPr="00FD7B44">
              <w:rPr>
                <w:rFonts w:cs="PT Bold Heading" w:hint="cs"/>
                <w:sz w:val="28"/>
                <w:szCs w:val="28"/>
                <w:rtl/>
              </w:rPr>
              <w:t>المقد</w:t>
            </w:r>
            <w:r w:rsidR="00146994">
              <w:rPr>
                <w:rFonts w:cs="PT Bold Heading" w:hint="cs"/>
                <w:sz w:val="28"/>
                <w:szCs w:val="28"/>
                <w:rtl/>
              </w:rPr>
              <w:t>مة</w:t>
            </w:r>
          </w:p>
        </w:tc>
        <w:tc>
          <w:tcPr>
            <w:tcW w:w="1004" w:type="dxa"/>
          </w:tcPr>
          <w:p w:rsidR="00701327" w:rsidRPr="00146994" w:rsidRDefault="00146994" w:rsidP="00146994">
            <w:pPr>
              <w:rPr>
                <w:sz w:val="32"/>
                <w:szCs w:val="32"/>
                <w:rtl/>
              </w:rPr>
            </w:pPr>
            <w:r w:rsidRPr="00146994">
              <w:rPr>
                <w:rFonts w:hint="cs"/>
                <w:sz w:val="32"/>
                <w:szCs w:val="32"/>
                <w:rtl/>
              </w:rPr>
              <w:t>1-3</w:t>
            </w:r>
          </w:p>
        </w:tc>
      </w:tr>
      <w:tr w:rsidR="00701327" w:rsidTr="00701327">
        <w:trPr>
          <w:trHeight w:val="42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6977" w:type="dxa"/>
          </w:tcPr>
          <w:p w:rsidR="00701327" w:rsidRPr="00EA4398" w:rsidRDefault="008C6AA5" w:rsidP="00701327">
            <w:pPr>
              <w:rPr>
                <w:rFonts w:cs="PT Bold Heading"/>
                <w:sz w:val="28"/>
                <w:szCs w:val="28"/>
                <w:rtl/>
              </w:rPr>
            </w:pPr>
            <w:r>
              <w:rPr>
                <w:rFonts w:cs="PT Bold Heading" w:hint="cs"/>
                <w:sz w:val="28"/>
                <w:szCs w:val="28"/>
                <w:rtl/>
              </w:rPr>
              <w:t>ال</w:t>
            </w:r>
            <w:r w:rsidR="00701327" w:rsidRPr="00EA4398">
              <w:rPr>
                <w:rFonts w:cs="PT Bold Heading" w:hint="cs"/>
                <w:sz w:val="28"/>
                <w:szCs w:val="28"/>
                <w:rtl/>
              </w:rPr>
              <w:t>تمهيد</w:t>
            </w:r>
            <w:r w:rsidR="00701327" w:rsidRPr="00EA4398">
              <w:rPr>
                <w:rFonts w:cs="PT Bold Heading" w:hint="cs"/>
                <w:b/>
                <w:bCs/>
                <w:sz w:val="28"/>
                <w:szCs w:val="28"/>
                <w:rtl/>
              </w:rPr>
              <w:t>:</w:t>
            </w:r>
            <w:r w:rsidR="00701327" w:rsidRPr="00EA4398">
              <w:rPr>
                <w:rFonts w:cs="PT Bold Heading" w:hint="cs"/>
                <w:sz w:val="28"/>
                <w:szCs w:val="28"/>
                <w:rtl/>
              </w:rPr>
              <w:t>م</w:t>
            </w:r>
            <w:r w:rsidR="00701327" w:rsidRPr="00EA4398">
              <w:rPr>
                <w:rFonts w:cs="PT Bold Heading"/>
                <w:sz w:val="28"/>
                <w:szCs w:val="28"/>
                <w:rtl/>
              </w:rPr>
              <w:t>فهوم الرواية التاريخية وتطورها</w:t>
            </w:r>
          </w:p>
        </w:tc>
        <w:tc>
          <w:tcPr>
            <w:tcW w:w="1004" w:type="dxa"/>
          </w:tcPr>
          <w:p w:rsidR="00701327" w:rsidRPr="00146994" w:rsidRDefault="00146994" w:rsidP="00701327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4-7</w:t>
            </w:r>
          </w:p>
        </w:tc>
      </w:tr>
      <w:tr w:rsidR="00701327" w:rsidTr="00701327">
        <w:trPr>
          <w:trHeight w:val="446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rPr>
                <w:b/>
                <w:bCs/>
                <w:sz w:val="32"/>
                <w:szCs w:val="32"/>
                <w:rtl/>
              </w:rPr>
            </w:pPr>
            <w:r w:rsidRPr="00EA4398">
              <w:rPr>
                <w:b/>
                <w:bCs/>
                <w:sz w:val="32"/>
                <w:szCs w:val="32"/>
                <w:rtl/>
              </w:rPr>
              <w:t>نشأة الرواية التاريخية الغربية</w:t>
            </w:r>
          </w:p>
        </w:tc>
        <w:tc>
          <w:tcPr>
            <w:tcW w:w="1004" w:type="dxa"/>
          </w:tcPr>
          <w:p w:rsidR="00701327" w:rsidRPr="00146994" w:rsidRDefault="00146994" w:rsidP="00146994">
            <w:pPr>
              <w:rPr>
                <w:sz w:val="32"/>
                <w:szCs w:val="32"/>
                <w:rtl/>
              </w:rPr>
            </w:pPr>
            <w:r w:rsidRPr="00146994">
              <w:rPr>
                <w:rFonts w:hint="cs"/>
                <w:sz w:val="32"/>
                <w:szCs w:val="32"/>
                <w:rtl/>
              </w:rPr>
              <w:t>7-</w:t>
            </w:r>
            <w:r>
              <w:rPr>
                <w:rFonts w:hint="cs"/>
                <w:sz w:val="32"/>
                <w:szCs w:val="32"/>
                <w:rtl/>
              </w:rPr>
              <w:t xml:space="preserve"> 8 </w:t>
            </w:r>
            <w:r w:rsidRPr="00146994">
              <w:rPr>
                <w:rFonts w:hint="cs"/>
                <w:sz w:val="32"/>
                <w:szCs w:val="32"/>
                <w:rtl/>
              </w:rPr>
              <w:t xml:space="preserve">  </w:t>
            </w:r>
          </w:p>
        </w:tc>
      </w:tr>
      <w:tr w:rsidR="00701327" w:rsidTr="00701327">
        <w:trPr>
          <w:trHeight w:val="446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rPr>
                <w:b/>
                <w:bCs/>
                <w:sz w:val="32"/>
                <w:szCs w:val="32"/>
                <w:rtl/>
              </w:rPr>
            </w:pPr>
            <w:r w:rsidRPr="00EA4398">
              <w:rPr>
                <w:b/>
                <w:bCs/>
                <w:sz w:val="32"/>
                <w:szCs w:val="32"/>
                <w:rtl/>
              </w:rPr>
              <w:t>نشأة الرواية التاريخية ال</w:t>
            </w:r>
            <w:r w:rsidRPr="00EA4398">
              <w:rPr>
                <w:rFonts w:hint="cs"/>
                <w:b/>
                <w:bCs/>
                <w:sz w:val="32"/>
                <w:szCs w:val="32"/>
                <w:rtl/>
              </w:rPr>
              <w:t>ع</w:t>
            </w:r>
            <w:r w:rsidRPr="00EA4398">
              <w:rPr>
                <w:b/>
                <w:bCs/>
                <w:sz w:val="32"/>
                <w:szCs w:val="32"/>
                <w:rtl/>
              </w:rPr>
              <w:t>ربية</w:t>
            </w:r>
          </w:p>
        </w:tc>
        <w:tc>
          <w:tcPr>
            <w:tcW w:w="1004" w:type="dxa"/>
          </w:tcPr>
          <w:p w:rsidR="00701327" w:rsidRPr="00146994" w:rsidRDefault="00146994" w:rsidP="00701327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8 -10</w:t>
            </w:r>
          </w:p>
        </w:tc>
      </w:tr>
      <w:tr w:rsidR="00701327" w:rsidTr="00701327">
        <w:trPr>
          <w:trHeight w:val="42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6977" w:type="dxa"/>
          </w:tcPr>
          <w:p w:rsidR="00701327" w:rsidRPr="00EA4398" w:rsidRDefault="00ED66A4" w:rsidP="00701327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مراحل </w:t>
            </w:r>
            <w:r w:rsidR="00701327" w:rsidRPr="00EA4398">
              <w:rPr>
                <w:b/>
                <w:bCs/>
                <w:sz w:val="32"/>
                <w:szCs w:val="32"/>
                <w:rtl/>
              </w:rPr>
              <w:t>الرواية التاريخية العربي</w:t>
            </w:r>
            <w:r w:rsidR="00701327" w:rsidRPr="00EA4398">
              <w:rPr>
                <w:rFonts w:hint="cs"/>
                <w:b/>
                <w:bCs/>
                <w:sz w:val="32"/>
                <w:szCs w:val="32"/>
                <w:rtl/>
              </w:rPr>
              <w:t>ة</w:t>
            </w:r>
          </w:p>
        </w:tc>
        <w:tc>
          <w:tcPr>
            <w:tcW w:w="1004" w:type="dxa"/>
          </w:tcPr>
          <w:p w:rsidR="00701327" w:rsidRPr="00C60B65" w:rsidRDefault="00146994" w:rsidP="00146994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10</w:t>
            </w:r>
          </w:p>
        </w:tc>
      </w:tr>
      <w:tr w:rsidR="00701327" w:rsidTr="00701327">
        <w:trPr>
          <w:trHeight w:val="446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ind w:left="-64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اولاً: </w:t>
            </w:r>
            <w:r w:rsidRPr="00EA4398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مرحلة التعليم</w:t>
            </w:r>
          </w:p>
        </w:tc>
        <w:tc>
          <w:tcPr>
            <w:tcW w:w="1004" w:type="dxa"/>
          </w:tcPr>
          <w:p w:rsidR="00701327" w:rsidRPr="00C60B65" w:rsidRDefault="00146994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10-13</w:t>
            </w:r>
          </w:p>
        </w:tc>
      </w:tr>
      <w:tr w:rsidR="00701327" w:rsidTr="00701327">
        <w:trPr>
          <w:trHeight w:val="355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both"/>
              <w:rPr>
                <w:b/>
                <w:bCs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ثانياً: </w:t>
            </w:r>
            <w:r w:rsidRPr="00EA4398">
              <w:rPr>
                <w:b/>
                <w:bCs/>
                <w:sz w:val="32"/>
                <w:szCs w:val="32"/>
                <w:rtl/>
              </w:rPr>
              <w:t xml:space="preserve">مرحلة </w:t>
            </w:r>
            <w:r w:rsidRPr="00EA4398">
              <w:rPr>
                <w:rFonts w:hint="cs"/>
                <w:b/>
                <w:bCs/>
                <w:sz w:val="32"/>
                <w:szCs w:val="32"/>
                <w:rtl/>
              </w:rPr>
              <w:t>الازدهار</w:t>
            </w:r>
          </w:p>
        </w:tc>
        <w:tc>
          <w:tcPr>
            <w:tcW w:w="1004" w:type="dxa"/>
          </w:tcPr>
          <w:p w:rsidR="00701327" w:rsidRPr="00C60B65" w:rsidRDefault="00146994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13-16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1-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تيار استلهم التاريخ العربي والإسلامي                                          </w:t>
            </w:r>
          </w:p>
        </w:tc>
        <w:tc>
          <w:tcPr>
            <w:tcW w:w="1004" w:type="dxa"/>
          </w:tcPr>
          <w:p w:rsidR="00701327" w:rsidRPr="00C60B65" w:rsidRDefault="00146994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16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rPr>
                <w:rFonts w:cs="Simplified Arabic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أ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محمد فريد </w:t>
            </w:r>
            <w:proofErr w:type="spellStart"/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ابو</w:t>
            </w:r>
            <w:proofErr w:type="spellEnd"/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حديد</w:t>
            </w:r>
            <w:r w:rsidRPr="00EA4398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(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1863-1966</w:t>
            </w:r>
            <w:r w:rsidRPr="00EA4398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)</w:t>
            </w:r>
            <w:r w:rsidRPr="00EA4398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                                                 </w:t>
            </w:r>
          </w:p>
        </w:tc>
        <w:tc>
          <w:tcPr>
            <w:tcW w:w="1004" w:type="dxa"/>
          </w:tcPr>
          <w:p w:rsidR="00701327" w:rsidRPr="00C60B65" w:rsidRDefault="00146994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16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ب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علي الجارم(1881-1949)                                                   </w:t>
            </w:r>
          </w:p>
        </w:tc>
        <w:tc>
          <w:tcPr>
            <w:tcW w:w="1004" w:type="dxa"/>
          </w:tcPr>
          <w:p w:rsidR="00701327" w:rsidRPr="00C60B65" w:rsidRDefault="00EF4981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ت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-علي احمد باكثير(1910-1969)</w:t>
            </w:r>
          </w:p>
        </w:tc>
        <w:tc>
          <w:tcPr>
            <w:tcW w:w="1004" w:type="dxa"/>
          </w:tcPr>
          <w:p w:rsidR="00701327" w:rsidRPr="00C60B65" w:rsidRDefault="00EF4981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ث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- محمد سعيد العريان(1905-1963)</w:t>
            </w:r>
          </w:p>
        </w:tc>
        <w:tc>
          <w:tcPr>
            <w:tcW w:w="1004" w:type="dxa"/>
          </w:tcPr>
          <w:p w:rsidR="00701327" w:rsidRPr="00C60B65" w:rsidRDefault="00EF4981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18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6977" w:type="dxa"/>
          </w:tcPr>
          <w:p w:rsidR="00701327" w:rsidRPr="00EA4398" w:rsidRDefault="00701327" w:rsidP="00EF498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2-</w:t>
            </w:r>
            <w:r w:rsidRPr="00EA4398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تيار استلهم التاريخ الفر</w:t>
            </w:r>
            <w:r w:rsidR="00EF4981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ع</w:t>
            </w: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وني والحضاري</w:t>
            </w:r>
          </w:p>
        </w:tc>
        <w:tc>
          <w:tcPr>
            <w:tcW w:w="1004" w:type="dxa"/>
          </w:tcPr>
          <w:p w:rsidR="00701327" w:rsidRPr="00C60B65" w:rsidRDefault="000C6A26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19-21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انكماش الرواية التاريخية</w:t>
            </w:r>
          </w:p>
        </w:tc>
        <w:tc>
          <w:tcPr>
            <w:tcW w:w="1004" w:type="dxa"/>
          </w:tcPr>
          <w:p w:rsidR="00701327" w:rsidRPr="00C60B65" w:rsidRDefault="009B4266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21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6977" w:type="dxa"/>
          </w:tcPr>
          <w:p w:rsidR="00701327" w:rsidRPr="00EA4398" w:rsidRDefault="00701327" w:rsidP="00701327">
            <w:pPr>
              <w:rPr>
                <w:b/>
                <w:bCs/>
                <w:rtl/>
              </w:rPr>
            </w:pPr>
            <w:r w:rsidRPr="00EA439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الرواية التاريخية عند علي احمد باكثير</w:t>
            </w:r>
          </w:p>
        </w:tc>
        <w:tc>
          <w:tcPr>
            <w:tcW w:w="1004" w:type="dxa"/>
          </w:tcPr>
          <w:p w:rsidR="00701327" w:rsidRPr="00C60B65" w:rsidRDefault="009B4266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22-24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</w:t>
            </w:r>
          </w:p>
        </w:tc>
        <w:tc>
          <w:tcPr>
            <w:tcW w:w="6977" w:type="dxa"/>
          </w:tcPr>
          <w:p w:rsidR="00701327" w:rsidRPr="002A5121" w:rsidRDefault="00701327" w:rsidP="00701327">
            <w:pPr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2A5121">
              <w:rPr>
                <w:rFonts w:cs="PT Bold Heading" w:hint="cs"/>
                <w:b/>
                <w:bCs/>
                <w:sz w:val="28"/>
                <w:szCs w:val="28"/>
                <w:rtl/>
              </w:rPr>
              <w:t>الفصل الأول:علي احمد باكثير حياته وآثاره</w:t>
            </w:r>
          </w:p>
        </w:tc>
        <w:tc>
          <w:tcPr>
            <w:tcW w:w="1004" w:type="dxa"/>
          </w:tcPr>
          <w:p w:rsidR="00701327" w:rsidRPr="00C60B65" w:rsidRDefault="0052147C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25</w:t>
            </w:r>
            <w:r w:rsidR="00A243C3">
              <w:rPr>
                <w:rFonts w:hint="cs"/>
                <w:sz w:val="32"/>
                <w:szCs w:val="32"/>
                <w:rtl/>
              </w:rPr>
              <w:t>-55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</w:t>
            </w:r>
          </w:p>
        </w:tc>
        <w:tc>
          <w:tcPr>
            <w:tcW w:w="6977" w:type="dxa"/>
          </w:tcPr>
          <w:p w:rsidR="00701327" w:rsidRPr="002A5121" w:rsidRDefault="00701327" w:rsidP="00701327">
            <w:pPr>
              <w:rPr>
                <w:rFonts w:cs="PT Bold Heading"/>
                <w:b/>
                <w:bCs/>
                <w:sz w:val="28"/>
                <w:szCs w:val="28"/>
                <w:rtl/>
              </w:rPr>
            </w:pPr>
            <w:r w:rsidRPr="002A5121">
              <w:rPr>
                <w:rFonts w:cs="PT Bold Heading" w:hint="cs"/>
                <w:b/>
                <w:bCs/>
                <w:sz w:val="28"/>
                <w:szCs w:val="28"/>
                <w:rtl/>
              </w:rPr>
              <w:t>المبحث الأول:مرحلة الطفولة والنشأة</w:t>
            </w:r>
          </w:p>
        </w:tc>
        <w:tc>
          <w:tcPr>
            <w:tcW w:w="1004" w:type="dxa"/>
          </w:tcPr>
          <w:p w:rsidR="00701327" w:rsidRPr="00C60B65" w:rsidRDefault="0052147C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25</w:t>
            </w:r>
            <w:r w:rsidR="00A1499D">
              <w:rPr>
                <w:rFonts w:hint="cs"/>
                <w:sz w:val="32"/>
                <w:szCs w:val="32"/>
                <w:rtl/>
              </w:rPr>
              <w:t>-36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F226B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الولادة والأسرة:                                                             </w:t>
            </w:r>
            <w:r w:rsidRPr="00F226BB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     </w:t>
            </w:r>
          </w:p>
        </w:tc>
        <w:tc>
          <w:tcPr>
            <w:tcW w:w="1004" w:type="dxa"/>
          </w:tcPr>
          <w:p w:rsidR="00701327" w:rsidRPr="00C60B65" w:rsidRDefault="0052147C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25-27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Pr="006C2012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اللقب وسبب التسمية:                                                           </w:t>
            </w:r>
          </w:p>
        </w:tc>
        <w:tc>
          <w:tcPr>
            <w:tcW w:w="1004" w:type="dxa"/>
          </w:tcPr>
          <w:p w:rsidR="00701327" w:rsidRPr="00C60B65" w:rsidRDefault="0052147C" w:rsidP="00701327">
            <w:pPr>
              <w:rPr>
                <w:sz w:val="32"/>
                <w:szCs w:val="32"/>
                <w:rtl/>
              </w:rPr>
            </w:pPr>
            <w:r w:rsidRPr="00C60B65"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3- </w:t>
            </w:r>
            <w:r w:rsidRPr="00242A9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مرحلة الطفولة في اندنوسيا:                                                               </w:t>
            </w:r>
          </w:p>
        </w:tc>
        <w:tc>
          <w:tcPr>
            <w:tcW w:w="1004" w:type="dxa"/>
          </w:tcPr>
          <w:p w:rsidR="00701327" w:rsidRPr="004337E4" w:rsidRDefault="0052147C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4-  </w:t>
            </w:r>
            <w:r w:rsidRPr="002C006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مرحلة التنشئة والتعليم في حضرموت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:</w:t>
            </w:r>
            <w:r w:rsidRPr="002C006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                                                </w:t>
            </w:r>
          </w:p>
        </w:tc>
        <w:tc>
          <w:tcPr>
            <w:tcW w:w="1004" w:type="dxa"/>
          </w:tcPr>
          <w:p w:rsidR="00701327" w:rsidRPr="004337E4" w:rsidRDefault="0052147C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27</w:t>
            </w:r>
            <w:r w:rsidR="00F5489B" w:rsidRPr="004337E4">
              <w:rPr>
                <w:rFonts w:hint="cs"/>
                <w:sz w:val="32"/>
                <w:szCs w:val="32"/>
                <w:rtl/>
              </w:rPr>
              <w:t>-28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22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rPr>
                <w:rFonts w:asciiTheme="minorBidi" w:hAnsiTheme="minorBidi" w:cs="Simplified Arabic"/>
                <w:sz w:val="32"/>
                <w:szCs w:val="32"/>
                <w:rtl/>
              </w:rPr>
            </w:pPr>
            <w:r w:rsidRPr="00C30A1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مصادر ثقافته في حضرموت</w:t>
            </w:r>
          </w:p>
        </w:tc>
        <w:tc>
          <w:tcPr>
            <w:tcW w:w="1004" w:type="dxa"/>
          </w:tcPr>
          <w:p w:rsidR="00701327" w:rsidRPr="004337E4" w:rsidRDefault="00F5489B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29-30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60D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دعوة باكثير الإصلاحية</w:t>
            </w:r>
          </w:p>
        </w:tc>
        <w:tc>
          <w:tcPr>
            <w:tcW w:w="1004" w:type="dxa"/>
          </w:tcPr>
          <w:p w:rsidR="00701327" w:rsidRPr="004337E4" w:rsidRDefault="00F5489B" w:rsidP="00F5489B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30-32</w:t>
            </w:r>
          </w:p>
        </w:tc>
      </w:tr>
      <w:tr w:rsidR="00701327" w:rsidTr="00701327">
        <w:trPr>
          <w:trHeight w:val="377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60D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زواجه في حضر موت</w:t>
            </w:r>
          </w:p>
        </w:tc>
        <w:tc>
          <w:tcPr>
            <w:tcW w:w="1004" w:type="dxa"/>
          </w:tcPr>
          <w:p w:rsidR="00701327" w:rsidRPr="004337E4" w:rsidRDefault="00F5489B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32-33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</w:t>
            </w:r>
          </w:p>
        </w:tc>
        <w:tc>
          <w:tcPr>
            <w:tcW w:w="6977" w:type="dxa"/>
          </w:tcPr>
          <w:p w:rsidR="00701327" w:rsidRPr="002B0A27" w:rsidRDefault="00701327" w:rsidP="0070132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5</w:t>
            </w:r>
            <w:r w:rsidRPr="009726B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المرحلة الانتقالية بين عدن والحجاز </w:t>
            </w:r>
          </w:p>
        </w:tc>
        <w:tc>
          <w:tcPr>
            <w:tcW w:w="1004" w:type="dxa"/>
          </w:tcPr>
          <w:p w:rsidR="00701327" w:rsidRPr="004337E4" w:rsidRDefault="00F5489B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35-36</w:t>
            </w:r>
          </w:p>
        </w:tc>
      </w:tr>
      <w:tr w:rsidR="00701327" w:rsidTr="00BF5690">
        <w:trPr>
          <w:trHeight w:val="440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</w:t>
            </w:r>
          </w:p>
        </w:tc>
        <w:tc>
          <w:tcPr>
            <w:tcW w:w="6977" w:type="dxa"/>
          </w:tcPr>
          <w:p w:rsidR="00701327" w:rsidRPr="00EA4398" w:rsidRDefault="00701327" w:rsidP="00425944">
            <w:pPr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EA4398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المبحث الثاني:</w:t>
            </w:r>
            <w:r w:rsidRPr="00EA4398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>مرحلة الإستقرار والن</w:t>
            </w:r>
            <w:r w:rsidR="00425944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ً</w:t>
            </w:r>
            <w:r w:rsidRPr="00EA4398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>ض</w:t>
            </w:r>
            <w:r w:rsidR="00425944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ج</w:t>
            </w:r>
            <w:r w:rsidRPr="00EA4398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 xml:space="preserve"> الفكري والأدبي في مصر</w:t>
            </w:r>
          </w:p>
        </w:tc>
        <w:tc>
          <w:tcPr>
            <w:tcW w:w="1004" w:type="dxa"/>
          </w:tcPr>
          <w:p w:rsidR="00701327" w:rsidRPr="004337E4" w:rsidRDefault="00F5489B" w:rsidP="004C08C9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37-</w:t>
            </w:r>
            <w:r w:rsidR="00BF5690" w:rsidRPr="004337E4">
              <w:rPr>
                <w:rFonts w:hint="cs"/>
                <w:sz w:val="32"/>
                <w:szCs w:val="32"/>
                <w:rtl/>
              </w:rPr>
              <w:t>4</w:t>
            </w:r>
            <w:r w:rsidR="004C08C9">
              <w:rPr>
                <w:rFonts w:hint="cs"/>
                <w:sz w:val="32"/>
                <w:szCs w:val="32"/>
                <w:rtl/>
              </w:rPr>
              <w:t>7</w:t>
            </w:r>
          </w:p>
        </w:tc>
      </w:tr>
      <w:tr w:rsidR="00701327" w:rsidRPr="00817F78" w:rsidTr="00701327">
        <w:trPr>
          <w:trHeight w:val="364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27</w:t>
            </w:r>
          </w:p>
        </w:tc>
        <w:tc>
          <w:tcPr>
            <w:tcW w:w="6977" w:type="dxa"/>
          </w:tcPr>
          <w:p w:rsidR="00701327" w:rsidRPr="00216A18" w:rsidRDefault="00701327" w:rsidP="00701327">
            <w:pPr>
              <w:rPr>
                <w:b/>
                <w:bCs/>
                <w:sz w:val="32"/>
                <w:szCs w:val="32"/>
                <w:rtl/>
              </w:rPr>
            </w:pPr>
            <w:r w:rsidRPr="00216A18">
              <w:rPr>
                <w:b/>
                <w:bCs/>
                <w:sz w:val="32"/>
                <w:szCs w:val="32"/>
                <w:rtl/>
              </w:rPr>
              <w:t>مراحل حياته في م</w:t>
            </w:r>
            <w:r w:rsidRPr="00216A18">
              <w:rPr>
                <w:rFonts w:hint="cs"/>
                <w:b/>
                <w:bCs/>
                <w:sz w:val="32"/>
                <w:szCs w:val="32"/>
                <w:rtl/>
              </w:rPr>
              <w:t>صر</w:t>
            </w:r>
            <w:r w:rsidRPr="00216A18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 </w:t>
            </w:r>
          </w:p>
        </w:tc>
        <w:tc>
          <w:tcPr>
            <w:tcW w:w="1004" w:type="dxa"/>
          </w:tcPr>
          <w:p w:rsidR="00701327" w:rsidRPr="004337E4" w:rsidRDefault="00F5489B" w:rsidP="00BF569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4337E4">
              <w:rPr>
                <w:rFonts w:asciiTheme="majorBidi" w:hAnsiTheme="majorBidi" w:cstheme="majorBidi" w:hint="cs"/>
                <w:sz w:val="32"/>
                <w:szCs w:val="32"/>
                <w:rtl/>
              </w:rPr>
              <w:t>41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</w:t>
            </w:r>
          </w:p>
        </w:tc>
        <w:tc>
          <w:tcPr>
            <w:tcW w:w="6977" w:type="dxa"/>
          </w:tcPr>
          <w:p w:rsidR="00701327" w:rsidRPr="00817F78" w:rsidRDefault="00701327" w:rsidP="00701327">
            <w:pPr>
              <w:contextualSpacing/>
              <w:rPr>
                <w:rFonts w:asciiTheme="minorBidi" w:hAnsiTheme="minorBidi" w:cs="Simplified Arabic"/>
                <w:sz w:val="32"/>
                <w:szCs w:val="32"/>
                <w:rtl/>
              </w:rPr>
            </w:pPr>
            <w:r w:rsidRPr="00817F7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اولاً: مرحلة الانتشار(1938، 1948)</w:t>
            </w:r>
            <w:r w:rsidRPr="0054177F">
              <w:rPr>
                <w:rFonts w:ascii="Tahoma" w:hAnsi="Tahoma" w:cs="Simplified Arabic"/>
                <w:b/>
                <w:bCs/>
                <w:sz w:val="32"/>
                <w:szCs w:val="32"/>
                <w:rtl/>
              </w:rPr>
              <w:t xml:space="preserve">                                                 </w:t>
            </w:r>
          </w:p>
        </w:tc>
        <w:tc>
          <w:tcPr>
            <w:tcW w:w="1004" w:type="dxa"/>
          </w:tcPr>
          <w:p w:rsidR="00701327" w:rsidRPr="004337E4" w:rsidRDefault="003E24B7" w:rsidP="00BF5690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43</w:t>
            </w:r>
            <w:r w:rsidR="00BF5690" w:rsidRPr="004337E4">
              <w:rPr>
                <w:rFonts w:hint="cs"/>
                <w:sz w:val="32"/>
                <w:szCs w:val="32"/>
                <w:rtl/>
              </w:rPr>
              <w:t>-42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6977" w:type="dxa"/>
          </w:tcPr>
          <w:p w:rsidR="00701327" w:rsidRPr="00216A18" w:rsidRDefault="00701327" w:rsidP="00701327">
            <w:pPr>
              <w:ind w:right="-90"/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726B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ثانياً:مرحلة الازدهار :(1948 </w:t>
            </w:r>
            <w:r w:rsidRPr="001D551A"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  <w:rtl/>
              </w:rPr>
              <w:t>_</w:t>
            </w:r>
            <w:r w:rsidRPr="009726B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1958)</w:t>
            </w:r>
            <w:r w:rsidRPr="009726B8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                                        </w:t>
            </w:r>
          </w:p>
        </w:tc>
        <w:tc>
          <w:tcPr>
            <w:tcW w:w="1004" w:type="dxa"/>
          </w:tcPr>
          <w:p w:rsidR="00701327" w:rsidRPr="004337E4" w:rsidRDefault="00BF5690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42-43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</w:p>
        </w:tc>
        <w:tc>
          <w:tcPr>
            <w:tcW w:w="6977" w:type="dxa"/>
          </w:tcPr>
          <w:p w:rsidR="00701327" w:rsidRPr="00216A18" w:rsidRDefault="00701327" w:rsidP="00701327">
            <w:pPr>
              <w:ind w:right="-90"/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726B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ثالثاً: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9726B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مرحلة الانحسار (1958- 1969)</w:t>
            </w:r>
            <w:r w:rsidRPr="009726B8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                                </w:t>
            </w:r>
          </w:p>
        </w:tc>
        <w:tc>
          <w:tcPr>
            <w:tcW w:w="1004" w:type="dxa"/>
          </w:tcPr>
          <w:p w:rsidR="00701327" w:rsidRPr="004337E4" w:rsidRDefault="00BF5690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43-46</w:t>
            </w:r>
          </w:p>
        </w:tc>
      </w:tr>
      <w:tr w:rsidR="00701327" w:rsidTr="00701327">
        <w:trPr>
          <w:trHeight w:val="362"/>
        </w:trPr>
        <w:tc>
          <w:tcPr>
            <w:tcW w:w="510" w:type="dxa"/>
          </w:tcPr>
          <w:p w:rsidR="00701327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</w:t>
            </w:r>
          </w:p>
        </w:tc>
        <w:tc>
          <w:tcPr>
            <w:tcW w:w="6977" w:type="dxa"/>
          </w:tcPr>
          <w:p w:rsidR="00701327" w:rsidRPr="00216A18" w:rsidRDefault="00701327" w:rsidP="0070132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216A1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وفاته</w:t>
            </w:r>
          </w:p>
        </w:tc>
        <w:tc>
          <w:tcPr>
            <w:tcW w:w="1004" w:type="dxa"/>
          </w:tcPr>
          <w:p w:rsidR="00701327" w:rsidRPr="004337E4" w:rsidRDefault="00BF5690" w:rsidP="00701327">
            <w:pPr>
              <w:rPr>
                <w:sz w:val="32"/>
                <w:szCs w:val="32"/>
                <w:rtl/>
              </w:rPr>
            </w:pPr>
            <w:r w:rsidRPr="004337E4">
              <w:rPr>
                <w:rFonts w:hint="cs"/>
                <w:sz w:val="32"/>
                <w:szCs w:val="32"/>
                <w:rtl/>
              </w:rPr>
              <w:t>46-47</w:t>
            </w:r>
          </w:p>
        </w:tc>
      </w:tr>
    </w:tbl>
    <w:p w:rsidR="00701327" w:rsidRPr="00110370" w:rsidRDefault="00701327" w:rsidP="00701327">
      <w:pPr>
        <w:jc w:val="center"/>
        <w:rPr>
          <w:sz w:val="96"/>
          <w:szCs w:val="96"/>
          <w:rtl/>
        </w:rPr>
      </w:pPr>
      <w:r w:rsidRPr="00110370">
        <w:rPr>
          <w:rFonts w:hint="cs"/>
          <w:sz w:val="96"/>
          <w:szCs w:val="96"/>
        </w:rPr>
        <w:sym w:font="AGA Arabesque" w:char="F04E"/>
      </w:r>
    </w:p>
    <w:tbl>
      <w:tblPr>
        <w:tblStyle w:val="a3"/>
        <w:tblpPr w:leftFromText="180" w:rightFromText="180" w:horzAnchor="margin" w:tblpY="420"/>
        <w:tblW w:w="8522" w:type="dxa"/>
        <w:tblLook w:val="04A0"/>
      </w:tblPr>
      <w:tblGrid>
        <w:gridCol w:w="1093"/>
        <w:gridCol w:w="6876"/>
        <w:gridCol w:w="553"/>
      </w:tblGrid>
      <w:tr w:rsidR="00060F30" w:rsidRPr="00060F30" w:rsidTr="007D6D67">
        <w:trPr>
          <w:trHeight w:val="440"/>
        </w:trPr>
        <w:tc>
          <w:tcPr>
            <w:tcW w:w="1098" w:type="dxa"/>
          </w:tcPr>
          <w:p w:rsidR="00060F30" w:rsidRPr="00060F30" w:rsidRDefault="000F1CE7" w:rsidP="000F1CE7">
            <w:pPr>
              <w:bidi w:val="0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48</w:t>
            </w:r>
            <w:r w:rsidR="005B34A9">
              <w:rPr>
                <w:rFonts w:hint="cs"/>
                <w:sz w:val="32"/>
                <w:szCs w:val="32"/>
                <w:rtl/>
              </w:rPr>
              <w:t>-55</w:t>
            </w:r>
          </w:p>
        </w:tc>
        <w:tc>
          <w:tcPr>
            <w:tcW w:w="6930" w:type="dxa"/>
          </w:tcPr>
          <w:p w:rsidR="00060F30" w:rsidRPr="00EA4398" w:rsidRDefault="00060F30" w:rsidP="007D6D67">
            <w:pPr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</w:pPr>
            <w:r w:rsidRPr="00EA4398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 xml:space="preserve">المبحث الثالث: </w:t>
            </w:r>
            <w:r w:rsidRPr="00EA4398"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  <w:t>آثاره</w:t>
            </w:r>
            <w:r w:rsidRPr="00EA4398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   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32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60F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أولاً</w:t>
            </w:r>
            <w:r w:rsidRPr="00060F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: الدواوين الشعرية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33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  <w:tc>
          <w:tcPr>
            <w:tcW w:w="6930" w:type="dxa"/>
          </w:tcPr>
          <w:p w:rsidR="00060F30" w:rsidRPr="00060F30" w:rsidRDefault="00060F30" w:rsidP="000F1CE7">
            <w:pPr>
              <w:bidi w:val="0"/>
              <w:jc w:val="right"/>
              <w:rPr>
                <w:sz w:val="32"/>
                <w:szCs w:val="32"/>
              </w:rPr>
            </w:pPr>
            <w:r w:rsidRPr="00DC2D08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ثانياً:الروا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يات                                                            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ثالثاً:المسرحيات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1- 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المسرحيات الشعرية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2</w:t>
            </w:r>
            <w:r w:rsidR="003C628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المسرحيات النثرية وتشمل:                                                                         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37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القسم الأول:المسرح السياسي </w:t>
            </w:r>
            <w:r w:rsidR="005E7696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ويشمل :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94" w:type="dxa"/>
          </w:tcPr>
          <w:p w:rsidR="00450AE9" w:rsidRPr="000A5412" w:rsidRDefault="000A5412" w:rsidP="000A541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38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50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1- </w:t>
            </w:r>
            <w:r w:rsidRPr="00060F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مسرحيات سياسية عامة</w:t>
            </w:r>
            <w:r w:rsidRPr="00060F3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</w:t>
            </w:r>
          </w:p>
        </w:tc>
        <w:tc>
          <w:tcPr>
            <w:tcW w:w="6930" w:type="dxa"/>
          </w:tcPr>
          <w:p w:rsidR="00060F30" w:rsidRPr="00060F30" w:rsidRDefault="00060F30" w:rsidP="007D6D67">
            <w:pPr>
              <w:jc w:val="both"/>
              <w:rPr>
                <w:rFonts w:ascii="Tahoma" w:hAnsi="Tahoma" w:cs="Simplified Arabic"/>
                <w:b/>
                <w:bCs/>
                <w:sz w:val="32"/>
                <w:szCs w:val="32"/>
              </w:rPr>
            </w:pPr>
            <w:r>
              <w:rPr>
                <w:rFonts w:ascii="Tahoma" w:hAnsi="Tahoma" w:cs="Simplified Arabic" w:hint="cs"/>
                <w:b/>
                <w:bCs/>
                <w:sz w:val="32"/>
                <w:szCs w:val="32"/>
                <w:rtl/>
              </w:rPr>
              <w:t>2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- مسرحيات سياسية خاصة بالقضية الفلسطينية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2725E3" w:rsidP="002725E3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51-52 </w:t>
            </w:r>
          </w:p>
        </w:tc>
        <w:tc>
          <w:tcPr>
            <w:tcW w:w="6930" w:type="dxa"/>
          </w:tcPr>
          <w:p w:rsidR="00060F30" w:rsidRPr="005E7696" w:rsidRDefault="005E7696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5E7696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القسم الثاني</w:t>
            </w:r>
            <w:r w:rsidRPr="00FD389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:المسرح الإسلامي والتاريخي</w:t>
            </w:r>
            <w:r w:rsidR="00060F30">
              <w:rPr>
                <w:sz w:val="32"/>
                <w:szCs w:val="32"/>
              </w:rPr>
              <w:t xml:space="preserve">     </w:t>
            </w:r>
            <w:r w:rsidR="00060F3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</w:t>
            </w:r>
            <w:r w:rsidR="00060F3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41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</w:p>
        </w:tc>
        <w:tc>
          <w:tcPr>
            <w:tcW w:w="6930" w:type="dxa"/>
          </w:tcPr>
          <w:p w:rsidR="00060F30" w:rsidRPr="005E7696" w:rsidRDefault="005E7696" w:rsidP="007D6D67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القسم </w:t>
            </w:r>
            <w:r w:rsidRPr="00CF132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الثالث:المسرح الاجتماعي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</w:p>
        </w:tc>
        <w:tc>
          <w:tcPr>
            <w:tcW w:w="6930" w:type="dxa"/>
          </w:tcPr>
          <w:p w:rsidR="00060F30" w:rsidRPr="003C6284" w:rsidRDefault="003C6284" w:rsidP="007D6D6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30446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القسم الرابع:المسرح النفسي والأسطوري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  <w:tc>
          <w:tcPr>
            <w:tcW w:w="6930" w:type="dxa"/>
          </w:tcPr>
          <w:p w:rsidR="00060F30" w:rsidRPr="003C6284" w:rsidRDefault="003C6284" w:rsidP="007D6D67">
            <w:pPr>
              <w:jc w:val="both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8D0AB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خامسا:الملحمة </w:t>
            </w:r>
            <w:r w:rsidRPr="008D0AB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الإسلامية</w:t>
            </w:r>
            <w:r w:rsidRPr="008D0AB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الكبرى ,ملحمة عمر</w:t>
            </w:r>
            <w:r w:rsidRPr="003C628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sym w:font="AGA Arabesque" w:char="F074"/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  <w:tc>
          <w:tcPr>
            <w:tcW w:w="6930" w:type="dxa"/>
          </w:tcPr>
          <w:p w:rsidR="00060F30" w:rsidRPr="003C6284" w:rsidRDefault="002725E3" w:rsidP="007D6D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سادسا</w:t>
            </w:r>
            <w:r w:rsidR="003C6284" w:rsidRPr="00717FFC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:أعمال أخرى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0F1CE7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54-55</w:t>
            </w:r>
          </w:p>
        </w:tc>
        <w:tc>
          <w:tcPr>
            <w:tcW w:w="6930" w:type="dxa"/>
          </w:tcPr>
          <w:p w:rsidR="00060F30" w:rsidRPr="003C6284" w:rsidRDefault="003C6284" w:rsidP="002725E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C628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الجوائز والأوسمة التي</w:t>
            </w:r>
            <w:r w:rsidR="002725E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نالها</w:t>
            </w:r>
            <w:r w:rsidRPr="003C628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                                                   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E22F4B" w:rsidP="00E22F4B">
            <w:pPr>
              <w:bidi w:val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  <w:r w:rsidRPr="00E22F4B">
              <w:rPr>
                <w:rFonts w:hint="cs"/>
                <w:sz w:val="28"/>
                <w:szCs w:val="28"/>
                <w:rtl/>
              </w:rPr>
              <w:t>-104</w:t>
            </w:r>
          </w:p>
        </w:tc>
        <w:tc>
          <w:tcPr>
            <w:tcW w:w="6930" w:type="dxa"/>
          </w:tcPr>
          <w:p w:rsidR="00060F30" w:rsidRPr="002A5121" w:rsidRDefault="002A5121" w:rsidP="007D6D67">
            <w:pPr>
              <w:bidi w:val="0"/>
              <w:jc w:val="right"/>
              <w:rPr>
                <w:rFonts w:cs="PT Bold Heading"/>
                <w:sz w:val="32"/>
                <w:szCs w:val="32"/>
                <w:rtl/>
              </w:rPr>
            </w:pPr>
            <w:r w:rsidRPr="002A5121">
              <w:rPr>
                <w:rFonts w:cs="PT Bold Heading" w:hint="cs"/>
                <w:sz w:val="32"/>
                <w:szCs w:val="32"/>
                <w:rtl/>
              </w:rPr>
              <w:t xml:space="preserve"> ا</w:t>
            </w:r>
            <w:r w:rsidRPr="00E83A1B">
              <w:rPr>
                <w:rFonts w:cs="PT Bold Heading" w:hint="cs"/>
                <w:sz w:val="28"/>
                <w:szCs w:val="28"/>
                <w:rtl/>
              </w:rPr>
              <w:t xml:space="preserve">لفصل الثاني </w:t>
            </w:r>
            <w:r w:rsidRPr="00E83A1B">
              <w:rPr>
                <w:rFonts w:cs="PT Bold Heading" w:hint="cs"/>
                <w:b/>
                <w:bCs/>
                <w:sz w:val="32"/>
                <w:szCs w:val="32"/>
                <w:rtl/>
              </w:rPr>
              <w:t>:</w:t>
            </w:r>
            <w:r w:rsidR="00E83A1B">
              <w:rPr>
                <w:rFonts w:cs="PT Bold Heading" w:hint="cs"/>
                <w:sz w:val="28"/>
                <w:szCs w:val="28"/>
                <w:rtl/>
              </w:rPr>
              <w:t xml:space="preserve"> </w:t>
            </w:r>
            <w:r w:rsidRPr="00E83A1B">
              <w:rPr>
                <w:rFonts w:cs="PT Bold Heading" w:hint="cs"/>
                <w:sz w:val="28"/>
                <w:szCs w:val="28"/>
                <w:rtl/>
              </w:rPr>
              <w:t xml:space="preserve">بناء السرد في روايات باكثير                      </w:t>
            </w:r>
          </w:p>
        </w:tc>
        <w:tc>
          <w:tcPr>
            <w:tcW w:w="494" w:type="dxa"/>
          </w:tcPr>
          <w:p w:rsidR="00060F30" w:rsidRPr="000A5412" w:rsidRDefault="000A5412" w:rsidP="000A5412">
            <w:pPr>
              <w:bidi w:val="0"/>
              <w:jc w:val="center"/>
              <w:rPr>
                <w:rFonts w:cs="PT Bold Heading"/>
                <w:sz w:val="32"/>
                <w:szCs w:val="32"/>
                <w:rtl/>
              </w:rPr>
            </w:pPr>
            <w:r w:rsidRPr="000A5412">
              <w:rPr>
                <w:rFonts w:cs="PT Bold Heading" w:hint="cs"/>
                <w:sz w:val="32"/>
                <w:szCs w:val="32"/>
                <w:rtl/>
              </w:rPr>
              <w:t>47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  <w:r w:rsidR="00A22987">
              <w:rPr>
                <w:rFonts w:hint="cs"/>
                <w:sz w:val="32"/>
                <w:szCs w:val="32"/>
                <w:rtl/>
              </w:rPr>
              <w:t>-67</w:t>
            </w:r>
          </w:p>
        </w:tc>
        <w:tc>
          <w:tcPr>
            <w:tcW w:w="6930" w:type="dxa"/>
          </w:tcPr>
          <w:p w:rsidR="00060F30" w:rsidRPr="00E83A1B" w:rsidRDefault="00E83A1B" w:rsidP="00A654DC">
            <w:pPr>
              <w:tabs>
                <w:tab w:val="center" w:pos="4153"/>
              </w:tabs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lang w:bidi="ar-IQ"/>
              </w:rPr>
            </w:pPr>
            <w:r w:rsidRPr="00E83A1B">
              <w:rPr>
                <w:rFonts w:ascii="Times New Roman" w:eastAsia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  <w:r w:rsidRPr="00E83A1B"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>المبحث الأول</w:t>
            </w:r>
            <w:r w:rsidRPr="00E83A1B">
              <w:rPr>
                <w:rFonts w:ascii="Times New Roman" w:eastAsia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>:مفهوم السرد</w:t>
            </w:r>
            <w:r w:rsidR="00A22987">
              <w:rPr>
                <w:rFonts w:ascii="Times New Roman" w:eastAsia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 xml:space="preserve"> وأساليبه</w:t>
            </w:r>
          </w:p>
        </w:tc>
        <w:tc>
          <w:tcPr>
            <w:tcW w:w="494" w:type="dxa"/>
          </w:tcPr>
          <w:p w:rsidR="00060F30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48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6930" w:type="dxa"/>
          </w:tcPr>
          <w:p w:rsidR="00060F30" w:rsidRPr="00E83A1B" w:rsidRDefault="00FD7B44" w:rsidP="007D6D67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</w:rPr>
              <w:t>1-</w:t>
            </w:r>
            <w:r w:rsidR="00E83A1B" w:rsidRPr="00E83A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="00E83A1B" w:rsidRPr="00E83A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مصطلح السرد:</w:t>
            </w:r>
          </w:p>
        </w:tc>
        <w:tc>
          <w:tcPr>
            <w:tcW w:w="494" w:type="dxa"/>
          </w:tcPr>
          <w:p w:rsidR="00060F30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</w:tr>
      <w:tr w:rsidR="00060F30" w:rsidRPr="00060F30" w:rsidTr="007D6D67">
        <w:tc>
          <w:tcPr>
            <w:tcW w:w="1098" w:type="dxa"/>
          </w:tcPr>
          <w:p w:rsidR="00060F30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6930" w:type="dxa"/>
          </w:tcPr>
          <w:p w:rsidR="00060F30" w:rsidRPr="00E83A1B" w:rsidRDefault="00E83A1B" w:rsidP="007D6D67">
            <w:pPr>
              <w:rPr>
                <w:rFonts w:eastAsia="Times New Roman"/>
                <w:b/>
                <w:bCs/>
                <w:sz w:val="32"/>
                <w:szCs w:val="32"/>
                <w:lang w:bidi="ar-IQ"/>
              </w:rPr>
            </w:pPr>
            <w:r w:rsidRPr="00E83A1B">
              <w:rPr>
                <w:rFonts w:eastAsia="Times New Roman"/>
                <w:b/>
                <w:bCs/>
                <w:sz w:val="32"/>
                <w:szCs w:val="32"/>
                <w:rtl/>
                <w:lang w:bidi="ar-IQ"/>
              </w:rPr>
              <w:t xml:space="preserve">أولا:السرد في اللغة :                                                                                                             </w:t>
            </w:r>
          </w:p>
        </w:tc>
        <w:tc>
          <w:tcPr>
            <w:tcW w:w="494" w:type="dxa"/>
          </w:tcPr>
          <w:p w:rsidR="00060F30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  <w:tc>
          <w:tcPr>
            <w:tcW w:w="6930" w:type="dxa"/>
          </w:tcPr>
          <w:p w:rsidR="00E83A1B" w:rsidRDefault="00E83A1B" w:rsidP="007D6D67">
            <w:pPr>
              <w:jc w:val="lowKashida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  <w:r w:rsidRPr="002131C6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bidi="ar-IQ"/>
              </w:rPr>
              <w:t>ثانيا:السرد في الاصطلاح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51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  <w:tc>
          <w:tcPr>
            <w:tcW w:w="6930" w:type="dxa"/>
          </w:tcPr>
          <w:p w:rsidR="00E83A1B" w:rsidRPr="00FD7B44" w:rsidRDefault="00E83A1B" w:rsidP="007D6D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FD7B4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مكونات السرد</w:t>
            </w:r>
            <w:r w:rsidRPr="00FD7B4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  <w:tc>
          <w:tcPr>
            <w:tcW w:w="6930" w:type="dxa"/>
          </w:tcPr>
          <w:p w:rsidR="00E83A1B" w:rsidRPr="00E83A1B" w:rsidRDefault="00E83A1B" w:rsidP="007D6D6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DC2292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طرائق السرد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  <w:tc>
          <w:tcPr>
            <w:tcW w:w="6930" w:type="dxa"/>
          </w:tcPr>
          <w:p w:rsidR="00E83A1B" w:rsidRPr="00E83A1B" w:rsidRDefault="00E83A1B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65428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4- الرؤية السردية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Pr="0065428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(رؤية ا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لراوي،زاوية الرؤية ،وجهة النظر</w:t>
            </w:r>
            <w:r w:rsidRPr="0065428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)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  <w:tc>
          <w:tcPr>
            <w:tcW w:w="6930" w:type="dxa"/>
          </w:tcPr>
          <w:p w:rsidR="00E83A1B" w:rsidRPr="00A6421D" w:rsidRDefault="00E83A1B" w:rsidP="00A654D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A6421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أ-</w:t>
            </w:r>
            <w:r w:rsidR="00A654DC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مفهوم الرؤية السردية</w:t>
            </w:r>
            <w:r w:rsidRPr="00A6421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: 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  <w:tc>
          <w:tcPr>
            <w:tcW w:w="6930" w:type="dxa"/>
          </w:tcPr>
          <w:p w:rsidR="00E83A1B" w:rsidRPr="00E83A1B" w:rsidRDefault="00E83A1B" w:rsidP="007D6D67">
            <w:pPr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FF700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ب-أقسام الرؤية السردية :                                                       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060F30" w:rsidRDefault="00A35F7B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  <w:tc>
          <w:tcPr>
            <w:tcW w:w="6930" w:type="dxa"/>
          </w:tcPr>
          <w:p w:rsidR="00E83A1B" w:rsidRPr="00FD7B44" w:rsidRDefault="00E83A1B" w:rsidP="007D6D67">
            <w:pPr>
              <w:tabs>
                <w:tab w:val="left" w:pos="343"/>
                <w:tab w:val="left" w:pos="288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C2604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5-أساليب السرد في روايات باكثير</w:t>
            </w:r>
            <w:r w:rsidRPr="00C2604F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bidi="ar-IQ"/>
              </w:rPr>
              <w:t xml:space="preserve">                                                                             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</w:t>
            </w:r>
          </w:p>
        </w:tc>
      </w:tr>
      <w:tr w:rsidR="00E83A1B" w:rsidRPr="00060F30" w:rsidTr="007D6D67">
        <w:tc>
          <w:tcPr>
            <w:tcW w:w="1098" w:type="dxa"/>
          </w:tcPr>
          <w:p w:rsidR="00E83A1B" w:rsidRPr="006F2B42" w:rsidRDefault="008F22DA" w:rsidP="009E3829">
            <w:pPr>
              <w:jc w:val="center"/>
              <w:rPr>
                <w:sz w:val="32"/>
                <w:szCs w:val="32"/>
              </w:rPr>
            </w:pPr>
            <w:r w:rsidRPr="006F2B42">
              <w:rPr>
                <w:rFonts w:hint="cs"/>
                <w:sz w:val="32"/>
                <w:szCs w:val="32"/>
                <w:rtl/>
              </w:rPr>
              <w:t>60-64</w:t>
            </w:r>
          </w:p>
        </w:tc>
        <w:tc>
          <w:tcPr>
            <w:tcW w:w="6930" w:type="dxa"/>
          </w:tcPr>
          <w:p w:rsidR="00E83A1B" w:rsidRPr="00FD7B44" w:rsidRDefault="00FD7B44" w:rsidP="007D6D67">
            <w:pPr>
              <w:rPr>
                <w:rFonts w:eastAsia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FD7B44">
              <w:rPr>
                <w:rFonts w:eastAsia="Times New Roman"/>
                <w:b/>
                <w:bCs/>
                <w:sz w:val="32"/>
                <w:szCs w:val="32"/>
                <w:rtl/>
                <w:lang w:bidi="ar-IQ"/>
              </w:rPr>
              <w:t xml:space="preserve">أولا: السرد الموضوعي . </w:t>
            </w:r>
          </w:p>
        </w:tc>
        <w:tc>
          <w:tcPr>
            <w:tcW w:w="494" w:type="dxa"/>
          </w:tcPr>
          <w:p w:rsidR="00E83A1B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</w:t>
            </w:r>
          </w:p>
        </w:tc>
      </w:tr>
      <w:tr w:rsidR="00FD7B44" w:rsidRPr="00060F30" w:rsidTr="007D6D67">
        <w:tc>
          <w:tcPr>
            <w:tcW w:w="1098" w:type="dxa"/>
          </w:tcPr>
          <w:p w:rsidR="00FD7B44" w:rsidRPr="00060F30" w:rsidRDefault="008F22DA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64-67</w:t>
            </w:r>
          </w:p>
        </w:tc>
        <w:tc>
          <w:tcPr>
            <w:tcW w:w="6930" w:type="dxa"/>
          </w:tcPr>
          <w:p w:rsidR="00FD7B44" w:rsidRPr="00FD7B44" w:rsidRDefault="00FD7B44" w:rsidP="007D6D67">
            <w:pPr>
              <w:rPr>
                <w:rFonts w:eastAsia="Times New Roman"/>
                <w:b/>
                <w:bCs/>
                <w:sz w:val="32"/>
                <w:szCs w:val="32"/>
                <w:rtl/>
              </w:rPr>
            </w:pPr>
            <w:r w:rsidRPr="00FD7B44">
              <w:rPr>
                <w:rFonts w:eastAsia="Times New Roman"/>
                <w:b/>
                <w:bCs/>
                <w:sz w:val="32"/>
                <w:szCs w:val="32"/>
                <w:rtl/>
                <w:lang w:bidi="ar-IQ"/>
              </w:rPr>
              <w:t>ثانيا: السرد الذاتي</w:t>
            </w:r>
          </w:p>
        </w:tc>
        <w:tc>
          <w:tcPr>
            <w:tcW w:w="494" w:type="dxa"/>
          </w:tcPr>
          <w:p w:rsidR="00FD7B44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FD7B44" w:rsidRPr="00060F30" w:rsidTr="007D6D67">
        <w:tc>
          <w:tcPr>
            <w:tcW w:w="1098" w:type="dxa"/>
          </w:tcPr>
          <w:p w:rsidR="00FD7B44" w:rsidRPr="00060F30" w:rsidRDefault="008F22DA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</w:t>
            </w:r>
            <w:r w:rsidR="004267C6">
              <w:rPr>
                <w:rFonts w:hint="cs"/>
                <w:sz w:val="32"/>
                <w:szCs w:val="32"/>
                <w:rtl/>
              </w:rPr>
              <w:t>-86</w:t>
            </w:r>
          </w:p>
        </w:tc>
        <w:tc>
          <w:tcPr>
            <w:tcW w:w="6930" w:type="dxa"/>
          </w:tcPr>
          <w:p w:rsidR="00FD7B44" w:rsidRPr="00FD7B44" w:rsidRDefault="00FD7B44" w:rsidP="007D6D67">
            <w:pPr>
              <w:rPr>
                <w:rFonts w:cs="PT Bold Heading"/>
                <w:sz w:val="28"/>
                <w:szCs w:val="28"/>
              </w:rPr>
            </w:pPr>
            <w:r w:rsidRPr="00FD7B44">
              <w:rPr>
                <w:rFonts w:eastAsia="Times New Roman" w:cs="PT Bold Heading" w:hint="cs"/>
                <w:sz w:val="28"/>
                <w:szCs w:val="28"/>
                <w:rtl/>
              </w:rPr>
              <w:t>المبحث الثاني :</w:t>
            </w:r>
            <w:r w:rsidRPr="00FD7B44">
              <w:rPr>
                <w:rFonts w:cs="PT Bold Heading" w:hint="cs"/>
                <w:sz w:val="28"/>
                <w:szCs w:val="28"/>
                <w:rtl/>
              </w:rPr>
              <w:t xml:space="preserve"> وسائل السرد                                                     </w:t>
            </w:r>
          </w:p>
        </w:tc>
        <w:tc>
          <w:tcPr>
            <w:tcW w:w="494" w:type="dxa"/>
          </w:tcPr>
          <w:p w:rsidR="00FD7B44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FD7B44" w:rsidRPr="00060F30" w:rsidTr="00A6421D">
        <w:trPr>
          <w:trHeight w:val="362"/>
        </w:trPr>
        <w:tc>
          <w:tcPr>
            <w:tcW w:w="1098" w:type="dxa"/>
          </w:tcPr>
          <w:p w:rsidR="00FD7B44" w:rsidRPr="00060F30" w:rsidRDefault="008F22DA" w:rsidP="009E38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</w:t>
            </w:r>
          </w:p>
        </w:tc>
        <w:tc>
          <w:tcPr>
            <w:tcW w:w="6930" w:type="dxa"/>
          </w:tcPr>
          <w:p w:rsidR="00FD7B44" w:rsidRPr="007D6D67" w:rsidRDefault="00FD7B44" w:rsidP="007D6D67">
            <w:pPr>
              <w:rPr>
                <w:rFonts w:cs="Simplified Arabic"/>
                <w:b/>
                <w:bCs/>
                <w:sz w:val="32"/>
                <w:szCs w:val="32"/>
                <w:rtl/>
                <w:lang w:bidi="ar-IQ"/>
              </w:rPr>
            </w:pP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أولا</w:t>
            </w:r>
            <w:r w:rsidR="007D6D67" w:rsidRPr="007D6D6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ً</w:t>
            </w: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: الحوار </w:t>
            </w:r>
            <w:r w:rsidR="007D6D6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ويشمل:</w:t>
            </w: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                           </w:t>
            </w:r>
            <w:r w:rsidRPr="007D6D6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</w:t>
            </w: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494" w:type="dxa"/>
          </w:tcPr>
          <w:p w:rsidR="00FD7B44" w:rsidRPr="000A5412" w:rsidRDefault="008B5C8F" w:rsidP="000A5412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</w:t>
            </w:r>
          </w:p>
        </w:tc>
      </w:tr>
    </w:tbl>
    <w:p w:rsidR="004D7115" w:rsidRDefault="004D7115">
      <w:pPr>
        <w:bidi w:val="0"/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458"/>
        <w:gridCol w:w="6480"/>
        <w:gridCol w:w="584"/>
      </w:tblGrid>
      <w:tr w:rsidR="004D7115" w:rsidRPr="008B5C8F" w:rsidTr="00773233">
        <w:tc>
          <w:tcPr>
            <w:tcW w:w="1458" w:type="dxa"/>
          </w:tcPr>
          <w:p w:rsidR="004D7115" w:rsidRDefault="00C948AE" w:rsidP="00C948AE">
            <w:pPr>
              <w:bidi w:val="0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</w:rPr>
              <w:t>73</w:t>
            </w:r>
            <w:r>
              <w:rPr>
                <w:sz w:val="32"/>
                <w:szCs w:val="32"/>
              </w:rPr>
              <w:t>-</w:t>
            </w:r>
            <w:r w:rsidR="008F22DA">
              <w:rPr>
                <w:rFonts w:hint="cs"/>
                <w:sz w:val="32"/>
                <w:szCs w:val="32"/>
                <w:rtl/>
              </w:rPr>
              <w:t>69</w:t>
            </w:r>
          </w:p>
        </w:tc>
        <w:tc>
          <w:tcPr>
            <w:tcW w:w="6480" w:type="dxa"/>
          </w:tcPr>
          <w:p w:rsidR="004D7115" w:rsidRPr="004D7115" w:rsidRDefault="004D7115" w:rsidP="004D7115">
            <w:pPr>
              <w:tabs>
                <w:tab w:val="left" w:pos="1361"/>
              </w:tabs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1-</w:t>
            </w:r>
            <w:r w:rsidRPr="004D711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الحوار الخارجي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73-74</w:t>
            </w:r>
          </w:p>
        </w:tc>
        <w:tc>
          <w:tcPr>
            <w:tcW w:w="6480" w:type="dxa"/>
          </w:tcPr>
          <w:p w:rsidR="004D7115" w:rsidRPr="004D7115" w:rsidRDefault="004D7115" w:rsidP="004D7115">
            <w:pPr>
              <w:tabs>
                <w:tab w:val="left" w:pos="1361"/>
              </w:tabs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2-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الحوار الداخلي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</w:t>
            </w:r>
          </w:p>
        </w:tc>
        <w:tc>
          <w:tcPr>
            <w:tcW w:w="6480" w:type="dxa"/>
          </w:tcPr>
          <w:p w:rsidR="004D7115" w:rsidRPr="004D7115" w:rsidRDefault="004D7115" w:rsidP="004D7115">
            <w:pPr>
              <w:rPr>
                <w:rFonts w:ascii="Times New Roman" w:hAnsi="Times New Roman" w:cs="Times New Roman"/>
                <w:sz w:val="32"/>
                <w:szCs w:val="32"/>
                <w:lang w:bidi="ar-IQ"/>
              </w:rPr>
            </w:pPr>
            <w:r w:rsidRPr="00005E4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أنواع الحوار الداخلي  </w:t>
            </w:r>
            <w:r>
              <w:rPr>
                <w:rFonts w:ascii="Times New Roman" w:hAnsi="Times New Roman" w:cs="Times New Roman"/>
                <w:sz w:val="32"/>
                <w:szCs w:val="32"/>
                <w:lang w:bidi="ar-IQ"/>
              </w:rPr>
              <w:t>: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75-76</w:t>
            </w:r>
          </w:p>
        </w:tc>
        <w:tc>
          <w:tcPr>
            <w:tcW w:w="6480" w:type="dxa"/>
          </w:tcPr>
          <w:p w:rsidR="004D7115" w:rsidRPr="004D7115" w:rsidRDefault="004D7115" w:rsidP="004D7115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82590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أ- المونولوج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78</w:t>
            </w:r>
            <w:r>
              <w:rPr>
                <w:sz w:val="32"/>
                <w:szCs w:val="32"/>
              </w:rPr>
              <w:t>-</w:t>
            </w:r>
            <w:r>
              <w:rPr>
                <w:rFonts w:hint="cs"/>
                <w:sz w:val="32"/>
                <w:szCs w:val="32"/>
                <w:rtl/>
              </w:rPr>
              <w:t>76</w:t>
            </w:r>
          </w:p>
        </w:tc>
        <w:tc>
          <w:tcPr>
            <w:tcW w:w="6480" w:type="dxa"/>
          </w:tcPr>
          <w:p w:rsidR="004D7115" w:rsidRPr="004D7115" w:rsidRDefault="004D7115" w:rsidP="00091BB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B8093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ب- المناجاة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78-80</w:t>
            </w:r>
          </w:p>
        </w:tc>
        <w:tc>
          <w:tcPr>
            <w:tcW w:w="6480" w:type="dxa"/>
          </w:tcPr>
          <w:p w:rsidR="004D7115" w:rsidRPr="007D6D67" w:rsidRDefault="007D6D67" w:rsidP="007D6D67">
            <w:pPr>
              <w:jc w:val="lowKashida"/>
              <w:rPr>
                <w:rFonts w:cs="Simplified Arabic"/>
                <w:sz w:val="32"/>
                <w:szCs w:val="32"/>
                <w:lang w:bidi="ar-IQ"/>
              </w:rPr>
            </w:pPr>
            <w:r w:rsidRPr="00C8188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ثانيا : الوصف</w:t>
            </w:r>
            <w:r w:rsidRPr="00C81885">
              <w:rPr>
                <w:rFonts w:ascii="Times New Roman" w:hAnsi="Times New Roman" w:cs="Times New Roman"/>
                <w:b/>
                <w:bCs/>
                <w:sz w:val="40"/>
                <w:szCs w:val="40"/>
                <w:rtl/>
                <w:lang w:bidi="ar-IQ"/>
              </w:rPr>
              <w:t xml:space="preserve">                                                                  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  <w:tc>
          <w:tcPr>
            <w:tcW w:w="6480" w:type="dxa"/>
          </w:tcPr>
          <w:p w:rsidR="004D7115" w:rsidRPr="007D6D67" w:rsidRDefault="007D6D67" w:rsidP="007D6D67">
            <w:pPr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IQ"/>
              </w:rPr>
            </w:pP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أهم الوظائف التي يقوم بها الوصف في الرواية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  <w:tc>
          <w:tcPr>
            <w:tcW w:w="6480" w:type="dxa"/>
          </w:tcPr>
          <w:p w:rsidR="004D7115" w:rsidRPr="007D6D67" w:rsidRDefault="007D6D67" w:rsidP="007D6D6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أولاً : الوظيفة الإيهامية                     </w:t>
            </w:r>
            <w:r w:rsidRPr="007D6D6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                                            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  <w:tc>
          <w:tcPr>
            <w:tcW w:w="6480" w:type="dxa"/>
          </w:tcPr>
          <w:p w:rsidR="004D7115" w:rsidRDefault="007D6D67" w:rsidP="007D6D67">
            <w:pPr>
              <w:bidi w:val="0"/>
              <w:jc w:val="right"/>
              <w:rPr>
                <w:sz w:val="32"/>
                <w:szCs w:val="32"/>
              </w:rPr>
            </w:pPr>
            <w:r w:rsidRPr="006D2327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ثانياً : الوظيفة التفسيرية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  <w:tc>
          <w:tcPr>
            <w:tcW w:w="6480" w:type="dxa"/>
          </w:tcPr>
          <w:p w:rsidR="004D7115" w:rsidRPr="00A85DE9" w:rsidRDefault="007D6D67" w:rsidP="007D6D67">
            <w:pPr>
              <w:bidi w:val="0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85DE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ثالثاً : الوظيفة </w:t>
            </w:r>
            <w:proofErr w:type="spellStart"/>
            <w:r w:rsidRPr="00A85DE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التزينية</w:t>
            </w:r>
            <w:proofErr w:type="spellEnd"/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71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81</w:t>
            </w:r>
          </w:p>
        </w:tc>
        <w:tc>
          <w:tcPr>
            <w:tcW w:w="6480" w:type="dxa"/>
          </w:tcPr>
          <w:p w:rsidR="004D7115" w:rsidRPr="00A85DE9" w:rsidRDefault="00A85DE9" w:rsidP="00A85DE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76234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أنواع الوصف في روايات باكثير :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81-83</w:t>
            </w:r>
          </w:p>
        </w:tc>
        <w:tc>
          <w:tcPr>
            <w:tcW w:w="6480" w:type="dxa"/>
          </w:tcPr>
          <w:p w:rsidR="004D7115" w:rsidRDefault="00A85DE9" w:rsidP="00A85DE9">
            <w:pPr>
              <w:bidi w:val="0"/>
              <w:jc w:val="right"/>
              <w:rPr>
                <w:sz w:val="32"/>
                <w:szCs w:val="32"/>
                <w:lang w:bidi="ar-IQ"/>
              </w:rPr>
            </w:pPr>
            <w:r w:rsidRPr="0076234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>اولاً:</w:t>
            </w:r>
            <w:r w:rsidRPr="0076234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وصف الشخصيات والكشف عن الأبعاد "المادية,النفسية ,والاجتماعية</w:t>
            </w:r>
            <w:r w:rsidRPr="0076234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 xml:space="preserve"> لها</w:t>
            </w:r>
            <w:r w:rsidRPr="0076234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"</w:t>
            </w:r>
            <w:r w:rsidRPr="00DE2901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 xml:space="preserve">          </w:t>
            </w:r>
            <w:r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C948AE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84-86</w:t>
            </w:r>
          </w:p>
        </w:tc>
        <w:tc>
          <w:tcPr>
            <w:tcW w:w="6480" w:type="dxa"/>
          </w:tcPr>
          <w:p w:rsidR="004D7115" w:rsidRPr="00A85DE9" w:rsidRDefault="00FA453C" w:rsidP="00FA453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ثانيا:</w:t>
            </w:r>
            <w:r w:rsidR="00A85DE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A85DE9" w:rsidRPr="004E51D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وصف المكان ورصده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7E6CC7" w:rsidP="007E6CC7">
            <w:pPr>
              <w:bidi w:val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87-104</w:t>
            </w:r>
          </w:p>
        </w:tc>
        <w:tc>
          <w:tcPr>
            <w:tcW w:w="6480" w:type="dxa"/>
          </w:tcPr>
          <w:p w:rsidR="004D7115" w:rsidRPr="00A85DE9" w:rsidRDefault="00A85DE9" w:rsidP="00A85DE9">
            <w:pPr>
              <w:rPr>
                <w:rFonts w:ascii="Times New Roman" w:hAnsi="Times New Roman" w:cs="PT Bold Heading"/>
                <w:b/>
                <w:bCs/>
                <w:sz w:val="28"/>
                <w:szCs w:val="28"/>
                <w:lang w:bidi="ar-IQ"/>
              </w:rPr>
            </w:pPr>
            <w:r w:rsidRPr="00A85DE9">
              <w:rPr>
                <w:rFonts w:hint="cs"/>
                <w:sz w:val="32"/>
                <w:szCs w:val="32"/>
                <w:rtl/>
                <w:lang w:bidi="ar-IQ"/>
              </w:rPr>
              <w:t xml:space="preserve"> </w:t>
            </w:r>
            <w:r w:rsidRPr="00A85DE9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>المبحث ال</w:t>
            </w:r>
            <w:r w:rsidRPr="00A85DE9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>ثا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>لث</w:t>
            </w:r>
            <w:r w:rsidRPr="00A85DE9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 xml:space="preserve"> :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85DE9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>أبنية الحدث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75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AF3D36" w:rsidP="008D4229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88</w:t>
            </w:r>
          </w:p>
        </w:tc>
        <w:tc>
          <w:tcPr>
            <w:tcW w:w="6480" w:type="dxa"/>
          </w:tcPr>
          <w:p w:rsidR="004D7115" w:rsidRPr="00A85DE9" w:rsidRDefault="00A85DE9" w:rsidP="00A85DE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85DE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أساليب بناء الحدث و أنساقه</w:t>
            </w:r>
            <w:r w:rsidRPr="00A85DE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76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AF3D36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88-93</w:t>
            </w:r>
          </w:p>
        </w:tc>
        <w:tc>
          <w:tcPr>
            <w:tcW w:w="6480" w:type="dxa"/>
          </w:tcPr>
          <w:p w:rsidR="004D7115" w:rsidRPr="00CB209E" w:rsidRDefault="00AE3799" w:rsidP="00AE3799">
            <w:pPr>
              <w:rPr>
                <w:rFonts w:ascii="Tahoma" w:hAnsi="Tahoma" w:cs="Tahoma"/>
                <w:b/>
                <w:bCs/>
                <w:sz w:val="32"/>
                <w:szCs w:val="32"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>أولاً:</w:t>
            </w:r>
            <w:r w:rsidR="00CB209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CB209E" w:rsidRPr="0038246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البناء المتتابع</w:t>
            </w:r>
            <w:r w:rsidR="00CB209E" w:rsidRPr="0038246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 xml:space="preserve"> (</w:t>
            </w:r>
            <w:r w:rsidR="00CB209E" w:rsidRPr="0038246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 xml:space="preserve"> المتسلسل أو المتوالي</w:t>
            </w:r>
            <w:r w:rsidR="00CB209E" w:rsidRPr="0038246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>)</w:t>
            </w:r>
            <w:r w:rsidR="00CB209E" w:rsidRPr="0038246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 xml:space="preserve">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77</w:t>
            </w:r>
          </w:p>
        </w:tc>
      </w:tr>
      <w:tr w:rsidR="004D7115" w:rsidRPr="008B5C8F" w:rsidTr="00773233">
        <w:tc>
          <w:tcPr>
            <w:tcW w:w="1458" w:type="dxa"/>
          </w:tcPr>
          <w:p w:rsidR="004D7115" w:rsidRDefault="00AF3D36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93-95</w:t>
            </w:r>
          </w:p>
        </w:tc>
        <w:tc>
          <w:tcPr>
            <w:tcW w:w="6480" w:type="dxa"/>
          </w:tcPr>
          <w:p w:rsidR="004D7115" w:rsidRPr="00E36C22" w:rsidRDefault="00AE3799" w:rsidP="00AE3799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ثانياً:</w:t>
            </w:r>
            <w:r w:rsidRPr="00982AC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E36C22" w:rsidRPr="00982AC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الأسلوب التضميني :-</w:t>
            </w:r>
            <w:r w:rsidR="00E36C22" w:rsidRPr="00982AC3">
              <w:rPr>
                <w:rFonts w:ascii="Times New Roman" w:hAnsi="Times New Roman" w:cs="Times New Roman"/>
                <w:b/>
                <w:bCs/>
                <w:sz w:val="40"/>
                <w:szCs w:val="40"/>
                <w:rtl/>
                <w:lang w:bidi="ar-IQ"/>
              </w:rPr>
              <w:t xml:space="preserve">                                        </w:t>
            </w:r>
          </w:p>
        </w:tc>
        <w:tc>
          <w:tcPr>
            <w:tcW w:w="584" w:type="dxa"/>
          </w:tcPr>
          <w:p w:rsidR="004D7115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78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FA23F0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95-98</w:t>
            </w:r>
          </w:p>
        </w:tc>
        <w:tc>
          <w:tcPr>
            <w:tcW w:w="6480" w:type="dxa"/>
          </w:tcPr>
          <w:p w:rsidR="00E36C22" w:rsidRPr="00E36C22" w:rsidRDefault="00E36C22" w:rsidP="00E36C22">
            <w:pPr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</w:pPr>
            <w:r w:rsidRPr="00BB4219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 xml:space="preserve">1- التضمين الداخلي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79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FA23F0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98-99</w:t>
            </w:r>
          </w:p>
        </w:tc>
        <w:tc>
          <w:tcPr>
            <w:tcW w:w="6480" w:type="dxa"/>
          </w:tcPr>
          <w:p w:rsidR="00E36C22" w:rsidRPr="00E36C22" w:rsidRDefault="00E36C22" w:rsidP="00E36C2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  <w:r w:rsidRPr="00475F5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2-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Pr="00475F5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التضمين الخارجي</w:t>
            </w:r>
            <w:r w:rsidRPr="00475F50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 xml:space="preserve"> </w:t>
            </w:r>
            <w:r w:rsidRPr="00E36C2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IQ"/>
              </w:rPr>
              <w:t>ويشمل:</w:t>
            </w:r>
            <w:r w:rsidRPr="00475F50"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  <w:t xml:space="preserve">                     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FA23F0" w:rsidP="007A6A75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99-10</w:t>
            </w:r>
            <w:r w:rsidR="007A6A75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6480" w:type="dxa"/>
          </w:tcPr>
          <w:p w:rsidR="00E36C22" w:rsidRPr="00AE3799" w:rsidRDefault="007A6A75" w:rsidP="00AE3799">
            <w:pPr>
              <w:pStyle w:val="a4"/>
              <w:numPr>
                <w:ilvl w:val="0"/>
                <w:numId w:val="21"/>
              </w:numPr>
              <w:tabs>
                <w:tab w:val="left" w:pos="5486"/>
              </w:tabs>
              <w:jc w:val="both"/>
              <w:rPr>
                <w:rFonts w:asciiTheme="minorBidi" w:hAnsiTheme="minorBidi" w:cs="Simplified Arabic"/>
                <w:sz w:val="32"/>
                <w:szCs w:val="32"/>
                <w:rtl/>
                <w:lang w:bidi="ar-IQ"/>
              </w:rPr>
            </w:pPr>
            <w:r w:rsidRPr="00AE379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القرآن الكريم</w:t>
            </w:r>
            <w:r w:rsidR="00E36C22" w:rsidRPr="00AE3799">
              <w:rPr>
                <w:rFonts w:ascii="Times New Roman" w:hAnsi="Times New Roman" w:cs="Times New Roman"/>
                <w:b/>
                <w:bCs/>
                <w:sz w:val="44"/>
                <w:szCs w:val="44"/>
                <w:rtl/>
                <w:lang w:bidi="ar-IQ"/>
              </w:rPr>
              <w:t xml:space="preserve">                                                      </w:t>
            </w:r>
            <w:r w:rsidR="00E36C22" w:rsidRPr="00AE3799">
              <w:rPr>
                <w:rFonts w:ascii="Times New Roman" w:hAnsi="Times New Roman" w:cs="Times New Roman" w:hint="cs"/>
                <w:sz w:val="32"/>
                <w:szCs w:val="32"/>
                <w:rtl/>
                <w:lang w:bidi="ar-IQ"/>
              </w:rPr>
              <w:t xml:space="preserve">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81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773233" w:rsidP="007A6A75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  <w:r w:rsidR="007A6A75">
              <w:rPr>
                <w:rFonts w:hint="cs"/>
                <w:sz w:val="32"/>
                <w:szCs w:val="32"/>
                <w:rtl/>
              </w:rPr>
              <w:t>1</w:t>
            </w:r>
            <w:r>
              <w:rPr>
                <w:rFonts w:hint="cs"/>
                <w:sz w:val="32"/>
                <w:szCs w:val="32"/>
                <w:rtl/>
              </w:rPr>
              <w:t>-102</w:t>
            </w:r>
          </w:p>
        </w:tc>
        <w:tc>
          <w:tcPr>
            <w:tcW w:w="6480" w:type="dxa"/>
          </w:tcPr>
          <w:p w:rsidR="00E36C22" w:rsidRPr="00982AC3" w:rsidRDefault="00AE3799" w:rsidP="00AE3799">
            <w:pPr>
              <w:tabs>
                <w:tab w:val="left" w:pos="5486"/>
              </w:tabs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  ب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vertAlign w:val="superscript"/>
                <w:rtl/>
                <w:lang w:bidi="ar-IQ"/>
              </w:rPr>
              <w:t xml:space="preserve"> </w:t>
            </w:r>
            <w:r w:rsidRPr="00AE379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vertAlign w:val="superscript"/>
                <w:rtl/>
                <w:lang w:bidi="ar-IQ"/>
              </w:rPr>
              <w:t>_</w:t>
            </w:r>
            <w:r w:rsidR="00E36C22" w:rsidRPr="00303F9A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7A6A75" w:rsidRPr="005124C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الحديث النبوي</w:t>
            </w:r>
            <w:r w:rsidR="007A6A75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الشريف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82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773233" w:rsidP="008D4229">
            <w:pPr>
              <w:bidi w:val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102-10</w:t>
            </w:r>
            <w:r w:rsidR="002B1E3D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6480" w:type="dxa"/>
          </w:tcPr>
          <w:p w:rsidR="00E36C22" w:rsidRPr="00982AC3" w:rsidRDefault="00AE3799" w:rsidP="007A6A75">
            <w:pPr>
              <w:tabs>
                <w:tab w:val="left" w:pos="5486"/>
              </w:tabs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ج</w:t>
            </w:r>
            <w:r w:rsidRPr="00AE3799">
              <w:rPr>
                <w:rFonts w:ascii="Times New Roman" w:hAnsi="Times New Roman" w:cs="Times New Roman" w:hint="cs"/>
                <w:b/>
                <w:bCs/>
                <w:sz w:val="32"/>
                <w:szCs w:val="32"/>
                <w:vertAlign w:val="superscript"/>
                <w:rtl/>
              </w:rPr>
              <w:t>_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="007A6A75" w:rsidRPr="00347AC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الشعر</w:t>
            </w:r>
            <w:r w:rsidR="007A6A75" w:rsidRPr="005124C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83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Pr="00384325" w:rsidRDefault="00384325" w:rsidP="007A6A75">
            <w:pPr>
              <w:bidi w:val="0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104-</w:t>
            </w:r>
          </w:p>
        </w:tc>
        <w:tc>
          <w:tcPr>
            <w:tcW w:w="6480" w:type="dxa"/>
          </w:tcPr>
          <w:p w:rsidR="00E36C22" w:rsidRPr="00E36C22" w:rsidRDefault="00E36C22" w:rsidP="00E36C22">
            <w:pPr>
              <w:jc w:val="both"/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E36C22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الفصل الثالث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36C22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36C22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الشخصيات في روايات باكثير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84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2B1E3D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105</w:t>
            </w:r>
            <w:r w:rsidR="00080936">
              <w:rPr>
                <w:rFonts w:hint="cs"/>
                <w:sz w:val="32"/>
                <w:szCs w:val="32"/>
                <w:rtl/>
              </w:rPr>
              <w:t>-11</w:t>
            </w:r>
          </w:p>
        </w:tc>
        <w:tc>
          <w:tcPr>
            <w:tcW w:w="6480" w:type="dxa"/>
          </w:tcPr>
          <w:p w:rsidR="00E36C22" w:rsidRPr="00E36C22" w:rsidRDefault="00E36C22" w:rsidP="00345275">
            <w:pPr>
              <w:ind w:left="-64"/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</w:pPr>
            <w:r w:rsidRPr="00E36C22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المبحث الأول:</w:t>
            </w:r>
            <w:r w:rsidRPr="00E36C22"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 xml:space="preserve"> مفهوم الشخصية وطر</w:t>
            </w:r>
            <w:r w:rsidR="00345275">
              <w:rPr>
                <w:rFonts w:ascii="Times New Roman" w:eastAsia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>ائق</w:t>
            </w:r>
            <w:r w:rsidRPr="00E36C22">
              <w:rPr>
                <w:rFonts w:ascii="Times New Roman" w:eastAsia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 xml:space="preserve"> تقديمها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85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3F64E5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</w:t>
            </w:r>
            <w:r w:rsidR="00FD337B">
              <w:rPr>
                <w:sz w:val="32"/>
                <w:szCs w:val="32"/>
              </w:rPr>
              <w:t>-</w:t>
            </w:r>
            <w:r w:rsidR="00FD337B">
              <w:rPr>
                <w:rFonts w:hint="cs"/>
                <w:sz w:val="32"/>
                <w:szCs w:val="32"/>
                <w:rtl/>
              </w:rPr>
              <w:t>105</w:t>
            </w:r>
          </w:p>
        </w:tc>
        <w:tc>
          <w:tcPr>
            <w:tcW w:w="6480" w:type="dxa"/>
          </w:tcPr>
          <w:p w:rsidR="00E36C22" w:rsidRPr="00E36C22" w:rsidRDefault="00C61903" w:rsidP="00E36C22">
            <w:pPr>
              <w:ind w:left="-64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اولاً:</w:t>
            </w:r>
            <w:r w:rsidR="00E36C22" w:rsidRPr="0016693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مصطلح الشخصية                                                   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86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3F64E5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</w:t>
            </w:r>
          </w:p>
        </w:tc>
        <w:tc>
          <w:tcPr>
            <w:tcW w:w="6480" w:type="dxa"/>
          </w:tcPr>
          <w:p w:rsidR="00E36C22" w:rsidRPr="00544B3B" w:rsidRDefault="00C61903" w:rsidP="00544B3B">
            <w:pPr>
              <w:ind w:left="-64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ثانياً:</w:t>
            </w:r>
            <w:r w:rsidR="00544B3B" w:rsidRPr="00584FF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أنواع الشخصيات                                             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88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3F64E5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107-</w:t>
            </w:r>
            <w:r w:rsidR="008D4229">
              <w:rPr>
                <w:rFonts w:hint="cs"/>
                <w:sz w:val="32"/>
                <w:szCs w:val="32"/>
                <w:rtl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</w:rPr>
              <w:t>108</w:t>
            </w:r>
          </w:p>
        </w:tc>
        <w:tc>
          <w:tcPr>
            <w:tcW w:w="6480" w:type="dxa"/>
          </w:tcPr>
          <w:p w:rsidR="00E36C22" w:rsidRPr="00C61903" w:rsidRDefault="00544B3B" w:rsidP="00C61903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6190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الشخصية المحورية                             </w:t>
            </w:r>
            <w:r w:rsidRPr="00C61903"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  <w:t xml:space="preserve">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89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7F3B80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108</w:t>
            </w:r>
          </w:p>
        </w:tc>
        <w:tc>
          <w:tcPr>
            <w:tcW w:w="6480" w:type="dxa"/>
          </w:tcPr>
          <w:p w:rsidR="00E36C22" w:rsidRPr="00C61903" w:rsidRDefault="00544B3B" w:rsidP="00C61903">
            <w:pPr>
              <w:pStyle w:val="a4"/>
              <w:numPr>
                <w:ilvl w:val="0"/>
                <w:numId w:val="23"/>
              </w:numPr>
              <w:jc w:val="lowKashida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6190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الشخصية الرئيسة</w:t>
            </w:r>
            <w:r w:rsidRPr="00C61903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                          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90</w:t>
            </w:r>
          </w:p>
        </w:tc>
      </w:tr>
      <w:tr w:rsidR="00E36C22" w:rsidRPr="008B5C8F" w:rsidTr="00773233">
        <w:tc>
          <w:tcPr>
            <w:tcW w:w="1458" w:type="dxa"/>
          </w:tcPr>
          <w:p w:rsidR="00E36C22" w:rsidRDefault="007F3B80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109</w:t>
            </w:r>
          </w:p>
        </w:tc>
        <w:tc>
          <w:tcPr>
            <w:tcW w:w="6480" w:type="dxa"/>
          </w:tcPr>
          <w:p w:rsidR="00E36C22" w:rsidRPr="00C61903" w:rsidRDefault="00544B3B" w:rsidP="00C6190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C6190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الشخصية الثانوية</w:t>
            </w:r>
            <w:r w:rsidRPr="00C619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Pr="00C61903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( الشخصية المسطحة أوالجاهزة ) :</w:t>
            </w:r>
            <w:r w:rsidRPr="00C61903"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  <w:t xml:space="preserve">                                                      </w:t>
            </w:r>
            <w:r w:rsidRPr="00C61903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                        </w:t>
            </w:r>
          </w:p>
        </w:tc>
        <w:tc>
          <w:tcPr>
            <w:tcW w:w="584" w:type="dxa"/>
          </w:tcPr>
          <w:p w:rsidR="00E36C22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91</w:t>
            </w:r>
          </w:p>
        </w:tc>
      </w:tr>
      <w:tr w:rsidR="00544B3B" w:rsidRPr="008B5C8F" w:rsidTr="00773233">
        <w:tc>
          <w:tcPr>
            <w:tcW w:w="1458" w:type="dxa"/>
          </w:tcPr>
          <w:p w:rsidR="00544B3B" w:rsidRDefault="007F3B80" w:rsidP="008D4229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109-110</w:t>
            </w:r>
          </w:p>
        </w:tc>
        <w:tc>
          <w:tcPr>
            <w:tcW w:w="6480" w:type="dxa"/>
          </w:tcPr>
          <w:p w:rsidR="00544B3B" w:rsidRPr="00C61903" w:rsidRDefault="00544B3B" w:rsidP="00C6190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C61903">
              <w:rPr>
                <w:rFonts w:cs="Simplified Arabic" w:hint="cs"/>
                <w:b/>
                <w:bCs/>
                <w:sz w:val="32"/>
                <w:szCs w:val="32"/>
                <w:rtl/>
              </w:rPr>
              <w:t>الشخصي</w:t>
            </w:r>
            <w:r w:rsidR="00E60A5F" w:rsidRPr="00C61903">
              <w:rPr>
                <w:rFonts w:cs="Simplified Arabic" w:hint="cs"/>
                <w:b/>
                <w:bCs/>
                <w:sz w:val="32"/>
                <w:szCs w:val="32"/>
                <w:rtl/>
              </w:rPr>
              <w:t>ة</w:t>
            </w:r>
            <w:r w:rsidRPr="00C61903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 المستديرة (المركبة</w:t>
            </w:r>
            <w:r w:rsidRPr="00C61903">
              <w:rPr>
                <w:rFonts w:asciiTheme="minorBidi" w:hAnsiTheme="minorBidi"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,المتحركة,الديناميكية)                     </w:t>
            </w:r>
          </w:p>
        </w:tc>
        <w:tc>
          <w:tcPr>
            <w:tcW w:w="584" w:type="dxa"/>
          </w:tcPr>
          <w:p w:rsidR="00544B3B" w:rsidRPr="008B5C8F" w:rsidRDefault="008B5C8F" w:rsidP="008B5C8F">
            <w:pPr>
              <w:bidi w:val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92</w:t>
            </w:r>
          </w:p>
        </w:tc>
      </w:tr>
    </w:tbl>
    <w:p w:rsidR="00701327" w:rsidRPr="00060F30" w:rsidRDefault="00701327" w:rsidP="004D7115">
      <w:pPr>
        <w:bidi w:val="0"/>
        <w:rPr>
          <w:sz w:val="32"/>
          <w:szCs w:val="32"/>
        </w:rPr>
      </w:pPr>
      <w:r w:rsidRPr="00060F30">
        <w:rPr>
          <w:sz w:val="32"/>
          <w:szCs w:val="32"/>
        </w:rPr>
        <w:br w:type="page"/>
      </w:r>
    </w:p>
    <w:tbl>
      <w:tblPr>
        <w:tblStyle w:val="a3"/>
        <w:tblpPr w:leftFromText="180" w:rightFromText="180" w:horzAnchor="margin" w:tblpY="405"/>
        <w:bidiVisual/>
        <w:tblW w:w="0" w:type="auto"/>
        <w:tblLook w:val="04A0"/>
      </w:tblPr>
      <w:tblGrid>
        <w:gridCol w:w="756"/>
        <w:gridCol w:w="6236"/>
        <w:gridCol w:w="1530"/>
      </w:tblGrid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93</w:t>
            </w:r>
          </w:p>
        </w:tc>
        <w:tc>
          <w:tcPr>
            <w:tcW w:w="6236" w:type="dxa"/>
          </w:tcPr>
          <w:p w:rsidR="00885C9D" w:rsidRDefault="003862D7" w:rsidP="00885C9D">
            <w:pPr>
              <w:rPr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ثالثاً:</w:t>
            </w:r>
            <w:r w:rsidR="00885C9D" w:rsidRPr="0097407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طر</w:t>
            </w:r>
            <w:r w:rsidR="00DD753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ائ</w:t>
            </w:r>
            <w:r w:rsidR="00885C9D" w:rsidRPr="0097407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ق تقديم الشخصية</w:t>
            </w:r>
            <w:r w:rsidR="00885C9D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885C9D" w:rsidRPr="009B30B0">
              <w:rPr>
                <w:rFonts w:cs="Simplified Arabic" w:hint="cs"/>
                <w:b/>
                <w:bCs/>
                <w:sz w:val="32"/>
                <w:szCs w:val="32"/>
                <w:rtl/>
              </w:rPr>
              <w:t xml:space="preserve">                                                         </w:t>
            </w:r>
          </w:p>
        </w:tc>
        <w:tc>
          <w:tcPr>
            <w:tcW w:w="1530" w:type="dxa"/>
          </w:tcPr>
          <w:p w:rsidR="00885C9D" w:rsidRDefault="00E82579" w:rsidP="00885C9D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110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94</w:t>
            </w:r>
          </w:p>
        </w:tc>
        <w:tc>
          <w:tcPr>
            <w:tcW w:w="6236" w:type="dxa"/>
          </w:tcPr>
          <w:p w:rsidR="00885C9D" w:rsidRPr="003862D7" w:rsidRDefault="00885C9D" w:rsidP="003862D7">
            <w:pPr>
              <w:pStyle w:val="a4"/>
              <w:numPr>
                <w:ilvl w:val="0"/>
                <w:numId w:val="24"/>
              </w:numPr>
              <w:jc w:val="lowKashida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3862D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الطريقة التحليلية (الإخبار)</w:t>
            </w:r>
            <w:r w:rsidRPr="003862D7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                                      </w:t>
            </w:r>
          </w:p>
        </w:tc>
        <w:tc>
          <w:tcPr>
            <w:tcW w:w="1530" w:type="dxa"/>
          </w:tcPr>
          <w:p w:rsidR="00885C9D" w:rsidRDefault="00E82579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110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95</w:t>
            </w:r>
          </w:p>
        </w:tc>
        <w:tc>
          <w:tcPr>
            <w:tcW w:w="6236" w:type="dxa"/>
          </w:tcPr>
          <w:p w:rsidR="00885C9D" w:rsidRPr="003862D7" w:rsidRDefault="00885C9D" w:rsidP="003862D7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3862D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الطريقة التمثيلية (الإظهار</w:t>
            </w:r>
            <w:r w:rsidRPr="003862D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,الكشف</w:t>
            </w:r>
            <w:r w:rsidRPr="003862D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)                                                </w:t>
            </w:r>
            <w:r w:rsidRPr="003862D7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30" w:type="dxa"/>
          </w:tcPr>
          <w:p w:rsidR="00885C9D" w:rsidRDefault="00E82579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111-112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96</w:t>
            </w:r>
          </w:p>
        </w:tc>
        <w:tc>
          <w:tcPr>
            <w:tcW w:w="6236" w:type="dxa"/>
          </w:tcPr>
          <w:p w:rsidR="00885C9D" w:rsidRPr="006E1B91" w:rsidRDefault="00885C9D" w:rsidP="006E1B91">
            <w:pPr>
              <w:ind w:left="-64"/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</w:pPr>
            <w:r w:rsidRPr="006E1B91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 xml:space="preserve">المبحث الثاني </w:t>
            </w:r>
            <w:r w:rsidR="006E1B91" w:rsidRPr="006E1B91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>:</w:t>
            </w:r>
            <w:r w:rsidR="006E1B91" w:rsidRPr="006E1B91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 xml:space="preserve"> الشخصيات</w:t>
            </w:r>
            <w:r w:rsidR="006E1B91" w:rsidRPr="006E1B91"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  <w:lang w:bidi="ar-IQ"/>
              </w:rPr>
              <w:t xml:space="preserve">  الايجابية</w:t>
            </w:r>
            <w:r w:rsidRPr="006E1B91"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  <w:lang w:bidi="ar-IQ"/>
              </w:rPr>
              <w:t xml:space="preserve">                          </w:t>
            </w:r>
            <w:r w:rsidR="006E1B91" w:rsidRPr="006E1B91"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  <w:lang w:bidi="ar-IQ"/>
              </w:rPr>
              <w:t xml:space="preserve">                      </w:t>
            </w:r>
          </w:p>
        </w:tc>
        <w:tc>
          <w:tcPr>
            <w:tcW w:w="1530" w:type="dxa"/>
          </w:tcPr>
          <w:p w:rsidR="00885C9D" w:rsidRPr="00154AB8" w:rsidRDefault="00E82579" w:rsidP="00885C9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54AB8">
              <w:rPr>
                <w:rFonts w:hint="cs"/>
                <w:b/>
                <w:bCs/>
                <w:sz w:val="32"/>
                <w:szCs w:val="32"/>
                <w:rtl/>
              </w:rPr>
              <w:t>113</w:t>
            </w:r>
            <w:r w:rsidR="00DD753F" w:rsidRPr="00154AB8">
              <w:rPr>
                <w:rFonts w:hint="cs"/>
                <w:b/>
                <w:bCs/>
                <w:sz w:val="32"/>
                <w:szCs w:val="32"/>
                <w:rtl/>
              </w:rPr>
              <w:t>-126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97</w:t>
            </w:r>
          </w:p>
        </w:tc>
        <w:tc>
          <w:tcPr>
            <w:tcW w:w="6236" w:type="dxa"/>
          </w:tcPr>
          <w:p w:rsidR="00885C9D" w:rsidRPr="006E1B91" w:rsidRDefault="006E1B91" w:rsidP="006E1B91">
            <w:pPr>
              <w:pStyle w:val="a4"/>
              <w:numPr>
                <w:ilvl w:val="0"/>
                <w:numId w:val="7"/>
              </w:numPr>
              <w:ind w:right="-90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IQ"/>
              </w:rPr>
            </w:pPr>
            <w:r w:rsidRPr="00695B59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IQ"/>
              </w:rPr>
              <w:t xml:space="preserve">الشخصية القيادية                                                                    </w:t>
            </w:r>
          </w:p>
        </w:tc>
        <w:tc>
          <w:tcPr>
            <w:tcW w:w="1530" w:type="dxa"/>
          </w:tcPr>
          <w:p w:rsidR="00885C9D" w:rsidRDefault="00431FBE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113-119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98</w:t>
            </w:r>
          </w:p>
        </w:tc>
        <w:tc>
          <w:tcPr>
            <w:tcW w:w="6236" w:type="dxa"/>
          </w:tcPr>
          <w:p w:rsidR="00885C9D" w:rsidRPr="006E1B91" w:rsidRDefault="006E1B91" w:rsidP="006E1B91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AE29BD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الشخصية الداعية                                                            </w:t>
            </w:r>
          </w:p>
        </w:tc>
        <w:tc>
          <w:tcPr>
            <w:tcW w:w="1530" w:type="dxa"/>
          </w:tcPr>
          <w:p w:rsidR="00885C9D" w:rsidRDefault="00776DA3" w:rsidP="00955E08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  <w:r w:rsidR="00955E08">
              <w:rPr>
                <w:rFonts w:hint="cs"/>
                <w:sz w:val="32"/>
                <w:szCs w:val="32"/>
                <w:rtl/>
              </w:rPr>
              <w:t>19-122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99</w:t>
            </w:r>
          </w:p>
        </w:tc>
        <w:tc>
          <w:tcPr>
            <w:tcW w:w="6236" w:type="dxa"/>
          </w:tcPr>
          <w:p w:rsidR="00885C9D" w:rsidRPr="006E1B91" w:rsidRDefault="006E1B91" w:rsidP="006E1B91">
            <w:pPr>
              <w:ind w:left="-64"/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83F0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3-الشخصية الإصلاحية                                                              </w:t>
            </w:r>
          </w:p>
        </w:tc>
        <w:tc>
          <w:tcPr>
            <w:tcW w:w="1530" w:type="dxa"/>
          </w:tcPr>
          <w:p w:rsidR="00885C9D" w:rsidRDefault="00955E08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123-126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</w:t>
            </w:r>
          </w:p>
        </w:tc>
        <w:tc>
          <w:tcPr>
            <w:tcW w:w="6236" w:type="dxa"/>
          </w:tcPr>
          <w:p w:rsidR="00885C9D" w:rsidRPr="00820004" w:rsidRDefault="00820004" w:rsidP="00820004">
            <w:pPr>
              <w:rPr>
                <w:rFonts w:cs="PT Bold Heading"/>
                <w:sz w:val="28"/>
                <w:szCs w:val="28"/>
                <w:rtl/>
              </w:rPr>
            </w:pPr>
            <w:r w:rsidRPr="00820004">
              <w:rPr>
                <w:rFonts w:cs="PT Bold Heading"/>
                <w:sz w:val="28"/>
                <w:szCs w:val="28"/>
                <w:rtl/>
              </w:rPr>
              <w:t xml:space="preserve">المبحث الثالث </w:t>
            </w:r>
            <w:r w:rsidRPr="00820004">
              <w:rPr>
                <w:rFonts w:cs="PT Bold Heading" w:hint="cs"/>
                <w:sz w:val="28"/>
                <w:szCs w:val="28"/>
                <w:rtl/>
              </w:rPr>
              <w:t>:</w:t>
            </w:r>
            <w:r w:rsidRPr="00820004">
              <w:rPr>
                <w:rFonts w:cs="PT Bold Heading"/>
                <w:sz w:val="28"/>
                <w:szCs w:val="28"/>
                <w:rtl/>
              </w:rPr>
              <w:t xml:space="preserve"> الشخصي</w:t>
            </w:r>
            <w:r w:rsidRPr="00820004">
              <w:rPr>
                <w:rFonts w:cs="PT Bold Heading" w:hint="cs"/>
                <w:sz w:val="28"/>
                <w:szCs w:val="28"/>
                <w:rtl/>
              </w:rPr>
              <w:t xml:space="preserve">ات </w:t>
            </w:r>
            <w:r w:rsidRPr="00820004">
              <w:rPr>
                <w:rFonts w:cs="PT Bold Heading"/>
                <w:sz w:val="28"/>
                <w:szCs w:val="28"/>
                <w:rtl/>
              </w:rPr>
              <w:t xml:space="preserve">السلبية                                                                  </w:t>
            </w:r>
          </w:p>
        </w:tc>
        <w:tc>
          <w:tcPr>
            <w:tcW w:w="1530" w:type="dxa"/>
          </w:tcPr>
          <w:p w:rsidR="00885C9D" w:rsidRDefault="00E10C46" w:rsidP="002367B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127-1</w:t>
            </w:r>
            <w:r w:rsidR="002367B1">
              <w:rPr>
                <w:rFonts w:hint="cs"/>
                <w:sz w:val="32"/>
                <w:szCs w:val="32"/>
                <w:rtl/>
              </w:rPr>
              <w:t>41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101</w:t>
            </w:r>
          </w:p>
        </w:tc>
        <w:tc>
          <w:tcPr>
            <w:tcW w:w="6236" w:type="dxa"/>
          </w:tcPr>
          <w:p w:rsidR="00885C9D" w:rsidRPr="00820004" w:rsidRDefault="00820004" w:rsidP="00820004">
            <w:pPr>
              <w:pStyle w:val="a4"/>
              <w:ind w:left="-64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1- </w:t>
            </w:r>
            <w:r w:rsidRPr="00AE11F5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الشخصية الملحدة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128-133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102</w:t>
            </w:r>
          </w:p>
        </w:tc>
        <w:tc>
          <w:tcPr>
            <w:tcW w:w="6236" w:type="dxa"/>
          </w:tcPr>
          <w:p w:rsidR="00885C9D" w:rsidRPr="00F61BC1" w:rsidRDefault="00F61BC1" w:rsidP="00F61BC1">
            <w:pPr>
              <w:ind w:left="-64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B122A1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2- الشخصية الخائنة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133-141</w:t>
            </w:r>
          </w:p>
        </w:tc>
      </w:tr>
      <w:tr w:rsidR="00885C9D" w:rsidTr="00E82579">
        <w:tc>
          <w:tcPr>
            <w:tcW w:w="756" w:type="dxa"/>
          </w:tcPr>
          <w:p w:rsidR="00885C9D" w:rsidRDefault="001D4F3A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103</w:t>
            </w:r>
          </w:p>
        </w:tc>
        <w:tc>
          <w:tcPr>
            <w:tcW w:w="6236" w:type="dxa"/>
          </w:tcPr>
          <w:p w:rsidR="00885C9D" w:rsidRPr="00F61BC1" w:rsidRDefault="00F61BC1" w:rsidP="00340CD5">
            <w:pPr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F61BC1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 xml:space="preserve">المبحث الرابع </w:t>
            </w:r>
            <w:r w:rsidRPr="00F61BC1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F61BC1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 xml:space="preserve">نماذج شخصيات المرأة </w:t>
            </w:r>
          </w:p>
        </w:tc>
        <w:tc>
          <w:tcPr>
            <w:tcW w:w="1530" w:type="dxa"/>
          </w:tcPr>
          <w:p w:rsidR="00885C9D" w:rsidRPr="00154AB8" w:rsidRDefault="00E10C46" w:rsidP="00885C9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54AB8">
              <w:rPr>
                <w:rFonts w:hint="cs"/>
                <w:b/>
                <w:bCs/>
                <w:sz w:val="32"/>
                <w:szCs w:val="32"/>
                <w:rtl/>
              </w:rPr>
              <w:t>142</w:t>
            </w:r>
            <w:r w:rsidR="00195AF1" w:rsidRPr="00154AB8">
              <w:rPr>
                <w:rFonts w:hint="cs"/>
                <w:b/>
                <w:bCs/>
                <w:sz w:val="32"/>
                <w:szCs w:val="32"/>
                <w:rtl/>
              </w:rPr>
              <w:t>-154</w:t>
            </w:r>
          </w:p>
        </w:tc>
      </w:tr>
      <w:tr w:rsidR="00885C9D" w:rsidTr="00E82579">
        <w:tc>
          <w:tcPr>
            <w:tcW w:w="756" w:type="dxa"/>
          </w:tcPr>
          <w:p w:rsidR="00885C9D" w:rsidRPr="00F61BC1" w:rsidRDefault="001D4F3A" w:rsidP="00F61BC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104</w:t>
            </w:r>
          </w:p>
        </w:tc>
        <w:tc>
          <w:tcPr>
            <w:tcW w:w="6236" w:type="dxa"/>
          </w:tcPr>
          <w:p w:rsidR="00885C9D" w:rsidRPr="00226BE7" w:rsidRDefault="00F61BC1" w:rsidP="00226BE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شخصية الأم :                                                                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143-145</w:t>
            </w:r>
          </w:p>
        </w:tc>
      </w:tr>
      <w:tr w:rsidR="00885C9D" w:rsidTr="00E82579">
        <w:tc>
          <w:tcPr>
            <w:tcW w:w="756" w:type="dxa"/>
          </w:tcPr>
          <w:p w:rsidR="00885C9D" w:rsidRPr="00F61BC1" w:rsidRDefault="001D4F3A" w:rsidP="00885C9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105</w:t>
            </w:r>
          </w:p>
        </w:tc>
        <w:tc>
          <w:tcPr>
            <w:tcW w:w="6236" w:type="dxa"/>
          </w:tcPr>
          <w:p w:rsidR="00885C9D" w:rsidRPr="00226BE7" w:rsidRDefault="00F61BC1" w:rsidP="00226BE7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الشخصية المجاهدة</w:t>
            </w:r>
            <w:r w:rsidR="00226BE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:                                                                     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145-150</w:t>
            </w:r>
          </w:p>
        </w:tc>
      </w:tr>
      <w:tr w:rsidR="00885C9D" w:rsidTr="00E82579">
        <w:tc>
          <w:tcPr>
            <w:tcW w:w="756" w:type="dxa"/>
          </w:tcPr>
          <w:p w:rsidR="00885C9D" w:rsidRPr="00226BE7" w:rsidRDefault="001D4F3A" w:rsidP="00885C9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106</w:t>
            </w:r>
          </w:p>
        </w:tc>
        <w:tc>
          <w:tcPr>
            <w:tcW w:w="6236" w:type="dxa"/>
          </w:tcPr>
          <w:p w:rsidR="00885C9D" w:rsidRPr="00226BE7" w:rsidRDefault="00F61BC1" w:rsidP="00226BE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المرأة التقليدية</w:t>
            </w:r>
            <w:r w:rsidR="00226BE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:                                                            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150-152</w:t>
            </w:r>
          </w:p>
        </w:tc>
      </w:tr>
      <w:tr w:rsidR="00885C9D" w:rsidTr="00E82579">
        <w:tc>
          <w:tcPr>
            <w:tcW w:w="756" w:type="dxa"/>
          </w:tcPr>
          <w:p w:rsidR="00885C9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107</w:t>
            </w:r>
          </w:p>
        </w:tc>
        <w:tc>
          <w:tcPr>
            <w:tcW w:w="6236" w:type="dxa"/>
          </w:tcPr>
          <w:p w:rsidR="00885C9D" w:rsidRPr="00226BE7" w:rsidRDefault="00226BE7" w:rsidP="00226BE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المرأة النرجسية</w:t>
            </w:r>
            <w:r w:rsidRPr="00226BE7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26BE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:</w:t>
            </w:r>
          </w:p>
        </w:tc>
        <w:tc>
          <w:tcPr>
            <w:tcW w:w="1530" w:type="dxa"/>
          </w:tcPr>
          <w:p w:rsidR="00885C9D" w:rsidRDefault="00E10C46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152-154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108</w:t>
            </w:r>
          </w:p>
        </w:tc>
        <w:tc>
          <w:tcPr>
            <w:tcW w:w="6236" w:type="dxa"/>
          </w:tcPr>
          <w:p w:rsidR="00076FED" w:rsidRPr="00076FED" w:rsidRDefault="00076FED" w:rsidP="00DE39EE">
            <w:pPr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076FED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الفصل الرابع:</w:t>
            </w:r>
            <w:r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76FED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 xml:space="preserve">الزمان والمكان </w:t>
            </w:r>
          </w:p>
        </w:tc>
        <w:tc>
          <w:tcPr>
            <w:tcW w:w="1530" w:type="dxa"/>
          </w:tcPr>
          <w:p w:rsidR="00076FED" w:rsidRPr="00154AB8" w:rsidRDefault="008F3557" w:rsidP="00885C9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54AB8">
              <w:rPr>
                <w:rFonts w:hint="cs"/>
                <w:b/>
                <w:bCs/>
                <w:sz w:val="32"/>
                <w:szCs w:val="32"/>
                <w:rtl/>
              </w:rPr>
              <w:t>155</w:t>
            </w:r>
            <w:r w:rsidR="00340CD5" w:rsidRPr="00154AB8">
              <w:rPr>
                <w:rFonts w:hint="cs"/>
                <w:b/>
                <w:bCs/>
                <w:sz w:val="32"/>
                <w:szCs w:val="32"/>
                <w:rtl/>
              </w:rPr>
              <w:t>-194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109</w:t>
            </w:r>
          </w:p>
        </w:tc>
        <w:tc>
          <w:tcPr>
            <w:tcW w:w="6236" w:type="dxa"/>
          </w:tcPr>
          <w:p w:rsidR="00076FED" w:rsidRPr="006A73C7" w:rsidRDefault="006B51FF" w:rsidP="00DE16C0">
            <w:pPr>
              <w:ind w:left="26"/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</w:pPr>
            <w:r w:rsidRPr="006A73C7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>المبحث الأول</w:t>
            </w:r>
            <w:r w:rsidRPr="006A73C7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 xml:space="preserve"> :</w:t>
            </w:r>
            <w:r w:rsidR="006A73C7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6A73C7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  <w:lang w:bidi="ar-IQ"/>
              </w:rPr>
              <w:t xml:space="preserve">الزمان </w:t>
            </w:r>
          </w:p>
        </w:tc>
        <w:tc>
          <w:tcPr>
            <w:tcW w:w="1530" w:type="dxa"/>
          </w:tcPr>
          <w:p w:rsidR="00076FED" w:rsidRPr="00154AB8" w:rsidRDefault="008F3557" w:rsidP="009C2AE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154AB8">
              <w:rPr>
                <w:rFonts w:hint="cs"/>
                <w:b/>
                <w:bCs/>
                <w:sz w:val="32"/>
                <w:szCs w:val="32"/>
                <w:rtl/>
              </w:rPr>
              <w:t>155-1</w:t>
            </w:r>
            <w:r w:rsidR="009C2AE8" w:rsidRPr="00154AB8"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 w:rsidR="00AC1E4A" w:rsidRPr="00154AB8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076FED" w:rsidTr="00E82579">
        <w:tc>
          <w:tcPr>
            <w:tcW w:w="756" w:type="dxa"/>
          </w:tcPr>
          <w:p w:rsidR="00076FED" w:rsidRPr="00AE7BE0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110</w:t>
            </w:r>
          </w:p>
        </w:tc>
        <w:tc>
          <w:tcPr>
            <w:tcW w:w="6236" w:type="dxa"/>
          </w:tcPr>
          <w:p w:rsidR="00076FED" w:rsidRPr="00AE7BE0" w:rsidRDefault="006B51FF" w:rsidP="006B51F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AE7BE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1- الزمن الطبيعي(خارجي،ظاهري):                                                   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156-157</w:t>
            </w:r>
          </w:p>
        </w:tc>
      </w:tr>
      <w:tr w:rsidR="00076FED" w:rsidTr="00E82579">
        <w:tc>
          <w:tcPr>
            <w:tcW w:w="756" w:type="dxa"/>
          </w:tcPr>
          <w:p w:rsidR="00076FED" w:rsidRPr="00AE7BE0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111</w:t>
            </w:r>
          </w:p>
        </w:tc>
        <w:tc>
          <w:tcPr>
            <w:tcW w:w="6236" w:type="dxa"/>
          </w:tcPr>
          <w:p w:rsidR="00076FED" w:rsidRPr="00AE7BE0" w:rsidRDefault="006B51FF" w:rsidP="006B51F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AE7BE0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2- الزمن النفسي(السيكولوجي) : 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157-158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112</w:t>
            </w:r>
          </w:p>
        </w:tc>
        <w:tc>
          <w:tcPr>
            <w:tcW w:w="6236" w:type="dxa"/>
          </w:tcPr>
          <w:p w:rsidR="00076FED" w:rsidRPr="00AE7BE0" w:rsidRDefault="00AE7BE0" w:rsidP="00AE7BE0">
            <w:pPr>
              <w:ind w:left="26"/>
              <w:rPr>
                <w:rFonts w:cs="Simplified Arabic"/>
                <w:b/>
                <w:bCs/>
                <w:sz w:val="32"/>
                <w:szCs w:val="32"/>
                <w:rtl/>
                <w:lang w:bidi="ar-IQ"/>
              </w:rPr>
            </w:pPr>
            <w:r w:rsidRPr="00AE7BE0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>تقنيات الزمن الروائي</w:t>
            </w:r>
            <w:r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>:</w:t>
            </w:r>
            <w:r w:rsidRPr="00AE7BE0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158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113</w:t>
            </w:r>
          </w:p>
        </w:tc>
        <w:tc>
          <w:tcPr>
            <w:tcW w:w="6236" w:type="dxa"/>
          </w:tcPr>
          <w:p w:rsidR="00076FED" w:rsidRPr="00076FED" w:rsidRDefault="00AE7BE0" w:rsidP="00AE7BE0">
            <w:pPr>
              <w:spacing w:line="276" w:lineRule="auto"/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E11BE2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أولا : ترتيب الزمن الروائي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(</w:t>
            </w:r>
            <w:r w:rsidRPr="00E11BE2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حركتا الزمن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)</w:t>
            </w:r>
            <w:r w:rsidRPr="00E11BE2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530" w:type="dxa"/>
          </w:tcPr>
          <w:p w:rsidR="00076FED" w:rsidRPr="00154AB8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 w:rsidRPr="00154AB8">
              <w:rPr>
                <w:rFonts w:hint="cs"/>
                <w:sz w:val="32"/>
                <w:szCs w:val="32"/>
                <w:rtl/>
              </w:rPr>
              <w:t>159</w:t>
            </w:r>
            <w:r w:rsidR="00DE16C0" w:rsidRPr="00154AB8">
              <w:rPr>
                <w:rFonts w:hint="cs"/>
                <w:sz w:val="32"/>
                <w:szCs w:val="32"/>
                <w:rtl/>
              </w:rPr>
              <w:t>-166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114</w:t>
            </w:r>
          </w:p>
        </w:tc>
        <w:tc>
          <w:tcPr>
            <w:tcW w:w="6236" w:type="dxa"/>
          </w:tcPr>
          <w:p w:rsidR="00076FED" w:rsidRPr="006A73C7" w:rsidRDefault="00AE7BE0" w:rsidP="006A73C7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  <w:r w:rsidR="006A73C7" w:rsidRPr="006A73C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1- الاسترجاع (الاستذكار) </w:t>
            </w:r>
            <w:r w:rsidRPr="006A73C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         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159-160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115</w:t>
            </w:r>
          </w:p>
        </w:tc>
        <w:tc>
          <w:tcPr>
            <w:tcW w:w="6236" w:type="dxa"/>
          </w:tcPr>
          <w:p w:rsidR="00076FED" w:rsidRPr="006A73C7" w:rsidRDefault="006A73C7" w:rsidP="006A73C7">
            <w:pPr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 xml:space="preserve">أ- </w:t>
            </w:r>
            <w:r w:rsidRPr="006A73C7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الاسترجاع الخارجي:                                                               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160-161</w:t>
            </w:r>
          </w:p>
        </w:tc>
      </w:tr>
      <w:tr w:rsidR="00076FED" w:rsidTr="00E82579">
        <w:tc>
          <w:tcPr>
            <w:tcW w:w="756" w:type="dxa"/>
          </w:tcPr>
          <w:p w:rsidR="00076FED" w:rsidRPr="00F4589E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116</w:t>
            </w:r>
          </w:p>
        </w:tc>
        <w:tc>
          <w:tcPr>
            <w:tcW w:w="6236" w:type="dxa"/>
          </w:tcPr>
          <w:p w:rsidR="00076FED" w:rsidRPr="00F4589E" w:rsidRDefault="006A73C7" w:rsidP="00076FE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ب- الاسترجاع الداخلي</w:t>
            </w: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:</w:t>
            </w:r>
          </w:p>
        </w:tc>
        <w:tc>
          <w:tcPr>
            <w:tcW w:w="1530" w:type="dxa"/>
          </w:tcPr>
          <w:p w:rsidR="00076FED" w:rsidRDefault="008F3557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161-162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117</w:t>
            </w:r>
          </w:p>
        </w:tc>
        <w:tc>
          <w:tcPr>
            <w:tcW w:w="6236" w:type="dxa"/>
          </w:tcPr>
          <w:p w:rsidR="00076FED" w:rsidRPr="00F4589E" w:rsidRDefault="006A73C7" w:rsidP="00076FE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ج- الاسترجاع المزجي:</w:t>
            </w:r>
          </w:p>
        </w:tc>
        <w:tc>
          <w:tcPr>
            <w:tcW w:w="1530" w:type="dxa"/>
          </w:tcPr>
          <w:p w:rsidR="00076FED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162-163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188</w:t>
            </w:r>
          </w:p>
        </w:tc>
        <w:tc>
          <w:tcPr>
            <w:tcW w:w="6236" w:type="dxa"/>
          </w:tcPr>
          <w:p w:rsidR="00076FED" w:rsidRPr="00F4589E" w:rsidRDefault="00F4589E" w:rsidP="00F4589E">
            <w:pPr>
              <w:ind w:left="26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F4589E"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  <w:t>2</w:t>
            </w: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- الاستباق(استشراف المستقبل)</w:t>
            </w:r>
            <w:r w:rsidRPr="00F4589E"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  <w:t xml:space="preserve"> : </w:t>
            </w:r>
          </w:p>
        </w:tc>
        <w:tc>
          <w:tcPr>
            <w:tcW w:w="1530" w:type="dxa"/>
          </w:tcPr>
          <w:p w:rsidR="00076FED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163-166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119</w:t>
            </w:r>
          </w:p>
        </w:tc>
        <w:tc>
          <w:tcPr>
            <w:tcW w:w="6236" w:type="dxa"/>
          </w:tcPr>
          <w:p w:rsidR="00076FED" w:rsidRPr="00F4589E" w:rsidRDefault="00F4589E" w:rsidP="00F4589E">
            <w:pPr>
              <w:ind w:left="26"/>
              <w:jc w:val="lowKashida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ثانياً:</w:t>
            </w:r>
            <w:r w:rsidRPr="00F4589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الاستغراق الزمني (المدة،الديمومة):                                           </w:t>
            </w:r>
          </w:p>
        </w:tc>
        <w:tc>
          <w:tcPr>
            <w:tcW w:w="1530" w:type="dxa"/>
          </w:tcPr>
          <w:p w:rsidR="00076FED" w:rsidRPr="00E969C7" w:rsidRDefault="001D0AEC" w:rsidP="00885C9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969C7">
              <w:rPr>
                <w:rFonts w:hint="cs"/>
                <w:b/>
                <w:bCs/>
                <w:sz w:val="32"/>
                <w:szCs w:val="32"/>
                <w:rtl/>
              </w:rPr>
              <w:t>166</w:t>
            </w:r>
            <w:r w:rsidR="00541C1E" w:rsidRPr="00E969C7">
              <w:rPr>
                <w:rFonts w:hint="cs"/>
                <w:b/>
                <w:bCs/>
                <w:sz w:val="32"/>
                <w:szCs w:val="32"/>
                <w:rtl/>
              </w:rPr>
              <w:t>-176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120</w:t>
            </w:r>
          </w:p>
        </w:tc>
        <w:tc>
          <w:tcPr>
            <w:tcW w:w="6236" w:type="dxa"/>
          </w:tcPr>
          <w:p w:rsidR="00076FED" w:rsidRPr="00602C0B" w:rsidRDefault="00602C0B" w:rsidP="00076FE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1-الخلاصة</w:t>
            </w:r>
          </w:p>
        </w:tc>
        <w:tc>
          <w:tcPr>
            <w:tcW w:w="1530" w:type="dxa"/>
          </w:tcPr>
          <w:p w:rsidR="00076FED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167-168  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121</w:t>
            </w:r>
          </w:p>
        </w:tc>
        <w:tc>
          <w:tcPr>
            <w:tcW w:w="6236" w:type="dxa"/>
          </w:tcPr>
          <w:p w:rsidR="00076FED" w:rsidRPr="00602C0B" w:rsidRDefault="00602C0B" w:rsidP="00076FE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2-الحذف</w:t>
            </w:r>
          </w:p>
        </w:tc>
        <w:tc>
          <w:tcPr>
            <w:tcW w:w="1530" w:type="dxa"/>
          </w:tcPr>
          <w:p w:rsidR="00076FED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168-169</w:t>
            </w:r>
          </w:p>
        </w:tc>
      </w:tr>
      <w:tr w:rsidR="00076FED" w:rsidTr="00E82579">
        <w:tc>
          <w:tcPr>
            <w:tcW w:w="756" w:type="dxa"/>
          </w:tcPr>
          <w:p w:rsidR="00076FED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123</w:t>
            </w:r>
          </w:p>
        </w:tc>
        <w:tc>
          <w:tcPr>
            <w:tcW w:w="6236" w:type="dxa"/>
          </w:tcPr>
          <w:p w:rsidR="00076FED" w:rsidRPr="00602C0B" w:rsidRDefault="00602C0B" w:rsidP="00602C0B">
            <w:pPr>
              <w:ind w:left="26"/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</w:pP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أولاً: ظاهر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(</w:t>
            </w: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محدد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)</w:t>
            </w:r>
            <w:r w:rsidRPr="00602C0B">
              <w:rPr>
                <w:rFonts w:ascii="Times New Roman" w:hAnsi="Times New Roman" w:cs="Times New Roman"/>
                <w:sz w:val="32"/>
                <w:szCs w:val="32"/>
                <w:rtl/>
                <w:lang w:bidi="ar-IQ"/>
              </w:rPr>
              <w:t xml:space="preserve">                                                               </w:t>
            </w:r>
          </w:p>
        </w:tc>
        <w:tc>
          <w:tcPr>
            <w:tcW w:w="1530" w:type="dxa"/>
          </w:tcPr>
          <w:p w:rsidR="00076FED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169</w:t>
            </w:r>
          </w:p>
        </w:tc>
      </w:tr>
      <w:tr w:rsidR="00602C0B" w:rsidTr="00E82579">
        <w:tc>
          <w:tcPr>
            <w:tcW w:w="756" w:type="dxa"/>
          </w:tcPr>
          <w:p w:rsidR="00602C0B" w:rsidRPr="00226BE7" w:rsidRDefault="001D4F3A" w:rsidP="00226BE7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124</w:t>
            </w:r>
          </w:p>
        </w:tc>
        <w:tc>
          <w:tcPr>
            <w:tcW w:w="6236" w:type="dxa"/>
          </w:tcPr>
          <w:p w:rsidR="00602C0B" w:rsidRPr="00602C0B" w:rsidRDefault="00602C0B" w:rsidP="00602C0B">
            <w:pPr>
              <w:ind w:left="26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</w:pP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ثانياً: ظاهر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(</w:t>
            </w: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غير محدد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IQ"/>
              </w:rPr>
              <w:t>)</w:t>
            </w:r>
            <w:r w:rsidRPr="00602C0B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 xml:space="preserve">                                                          </w:t>
            </w:r>
          </w:p>
        </w:tc>
        <w:tc>
          <w:tcPr>
            <w:tcW w:w="1530" w:type="dxa"/>
          </w:tcPr>
          <w:p w:rsidR="00602C0B" w:rsidRDefault="001D0AEC" w:rsidP="00885C9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170</w:t>
            </w:r>
          </w:p>
        </w:tc>
      </w:tr>
    </w:tbl>
    <w:p w:rsidR="00602C0B" w:rsidRDefault="00602C0B">
      <w:r>
        <w:br w:type="page"/>
      </w:r>
    </w:p>
    <w:tbl>
      <w:tblPr>
        <w:tblStyle w:val="a3"/>
        <w:tblpPr w:leftFromText="180" w:rightFromText="180" w:horzAnchor="margin" w:tblpY="420"/>
        <w:bidiVisual/>
        <w:tblW w:w="0" w:type="auto"/>
        <w:tblLook w:val="04A0"/>
      </w:tblPr>
      <w:tblGrid>
        <w:gridCol w:w="721"/>
        <w:gridCol w:w="6451"/>
        <w:gridCol w:w="1350"/>
      </w:tblGrid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125</w:t>
            </w:r>
          </w:p>
        </w:tc>
        <w:tc>
          <w:tcPr>
            <w:tcW w:w="6451" w:type="dxa"/>
          </w:tcPr>
          <w:p w:rsidR="0032373B" w:rsidRPr="0032373B" w:rsidRDefault="0032373B" w:rsidP="00DC337F">
            <w:pPr>
              <w:rPr>
                <w:rFonts w:asciiTheme="majorBidi" w:hAnsiTheme="majorBidi" w:cstheme="majorBidi"/>
                <w:rtl/>
              </w:rPr>
            </w:pPr>
            <w:r w:rsidRPr="0032373B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3- الاستراحة</w:t>
            </w:r>
          </w:p>
        </w:tc>
        <w:tc>
          <w:tcPr>
            <w:tcW w:w="1350" w:type="dxa"/>
          </w:tcPr>
          <w:p w:rsidR="0032373B" w:rsidRPr="000B58F6" w:rsidRDefault="001D0AEC" w:rsidP="00DC337F">
            <w:pPr>
              <w:rPr>
                <w:sz w:val="32"/>
                <w:szCs w:val="32"/>
                <w:rtl/>
              </w:rPr>
            </w:pPr>
            <w:r w:rsidRPr="000B58F6">
              <w:rPr>
                <w:rFonts w:hint="cs"/>
                <w:sz w:val="32"/>
                <w:szCs w:val="32"/>
                <w:rtl/>
              </w:rPr>
              <w:t>170-</w:t>
            </w:r>
            <w:r w:rsidR="007E722A" w:rsidRPr="000B58F6">
              <w:rPr>
                <w:rFonts w:hint="cs"/>
                <w:sz w:val="32"/>
                <w:szCs w:val="32"/>
                <w:rtl/>
              </w:rPr>
              <w:t>172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126</w:t>
            </w:r>
          </w:p>
        </w:tc>
        <w:tc>
          <w:tcPr>
            <w:tcW w:w="6451" w:type="dxa"/>
          </w:tcPr>
          <w:p w:rsidR="0032373B" w:rsidRPr="00961A0C" w:rsidRDefault="00961A0C" w:rsidP="00DC337F">
            <w:pPr>
              <w:rPr>
                <w:rFonts w:ascii="Times New Roman" w:hAnsi="Times New Roman" w:cs="Times New Roman"/>
                <w:rtl/>
              </w:rPr>
            </w:pPr>
            <w:r w:rsidRPr="00961A0C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IQ"/>
              </w:rPr>
              <w:t>4- المشهد</w:t>
            </w:r>
          </w:p>
        </w:tc>
        <w:tc>
          <w:tcPr>
            <w:tcW w:w="1350" w:type="dxa"/>
          </w:tcPr>
          <w:p w:rsidR="0032373B" w:rsidRPr="008D4229" w:rsidRDefault="007E722A" w:rsidP="000E4DA3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172-17</w:t>
            </w:r>
            <w:r w:rsidR="000E4DA3"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127</w:t>
            </w:r>
          </w:p>
        </w:tc>
        <w:tc>
          <w:tcPr>
            <w:tcW w:w="6451" w:type="dxa"/>
          </w:tcPr>
          <w:p w:rsidR="0032373B" w:rsidRPr="00F66AA2" w:rsidRDefault="00795A59" w:rsidP="00B14F68">
            <w:pPr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F66AA2"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  <w:t xml:space="preserve">المبحث الثاني: المكان </w:t>
            </w:r>
          </w:p>
        </w:tc>
        <w:tc>
          <w:tcPr>
            <w:tcW w:w="1350" w:type="dxa"/>
          </w:tcPr>
          <w:p w:rsidR="0032373B" w:rsidRPr="008D4229" w:rsidRDefault="007E722A" w:rsidP="00B14F68">
            <w:pPr>
              <w:rPr>
                <w:sz w:val="32"/>
                <w:szCs w:val="32"/>
                <w:rtl/>
              </w:rPr>
            </w:pPr>
            <w:r w:rsidRPr="00950248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  <w:r w:rsidR="000E4DA3" w:rsidRPr="00950248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  <w:r w:rsidRPr="00950248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="00B14F68" w:rsidRPr="00950248">
              <w:rPr>
                <w:rFonts w:hint="cs"/>
                <w:b/>
                <w:bCs/>
                <w:sz w:val="28"/>
                <w:szCs w:val="28"/>
                <w:rtl/>
              </w:rPr>
              <w:t>194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128</w:t>
            </w:r>
          </w:p>
        </w:tc>
        <w:tc>
          <w:tcPr>
            <w:tcW w:w="6451" w:type="dxa"/>
          </w:tcPr>
          <w:p w:rsidR="0032373B" w:rsidRPr="00795A59" w:rsidRDefault="00AC36CE" w:rsidP="00DC337F">
            <w:pPr>
              <w:ind w:left="26" w:right="-180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أولا:</w:t>
            </w:r>
            <w:r w:rsidR="00795A59" w:rsidRPr="00795A59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أنماط المكان</w:t>
            </w:r>
          </w:p>
        </w:tc>
        <w:tc>
          <w:tcPr>
            <w:tcW w:w="1350" w:type="dxa"/>
          </w:tcPr>
          <w:p w:rsidR="0032373B" w:rsidRPr="008D4229" w:rsidRDefault="00082F3A" w:rsidP="00082F3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178-181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</w:rPr>
              <w:t>129</w:t>
            </w:r>
          </w:p>
        </w:tc>
        <w:tc>
          <w:tcPr>
            <w:tcW w:w="6451" w:type="dxa"/>
          </w:tcPr>
          <w:p w:rsidR="0032373B" w:rsidRPr="00AC36CE" w:rsidRDefault="00107454" w:rsidP="00AC36CE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AC36C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المكان التاريخي</w:t>
            </w:r>
            <w:r w:rsidRPr="00AC36CE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:                                                                         </w:t>
            </w:r>
          </w:p>
        </w:tc>
        <w:tc>
          <w:tcPr>
            <w:tcW w:w="1350" w:type="dxa"/>
          </w:tcPr>
          <w:p w:rsidR="0032373B" w:rsidRPr="008D4229" w:rsidRDefault="007E722A" w:rsidP="00082F3A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18</w:t>
            </w:r>
            <w:r w:rsidR="00082F3A">
              <w:rPr>
                <w:rFonts w:hint="cs"/>
                <w:sz w:val="32"/>
                <w:szCs w:val="32"/>
                <w:rtl/>
              </w:rPr>
              <w:t>2</w:t>
            </w:r>
            <w:r w:rsidRPr="008D4229">
              <w:rPr>
                <w:rFonts w:hint="cs"/>
                <w:sz w:val="32"/>
                <w:szCs w:val="32"/>
                <w:rtl/>
              </w:rPr>
              <w:t>-18</w:t>
            </w:r>
            <w:r w:rsidR="00082F3A">
              <w:rPr>
                <w:rFonts w:hint="cs"/>
                <w:sz w:val="32"/>
                <w:szCs w:val="32"/>
                <w:rtl/>
              </w:rPr>
              <w:t>3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130</w:t>
            </w:r>
          </w:p>
        </w:tc>
        <w:tc>
          <w:tcPr>
            <w:tcW w:w="6451" w:type="dxa"/>
          </w:tcPr>
          <w:p w:rsidR="0032373B" w:rsidRPr="00AC36CE" w:rsidRDefault="00107454" w:rsidP="00AC36CE">
            <w:pPr>
              <w:pStyle w:val="a4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AC36C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المكان الافتراضي</w:t>
            </w:r>
            <w:r w:rsidRPr="00AC36CE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:                                                                      </w:t>
            </w:r>
          </w:p>
        </w:tc>
        <w:tc>
          <w:tcPr>
            <w:tcW w:w="1350" w:type="dxa"/>
          </w:tcPr>
          <w:p w:rsidR="0032373B" w:rsidRPr="008D4229" w:rsidRDefault="007E722A" w:rsidP="00082F3A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18</w:t>
            </w:r>
            <w:r w:rsidR="00082F3A">
              <w:rPr>
                <w:rFonts w:hint="cs"/>
                <w:sz w:val="32"/>
                <w:szCs w:val="32"/>
                <w:rtl/>
              </w:rPr>
              <w:t>3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131</w:t>
            </w:r>
          </w:p>
        </w:tc>
        <w:tc>
          <w:tcPr>
            <w:tcW w:w="6451" w:type="dxa"/>
          </w:tcPr>
          <w:p w:rsidR="0032373B" w:rsidRPr="00107454" w:rsidRDefault="00AC36CE" w:rsidP="00DC337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ثانياً: </w:t>
            </w:r>
            <w:r w:rsidR="00107454" w:rsidRPr="0010745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أنماط الفضاء المكاني </w:t>
            </w:r>
            <w:proofErr w:type="spellStart"/>
            <w:r w:rsidR="00107454" w:rsidRPr="0010745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المنبجسة</w:t>
            </w:r>
            <w:proofErr w:type="spellEnd"/>
            <w:r w:rsidR="00107454" w:rsidRPr="0010745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 xml:space="preserve"> </w:t>
            </w:r>
            <w:r w:rsidR="007E722A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من المكان التاريخي </w:t>
            </w:r>
            <w:r w:rsidR="00107454" w:rsidRPr="007E722A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والافتراضي </w:t>
            </w:r>
            <w:r w:rsidR="00107454" w:rsidRPr="0010745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                                              </w:t>
            </w:r>
          </w:p>
        </w:tc>
        <w:tc>
          <w:tcPr>
            <w:tcW w:w="1350" w:type="dxa"/>
          </w:tcPr>
          <w:p w:rsidR="0032373B" w:rsidRPr="008D4229" w:rsidRDefault="007E722A" w:rsidP="00082F3A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18</w:t>
            </w:r>
            <w:r w:rsidR="00082F3A">
              <w:rPr>
                <w:rFonts w:hint="cs"/>
                <w:sz w:val="32"/>
                <w:szCs w:val="32"/>
                <w:rtl/>
              </w:rPr>
              <w:t>3</w:t>
            </w:r>
          </w:p>
        </w:tc>
      </w:tr>
      <w:tr w:rsidR="0032373B" w:rsidTr="00E96BC7">
        <w:tc>
          <w:tcPr>
            <w:tcW w:w="721" w:type="dxa"/>
          </w:tcPr>
          <w:p w:rsidR="0032373B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132</w:t>
            </w:r>
          </w:p>
        </w:tc>
        <w:tc>
          <w:tcPr>
            <w:tcW w:w="6451" w:type="dxa"/>
          </w:tcPr>
          <w:p w:rsidR="0032373B" w:rsidRPr="00AC36CE" w:rsidRDefault="00107454" w:rsidP="00AC36C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AC36C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الأماكن الجاذبة / الأماكن الطاردة</w:t>
            </w:r>
          </w:p>
        </w:tc>
        <w:tc>
          <w:tcPr>
            <w:tcW w:w="1350" w:type="dxa"/>
          </w:tcPr>
          <w:p w:rsidR="0032373B" w:rsidRPr="008D4229" w:rsidRDefault="00E96BC7" w:rsidP="00C71FB5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18</w:t>
            </w:r>
            <w:r w:rsidR="00CA5181">
              <w:rPr>
                <w:rFonts w:hint="cs"/>
                <w:sz w:val="32"/>
                <w:szCs w:val="32"/>
                <w:rtl/>
              </w:rPr>
              <w:t>4</w:t>
            </w:r>
            <w:r w:rsidRPr="008D4229">
              <w:rPr>
                <w:rFonts w:hint="cs"/>
                <w:sz w:val="32"/>
                <w:szCs w:val="32"/>
                <w:rtl/>
              </w:rPr>
              <w:t>-18</w:t>
            </w:r>
            <w:r w:rsidR="00C71FB5">
              <w:rPr>
                <w:rFonts w:hint="cs"/>
                <w:sz w:val="32"/>
                <w:szCs w:val="32"/>
                <w:rtl/>
              </w:rPr>
              <w:t>9</w:t>
            </w:r>
          </w:p>
        </w:tc>
      </w:tr>
      <w:tr w:rsidR="00107454" w:rsidTr="00E96BC7">
        <w:tc>
          <w:tcPr>
            <w:tcW w:w="721" w:type="dxa"/>
          </w:tcPr>
          <w:p w:rsidR="00107454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133</w:t>
            </w:r>
          </w:p>
        </w:tc>
        <w:tc>
          <w:tcPr>
            <w:tcW w:w="6451" w:type="dxa"/>
          </w:tcPr>
          <w:p w:rsidR="00107454" w:rsidRPr="00AC36CE" w:rsidRDefault="00107454" w:rsidP="00AC36C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AC36CE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  <w:t>الأماكن المفتوحة / الأماكن المغلقة</w:t>
            </w:r>
          </w:p>
        </w:tc>
        <w:tc>
          <w:tcPr>
            <w:tcW w:w="1350" w:type="dxa"/>
          </w:tcPr>
          <w:p w:rsidR="00107454" w:rsidRPr="008D4229" w:rsidRDefault="005A3FF7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</w:t>
            </w:r>
            <w:r w:rsidR="00C71FB5">
              <w:rPr>
                <w:rFonts w:hint="cs"/>
                <w:sz w:val="32"/>
                <w:szCs w:val="32"/>
                <w:rtl/>
              </w:rPr>
              <w:t>90</w:t>
            </w:r>
            <w:r w:rsidRPr="008D4229">
              <w:rPr>
                <w:rFonts w:hint="cs"/>
                <w:sz w:val="32"/>
                <w:szCs w:val="32"/>
                <w:rtl/>
              </w:rPr>
              <w:t>-19</w:t>
            </w:r>
            <w:r w:rsidR="00E45E62"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107454" w:rsidTr="00E96BC7">
        <w:tc>
          <w:tcPr>
            <w:tcW w:w="721" w:type="dxa"/>
          </w:tcPr>
          <w:p w:rsidR="00107454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134</w:t>
            </w:r>
          </w:p>
        </w:tc>
        <w:tc>
          <w:tcPr>
            <w:tcW w:w="6451" w:type="dxa"/>
          </w:tcPr>
          <w:p w:rsidR="00107454" w:rsidRPr="00F66AA2" w:rsidRDefault="00107454" w:rsidP="00DC337F">
            <w:pPr>
              <w:ind w:left="26"/>
              <w:rPr>
                <w:rFonts w:ascii="Times New Roman" w:hAnsi="Times New Roman" w:cs="PT Bold Heading"/>
                <w:b/>
                <w:bCs/>
                <w:sz w:val="28"/>
                <w:szCs w:val="28"/>
                <w:rtl/>
              </w:rPr>
            </w:pPr>
            <w:r w:rsidRPr="00F66AA2">
              <w:rPr>
                <w:rFonts w:ascii="Times New Roman" w:hAnsi="Times New Roman" w:cs="PT Bold Heading" w:hint="cs"/>
                <w:b/>
                <w:bCs/>
                <w:sz w:val="28"/>
                <w:szCs w:val="28"/>
                <w:rtl/>
              </w:rPr>
              <w:t>الخاتمة</w:t>
            </w:r>
          </w:p>
        </w:tc>
        <w:tc>
          <w:tcPr>
            <w:tcW w:w="1350" w:type="dxa"/>
          </w:tcPr>
          <w:p w:rsidR="00107454" w:rsidRPr="008D4229" w:rsidRDefault="007A1C99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19</w:t>
            </w:r>
            <w:r w:rsidR="00E45E62">
              <w:rPr>
                <w:rFonts w:hint="cs"/>
                <w:sz w:val="32"/>
                <w:szCs w:val="32"/>
                <w:rtl/>
              </w:rPr>
              <w:t>6</w:t>
            </w:r>
            <w:r w:rsidRPr="008D4229">
              <w:rPr>
                <w:rFonts w:hint="cs"/>
                <w:sz w:val="32"/>
                <w:szCs w:val="32"/>
                <w:rtl/>
              </w:rPr>
              <w:t>-19</w:t>
            </w:r>
            <w:r w:rsidR="00E45E62"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107454" w:rsidTr="00E96BC7">
        <w:tc>
          <w:tcPr>
            <w:tcW w:w="721" w:type="dxa"/>
          </w:tcPr>
          <w:p w:rsidR="00107454" w:rsidRPr="001D4F3A" w:rsidRDefault="007269C7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135</w:t>
            </w:r>
          </w:p>
        </w:tc>
        <w:tc>
          <w:tcPr>
            <w:tcW w:w="6451" w:type="dxa"/>
          </w:tcPr>
          <w:p w:rsidR="00107454" w:rsidRPr="005700A9" w:rsidRDefault="00C26FD8" w:rsidP="00DC337F">
            <w:pPr>
              <w:ind w:left="26"/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</w:pPr>
            <w:r w:rsidRPr="005700A9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المصادر والمراجع</w:t>
            </w:r>
          </w:p>
        </w:tc>
        <w:tc>
          <w:tcPr>
            <w:tcW w:w="1350" w:type="dxa"/>
          </w:tcPr>
          <w:p w:rsidR="00107454" w:rsidRPr="008D4229" w:rsidRDefault="007A1C99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19</w:t>
            </w:r>
            <w:r w:rsidR="00E45E62">
              <w:rPr>
                <w:rFonts w:hint="cs"/>
                <w:sz w:val="32"/>
                <w:szCs w:val="32"/>
                <w:rtl/>
              </w:rPr>
              <w:t>9-210</w:t>
            </w:r>
          </w:p>
        </w:tc>
      </w:tr>
      <w:tr w:rsidR="00C26FD8" w:rsidTr="00E96BC7">
        <w:tc>
          <w:tcPr>
            <w:tcW w:w="721" w:type="dxa"/>
          </w:tcPr>
          <w:p w:rsidR="00C26FD8" w:rsidRDefault="00C26FD8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136</w:t>
            </w:r>
          </w:p>
        </w:tc>
        <w:tc>
          <w:tcPr>
            <w:tcW w:w="6451" w:type="dxa"/>
          </w:tcPr>
          <w:p w:rsidR="00C26FD8" w:rsidRDefault="00C26FD8" w:rsidP="00DC337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اولاً:الكتب</w:t>
            </w:r>
          </w:p>
        </w:tc>
        <w:tc>
          <w:tcPr>
            <w:tcW w:w="1350" w:type="dxa"/>
          </w:tcPr>
          <w:p w:rsidR="00C26FD8" w:rsidRPr="008D4229" w:rsidRDefault="006C7D43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19</w:t>
            </w:r>
            <w:r w:rsidR="00E45E62">
              <w:rPr>
                <w:rFonts w:hint="cs"/>
                <w:sz w:val="32"/>
                <w:szCs w:val="32"/>
                <w:rtl/>
              </w:rPr>
              <w:t>9</w:t>
            </w:r>
            <w:r w:rsidRPr="008D4229">
              <w:rPr>
                <w:rFonts w:hint="cs"/>
                <w:sz w:val="32"/>
                <w:szCs w:val="32"/>
                <w:rtl/>
              </w:rPr>
              <w:t>-20</w:t>
            </w:r>
            <w:r w:rsidR="00E45E62">
              <w:rPr>
                <w:rFonts w:hint="cs"/>
                <w:sz w:val="32"/>
                <w:szCs w:val="32"/>
                <w:rtl/>
              </w:rPr>
              <w:t>7</w:t>
            </w:r>
          </w:p>
        </w:tc>
      </w:tr>
      <w:tr w:rsidR="00C26FD8" w:rsidTr="00E96BC7">
        <w:tc>
          <w:tcPr>
            <w:tcW w:w="721" w:type="dxa"/>
          </w:tcPr>
          <w:p w:rsidR="00C26FD8" w:rsidRDefault="00C26FD8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137</w:t>
            </w:r>
          </w:p>
        </w:tc>
        <w:tc>
          <w:tcPr>
            <w:tcW w:w="6451" w:type="dxa"/>
          </w:tcPr>
          <w:p w:rsidR="00C26FD8" w:rsidRDefault="00C26FD8" w:rsidP="00DC337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ثانياَ:الرسائل الجامعية</w:t>
            </w:r>
          </w:p>
        </w:tc>
        <w:tc>
          <w:tcPr>
            <w:tcW w:w="1350" w:type="dxa"/>
          </w:tcPr>
          <w:p w:rsidR="00C26FD8" w:rsidRPr="008D4229" w:rsidRDefault="006C7D43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20</w:t>
            </w:r>
            <w:r w:rsidR="00E45E62">
              <w:rPr>
                <w:rFonts w:hint="cs"/>
                <w:sz w:val="32"/>
                <w:szCs w:val="32"/>
                <w:rtl/>
              </w:rPr>
              <w:t>7</w:t>
            </w:r>
            <w:r w:rsidRPr="008D4229">
              <w:rPr>
                <w:rFonts w:hint="cs"/>
                <w:sz w:val="32"/>
                <w:szCs w:val="32"/>
                <w:rtl/>
              </w:rPr>
              <w:t>-20</w:t>
            </w:r>
            <w:r w:rsidR="00E45E62"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C26FD8" w:rsidTr="00E96BC7">
        <w:tc>
          <w:tcPr>
            <w:tcW w:w="721" w:type="dxa"/>
          </w:tcPr>
          <w:p w:rsidR="00C26FD8" w:rsidRDefault="00C26FD8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138</w:t>
            </w:r>
          </w:p>
        </w:tc>
        <w:tc>
          <w:tcPr>
            <w:tcW w:w="6451" w:type="dxa"/>
          </w:tcPr>
          <w:p w:rsidR="00C26FD8" w:rsidRDefault="002937F5" w:rsidP="00DC337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ثالثاً:</w:t>
            </w:r>
            <w:r w:rsidR="00EB71D2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المجلات والدوريات</w:t>
            </w:r>
          </w:p>
        </w:tc>
        <w:tc>
          <w:tcPr>
            <w:tcW w:w="1350" w:type="dxa"/>
          </w:tcPr>
          <w:p w:rsidR="00C26FD8" w:rsidRPr="008D4229" w:rsidRDefault="006C7D43" w:rsidP="00E45E62">
            <w:pPr>
              <w:rPr>
                <w:sz w:val="32"/>
                <w:szCs w:val="32"/>
                <w:rtl/>
              </w:rPr>
            </w:pPr>
            <w:r w:rsidRPr="008D4229">
              <w:rPr>
                <w:rFonts w:hint="cs"/>
                <w:sz w:val="32"/>
                <w:szCs w:val="32"/>
                <w:rtl/>
              </w:rPr>
              <w:t>20</w:t>
            </w:r>
            <w:r w:rsidR="00E45E62">
              <w:rPr>
                <w:rFonts w:hint="cs"/>
                <w:sz w:val="32"/>
                <w:szCs w:val="32"/>
                <w:rtl/>
              </w:rPr>
              <w:t>9</w:t>
            </w:r>
          </w:p>
        </w:tc>
      </w:tr>
      <w:tr w:rsidR="00EB71D2" w:rsidTr="00E96BC7">
        <w:tc>
          <w:tcPr>
            <w:tcW w:w="721" w:type="dxa"/>
          </w:tcPr>
          <w:p w:rsidR="00EB71D2" w:rsidRDefault="00EB71D2" w:rsidP="001D4F3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139</w:t>
            </w:r>
          </w:p>
        </w:tc>
        <w:tc>
          <w:tcPr>
            <w:tcW w:w="6451" w:type="dxa"/>
          </w:tcPr>
          <w:p w:rsidR="00EB71D2" w:rsidRDefault="002937F5" w:rsidP="00DC337F">
            <w:pPr>
              <w:ind w:left="26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رابعاً:</w:t>
            </w:r>
            <w:r w:rsidR="00EB71D2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 xml:space="preserve">الشبكة </w:t>
            </w:r>
            <w:proofErr w:type="spellStart"/>
            <w:r w:rsidR="00EB71D2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العنكبوتية</w:t>
            </w:r>
            <w:proofErr w:type="spellEnd"/>
          </w:p>
        </w:tc>
        <w:tc>
          <w:tcPr>
            <w:tcW w:w="1350" w:type="dxa"/>
          </w:tcPr>
          <w:p w:rsidR="00EB71D2" w:rsidRPr="008D4229" w:rsidRDefault="00EB71D2" w:rsidP="00E45E6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  <w:r w:rsidR="00E45E62">
              <w:rPr>
                <w:rFonts w:hint="cs"/>
                <w:sz w:val="32"/>
                <w:szCs w:val="32"/>
                <w:rtl/>
              </w:rPr>
              <w:t>10</w:t>
            </w:r>
          </w:p>
        </w:tc>
      </w:tr>
      <w:tr w:rsidR="00C26FD8" w:rsidTr="00E96BC7">
        <w:tc>
          <w:tcPr>
            <w:tcW w:w="721" w:type="dxa"/>
          </w:tcPr>
          <w:p w:rsidR="00C26FD8" w:rsidRDefault="00EB71D2" w:rsidP="00EB71D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140</w:t>
            </w:r>
          </w:p>
        </w:tc>
        <w:tc>
          <w:tcPr>
            <w:tcW w:w="6451" w:type="dxa"/>
          </w:tcPr>
          <w:p w:rsidR="00C26FD8" w:rsidRPr="005700A9" w:rsidRDefault="00653202" w:rsidP="00DC337F">
            <w:pPr>
              <w:ind w:left="26"/>
              <w:rPr>
                <w:rFonts w:ascii="Times New Roman" w:hAnsi="Times New Roman" w:cs="PT Bold Heading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ملخص الرس</w:t>
            </w:r>
            <w:r w:rsidR="00FA29F8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 xml:space="preserve">لة باللغة </w:t>
            </w:r>
            <w:r w:rsidR="006E56A5">
              <w:rPr>
                <w:rFonts w:ascii="Times New Roman" w:hAnsi="Times New Roman" w:cs="PT Bold Heading" w:hint="cs"/>
                <w:b/>
                <w:bCs/>
                <w:sz w:val="32"/>
                <w:szCs w:val="32"/>
                <w:rtl/>
              </w:rPr>
              <w:t>الانكليزية</w:t>
            </w:r>
          </w:p>
        </w:tc>
        <w:tc>
          <w:tcPr>
            <w:tcW w:w="1350" w:type="dxa"/>
          </w:tcPr>
          <w:p w:rsidR="00C26FD8" w:rsidRPr="00CF7A36" w:rsidRDefault="00CF7A36" w:rsidP="00E45E62">
            <w:pPr>
              <w:rPr>
                <w:sz w:val="32"/>
                <w:szCs w:val="32"/>
                <w:rtl/>
              </w:rPr>
            </w:pPr>
            <w:r w:rsidRPr="00CF7A36">
              <w:rPr>
                <w:rFonts w:hint="cs"/>
                <w:sz w:val="32"/>
                <w:szCs w:val="32"/>
                <w:rtl/>
              </w:rPr>
              <w:t>2</w:t>
            </w:r>
            <w:r w:rsidR="00EB71D2">
              <w:rPr>
                <w:rFonts w:hint="cs"/>
                <w:sz w:val="32"/>
                <w:szCs w:val="32"/>
                <w:rtl/>
              </w:rPr>
              <w:t>1</w:t>
            </w:r>
            <w:r w:rsidR="00E45E62">
              <w:rPr>
                <w:rFonts w:hint="cs"/>
                <w:sz w:val="32"/>
                <w:szCs w:val="32"/>
                <w:rtl/>
              </w:rPr>
              <w:t>1-212</w:t>
            </w:r>
          </w:p>
        </w:tc>
      </w:tr>
    </w:tbl>
    <w:p w:rsidR="00602C0B" w:rsidRDefault="00602C0B"/>
    <w:p w:rsidR="00602C0B" w:rsidRDefault="00602C0B" w:rsidP="00602C0B">
      <w:pPr>
        <w:bidi w:val="0"/>
      </w:pPr>
    </w:p>
    <w:sectPr w:rsidR="00602C0B" w:rsidSect="00A016A2">
      <w:pgSz w:w="11906" w:h="16838"/>
      <w:pgMar w:top="1440" w:right="1800" w:bottom="1440" w:left="1800" w:header="708" w:footer="708" w:gutter="0"/>
      <w:pgBorders w:offsetFrom="page">
        <w:top w:val="poinsettias" w:sz="31" w:space="24" w:color="auto"/>
        <w:left w:val="poinsettias" w:sz="31" w:space="31" w:color="auto"/>
        <w:bottom w:val="poinsettias" w:sz="31" w:space="24" w:color="auto"/>
        <w:right w:val="poinsettias" w:sz="31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7EA8"/>
    <w:multiLevelType w:val="hybridMultilevel"/>
    <w:tmpl w:val="0E30BE40"/>
    <w:lvl w:ilvl="0" w:tplc="672C5C58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1437"/>
    <w:multiLevelType w:val="hybridMultilevel"/>
    <w:tmpl w:val="F8BE5498"/>
    <w:lvl w:ilvl="0" w:tplc="1C10E84A">
      <w:start w:val="1"/>
      <w:numFmt w:val="decimal"/>
      <w:lvlText w:val="%1-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>
    <w:nsid w:val="0DF94231"/>
    <w:multiLevelType w:val="hybridMultilevel"/>
    <w:tmpl w:val="2E3AE664"/>
    <w:lvl w:ilvl="0" w:tplc="65A4B37C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66B27"/>
    <w:multiLevelType w:val="hybridMultilevel"/>
    <w:tmpl w:val="A49EB296"/>
    <w:lvl w:ilvl="0" w:tplc="20ACD032">
      <w:start w:val="2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924CD"/>
    <w:multiLevelType w:val="hybridMultilevel"/>
    <w:tmpl w:val="E00234B6"/>
    <w:lvl w:ilvl="0" w:tplc="A60A5148">
      <w:start w:val="1"/>
      <w:numFmt w:val="arabicAlpha"/>
      <w:lvlText w:val="%1-"/>
      <w:lvlJc w:val="left"/>
      <w:pPr>
        <w:ind w:left="12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3875514"/>
    <w:multiLevelType w:val="hybridMultilevel"/>
    <w:tmpl w:val="C5A83DF6"/>
    <w:lvl w:ilvl="0" w:tplc="7EAAD1D8">
      <w:start w:val="1"/>
      <w:numFmt w:val="decimal"/>
      <w:lvlText w:val="%1-"/>
      <w:lvlJc w:val="left"/>
      <w:pPr>
        <w:ind w:left="2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6">
    <w:nsid w:val="193B1E1F"/>
    <w:multiLevelType w:val="hybridMultilevel"/>
    <w:tmpl w:val="F9245B8E"/>
    <w:lvl w:ilvl="0" w:tplc="1BA02E2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081278B"/>
    <w:multiLevelType w:val="hybridMultilevel"/>
    <w:tmpl w:val="A33A8B88"/>
    <w:lvl w:ilvl="0" w:tplc="584CF38C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sz w:val="32"/>
        <w:szCs w:val="32"/>
      </w:rPr>
    </w:lvl>
    <w:lvl w:ilvl="1" w:tplc="04090019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8">
    <w:nsid w:val="21F90B98"/>
    <w:multiLevelType w:val="hybridMultilevel"/>
    <w:tmpl w:val="5AC6F1CC"/>
    <w:lvl w:ilvl="0" w:tplc="7E68CC68">
      <w:start w:val="1"/>
      <w:numFmt w:val="decimal"/>
      <w:lvlText w:val="%1-"/>
      <w:lvlJc w:val="left"/>
      <w:pPr>
        <w:ind w:left="2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9">
    <w:nsid w:val="235D63C2"/>
    <w:multiLevelType w:val="hybridMultilevel"/>
    <w:tmpl w:val="9C9A6AEE"/>
    <w:lvl w:ilvl="0" w:tplc="776E5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D13C5"/>
    <w:multiLevelType w:val="hybridMultilevel"/>
    <w:tmpl w:val="B630D4FC"/>
    <w:lvl w:ilvl="0" w:tplc="560EC4D4">
      <w:start w:val="1"/>
      <w:numFmt w:val="arabicAlpha"/>
      <w:lvlText w:val="%1-"/>
      <w:lvlJc w:val="left"/>
      <w:pPr>
        <w:ind w:left="3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1">
    <w:nsid w:val="2BBC743C"/>
    <w:multiLevelType w:val="hybridMultilevel"/>
    <w:tmpl w:val="6F08EE84"/>
    <w:lvl w:ilvl="0" w:tplc="34A4C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95285"/>
    <w:multiLevelType w:val="hybridMultilevel"/>
    <w:tmpl w:val="FBE296D6"/>
    <w:lvl w:ilvl="0" w:tplc="ADC60116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0437B"/>
    <w:multiLevelType w:val="hybridMultilevel"/>
    <w:tmpl w:val="237A7D2C"/>
    <w:lvl w:ilvl="0" w:tplc="B0623906">
      <w:start w:val="1"/>
      <w:numFmt w:val="decimal"/>
      <w:lvlText w:val="%1-"/>
      <w:lvlJc w:val="left"/>
      <w:pPr>
        <w:ind w:left="2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4">
    <w:nsid w:val="36650DCE"/>
    <w:multiLevelType w:val="hybridMultilevel"/>
    <w:tmpl w:val="1772F94E"/>
    <w:lvl w:ilvl="0" w:tplc="E77AD64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32BB2"/>
    <w:multiLevelType w:val="hybridMultilevel"/>
    <w:tmpl w:val="728E26BC"/>
    <w:lvl w:ilvl="0" w:tplc="3750697E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A027A"/>
    <w:multiLevelType w:val="hybridMultilevel"/>
    <w:tmpl w:val="3A2864C4"/>
    <w:lvl w:ilvl="0" w:tplc="FC2CBB70">
      <w:start w:val="1"/>
      <w:numFmt w:val="decimal"/>
      <w:lvlText w:val="%1-"/>
      <w:lvlJc w:val="left"/>
      <w:pPr>
        <w:ind w:left="62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46" w:hanging="360"/>
      </w:pPr>
    </w:lvl>
    <w:lvl w:ilvl="2" w:tplc="0409001B" w:tentative="1">
      <w:start w:val="1"/>
      <w:numFmt w:val="lowerRoman"/>
      <w:lvlText w:val="%3."/>
      <w:lvlJc w:val="right"/>
      <w:pPr>
        <w:ind w:left="2066" w:hanging="180"/>
      </w:pPr>
    </w:lvl>
    <w:lvl w:ilvl="3" w:tplc="0409000F" w:tentative="1">
      <w:start w:val="1"/>
      <w:numFmt w:val="decimal"/>
      <w:lvlText w:val="%4."/>
      <w:lvlJc w:val="left"/>
      <w:pPr>
        <w:ind w:left="2786" w:hanging="360"/>
      </w:pPr>
    </w:lvl>
    <w:lvl w:ilvl="4" w:tplc="04090019" w:tentative="1">
      <w:start w:val="1"/>
      <w:numFmt w:val="lowerLetter"/>
      <w:lvlText w:val="%5."/>
      <w:lvlJc w:val="left"/>
      <w:pPr>
        <w:ind w:left="3506" w:hanging="360"/>
      </w:pPr>
    </w:lvl>
    <w:lvl w:ilvl="5" w:tplc="0409001B" w:tentative="1">
      <w:start w:val="1"/>
      <w:numFmt w:val="lowerRoman"/>
      <w:lvlText w:val="%6."/>
      <w:lvlJc w:val="right"/>
      <w:pPr>
        <w:ind w:left="4226" w:hanging="180"/>
      </w:pPr>
    </w:lvl>
    <w:lvl w:ilvl="6" w:tplc="0409000F" w:tentative="1">
      <w:start w:val="1"/>
      <w:numFmt w:val="decimal"/>
      <w:lvlText w:val="%7."/>
      <w:lvlJc w:val="left"/>
      <w:pPr>
        <w:ind w:left="4946" w:hanging="360"/>
      </w:pPr>
    </w:lvl>
    <w:lvl w:ilvl="7" w:tplc="04090019" w:tentative="1">
      <w:start w:val="1"/>
      <w:numFmt w:val="lowerLetter"/>
      <w:lvlText w:val="%8."/>
      <w:lvlJc w:val="left"/>
      <w:pPr>
        <w:ind w:left="5666" w:hanging="360"/>
      </w:pPr>
    </w:lvl>
    <w:lvl w:ilvl="8" w:tplc="040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7">
    <w:nsid w:val="411325EE"/>
    <w:multiLevelType w:val="hybridMultilevel"/>
    <w:tmpl w:val="4710B64C"/>
    <w:lvl w:ilvl="0" w:tplc="3768E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7D6D14"/>
    <w:multiLevelType w:val="hybridMultilevel"/>
    <w:tmpl w:val="499A178C"/>
    <w:lvl w:ilvl="0" w:tplc="7EF62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7C5CBC"/>
    <w:multiLevelType w:val="hybridMultilevel"/>
    <w:tmpl w:val="F514C508"/>
    <w:lvl w:ilvl="0" w:tplc="FE6C149C">
      <w:start w:val="1"/>
      <w:numFmt w:val="decimal"/>
      <w:lvlText w:val="%1-"/>
      <w:lvlJc w:val="left"/>
      <w:pPr>
        <w:ind w:left="3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0">
    <w:nsid w:val="591A1654"/>
    <w:multiLevelType w:val="hybridMultilevel"/>
    <w:tmpl w:val="A76091C6"/>
    <w:lvl w:ilvl="0" w:tplc="317CE6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A08FC"/>
    <w:multiLevelType w:val="hybridMultilevel"/>
    <w:tmpl w:val="3B021DF2"/>
    <w:lvl w:ilvl="0" w:tplc="CE181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15E4B"/>
    <w:multiLevelType w:val="hybridMultilevel"/>
    <w:tmpl w:val="76504FFE"/>
    <w:lvl w:ilvl="0" w:tplc="024EA3E0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97ADB"/>
    <w:multiLevelType w:val="hybridMultilevel"/>
    <w:tmpl w:val="A98E5E6E"/>
    <w:lvl w:ilvl="0" w:tplc="E6ACD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063B0"/>
    <w:multiLevelType w:val="hybridMultilevel"/>
    <w:tmpl w:val="4BF43D84"/>
    <w:lvl w:ilvl="0" w:tplc="B3D8EDD2">
      <w:start w:val="1"/>
      <w:numFmt w:val="arabicAlpha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910DC"/>
    <w:multiLevelType w:val="hybridMultilevel"/>
    <w:tmpl w:val="EFC4D2D6"/>
    <w:lvl w:ilvl="0" w:tplc="C248FB28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31708"/>
    <w:multiLevelType w:val="hybridMultilevel"/>
    <w:tmpl w:val="DA520E7E"/>
    <w:lvl w:ilvl="0" w:tplc="65783064">
      <w:start w:val="1"/>
      <w:numFmt w:val="arabicAlpha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8"/>
  </w:num>
  <w:num w:numId="8">
    <w:abstractNumId w:val="3"/>
  </w:num>
  <w:num w:numId="9">
    <w:abstractNumId w:val="11"/>
  </w:num>
  <w:num w:numId="10">
    <w:abstractNumId w:val="21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12"/>
  </w:num>
  <w:num w:numId="16">
    <w:abstractNumId w:val="24"/>
  </w:num>
  <w:num w:numId="17">
    <w:abstractNumId w:val="2"/>
  </w:num>
  <w:num w:numId="18">
    <w:abstractNumId w:val="26"/>
  </w:num>
  <w:num w:numId="19">
    <w:abstractNumId w:val="0"/>
  </w:num>
  <w:num w:numId="20">
    <w:abstractNumId w:val="22"/>
  </w:num>
  <w:num w:numId="21">
    <w:abstractNumId w:val="25"/>
  </w:num>
  <w:num w:numId="22">
    <w:abstractNumId w:val="13"/>
  </w:num>
  <w:num w:numId="23">
    <w:abstractNumId w:val="23"/>
  </w:num>
  <w:num w:numId="24">
    <w:abstractNumId w:val="5"/>
  </w:num>
  <w:num w:numId="25">
    <w:abstractNumId w:val="19"/>
  </w:num>
  <w:num w:numId="26">
    <w:abstractNumId w:val="17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127E5"/>
    <w:rsid w:val="000451E3"/>
    <w:rsid w:val="00060F30"/>
    <w:rsid w:val="00076FED"/>
    <w:rsid w:val="00080936"/>
    <w:rsid w:val="00082F3A"/>
    <w:rsid w:val="00087040"/>
    <w:rsid w:val="00091BB9"/>
    <w:rsid w:val="000A5412"/>
    <w:rsid w:val="000B58F6"/>
    <w:rsid w:val="000C6A26"/>
    <w:rsid w:val="000E4DA3"/>
    <w:rsid w:val="000F1CE7"/>
    <w:rsid w:val="00107454"/>
    <w:rsid w:val="00110370"/>
    <w:rsid w:val="00146994"/>
    <w:rsid w:val="00154AB8"/>
    <w:rsid w:val="00195AF1"/>
    <w:rsid w:val="001C17A6"/>
    <w:rsid w:val="001D0AEC"/>
    <w:rsid w:val="001D4F3A"/>
    <w:rsid w:val="002150F1"/>
    <w:rsid w:val="00216A18"/>
    <w:rsid w:val="00226BE7"/>
    <w:rsid w:val="002367B1"/>
    <w:rsid w:val="00253DC2"/>
    <w:rsid w:val="002725E3"/>
    <w:rsid w:val="002937F5"/>
    <w:rsid w:val="002A5121"/>
    <w:rsid w:val="002B0A27"/>
    <w:rsid w:val="002B1E3D"/>
    <w:rsid w:val="0032373B"/>
    <w:rsid w:val="00340CD5"/>
    <w:rsid w:val="00345275"/>
    <w:rsid w:val="0036301E"/>
    <w:rsid w:val="00384325"/>
    <w:rsid w:val="00385D39"/>
    <w:rsid w:val="003862D7"/>
    <w:rsid w:val="00397F69"/>
    <w:rsid w:val="003C6284"/>
    <w:rsid w:val="003E24B7"/>
    <w:rsid w:val="003F64E5"/>
    <w:rsid w:val="00406B49"/>
    <w:rsid w:val="00425944"/>
    <w:rsid w:val="004267C6"/>
    <w:rsid w:val="00431FBE"/>
    <w:rsid w:val="004337E4"/>
    <w:rsid w:val="0043709B"/>
    <w:rsid w:val="00450AE9"/>
    <w:rsid w:val="004C08C9"/>
    <w:rsid w:val="004D7115"/>
    <w:rsid w:val="0052147C"/>
    <w:rsid w:val="00541C1E"/>
    <w:rsid w:val="00544B3B"/>
    <w:rsid w:val="00567608"/>
    <w:rsid w:val="005700A9"/>
    <w:rsid w:val="00571E4E"/>
    <w:rsid w:val="005A3FF7"/>
    <w:rsid w:val="005A5881"/>
    <w:rsid w:val="005B34A9"/>
    <w:rsid w:val="005B6AEB"/>
    <w:rsid w:val="005E496C"/>
    <w:rsid w:val="005E7696"/>
    <w:rsid w:val="00602C0B"/>
    <w:rsid w:val="00643895"/>
    <w:rsid w:val="00653202"/>
    <w:rsid w:val="00682E7F"/>
    <w:rsid w:val="006A73C7"/>
    <w:rsid w:val="006B1EE5"/>
    <w:rsid w:val="006B51FF"/>
    <w:rsid w:val="006C0D59"/>
    <w:rsid w:val="006C699E"/>
    <w:rsid w:val="006C7D43"/>
    <w:rsid w:val="006E1B91"/>
    <w:rsid w:val="006E56A5"/>
    <w:rsid w:val="006F2B42"/>
    <w:rsid w:val="00701327"/>
    <w:rsid w:val="007269C7"/>
    <w:rsid w:val="00741BD8"/>
    <w:rsid w:val="00773233"/>
    <w:rsid w:val="00776DA3"/>
    <w:rsid w:val="00795A59"/>
    <w:rsid w:val="007A1C99"/>
    <w:rsid w:val="007A3B56"/>
    <w:rsid w:val="007A6A75"/>
    <w:rsid w:val="007D6D67"/>
    <w:rsid w:val="007E6CC7"/>
    <w:rsid w:val="007E722A"/>
    <w:rsid w:val="007F3B80"/>
    <w:rsid w:val="008140BB"/>
    <w:rsid w:val="00817F78"/>
    <w:rsid w:val="00820004"/>
    <w:rsid w:val="008657DC"/>
    <w:rsid w:val="00885C9D"/>
    <w:rsid w:val="008A13EF"/>
    <w:rsid w:val="008A15D2"/>
    <w:rsid w:val="008B5C8F"/>
    <w:rsid w:val="008C6AA5"/>
    <w:rsid w:val="008D4229"/>
    <w:rsid w:val="008F22DA"/>
    <w:rsid w:val="008F3557"/>
    <w:rsid w:val="00932B33"/>
    <w:rsid w:val="00950248"/>
    <w:rsid w:val="00955E08"/>
    <w:rsid w:val="00961A0C"/>
    <w:rsid w:val="009A0C36"/>
    <w:rsid w:val="009B4266"/>
    <w:rsid w:val="009C2AE8"/>
    <w:rsid w:val="009D507D"/>
    <w:rsid w:val="009E3829"/>
    <w:rsid w:val="00A016A2"/>
    <w:rsid w:val="00A1499D"/>
    <w:rsid w:val="00A22987"/>
    <w:rsid w:val="00A243C3"/>
    <w:rsid w:val="00A35087"/>
    <w:rsid w:val="00A35F7B"/>
    <w:rsid w:val="00A6421D"/>
    <w:rsid w:val="00A654DC"/>
    <w:rsid w:val="00A85DE9"/>
    <w:rsid w:val="00AB0334"/>
    <w:rsid w:val="00AC1E4A"/>
    <w:rsid w:val="00AC36CE"/>
    <w:rsid w:val="00AE3799"/>
    <w:rsid w:val="00AE7BE0"/>
    <w:rsid w:val="00AF3D36"/>
    <w:rsid w:val="00B14F68"/>
    <w:rsid w:val="00B617BE"/>
    <w:rsid w:val="00BD55F2"/>
    <w:rsid w:val="00BF5690"/>
    <w:rsid w:val="00C26FD8"/>
    <w:rsid w:val="00C60B65"/>
    <w:rsid w:val="00C61903"/>
    <w:rsid w:val="00C71FB5"/>
    <w:rsid w:val="00C948AE"/>
    <w:rsid w:val="00C95314"/>
    <w:rsid w:val="00CA5181"/>
    <w:rsid w:val="00CB209E"/>
    <w:rsid w:val="00CC45E6"/>
    <w:rsid w:val="00CD761E"/>
    <w:rsid w:val="00CE0572"/>
    <w:rsid w:val="00CF7A36"/>
    <w:rsid w:val="00D2403B"/>
    <w:rsid w:val="00D407E0"/>
    <w:rsid w:val="00D43A4F"/>
    <w:rsid w:val="00D451A3"/>
    <w:rsid w:val="00DC337F"/>
    <w:rsid w:val="00DC7936"/>
    <w:rsid w:val="00DD753F"/>
    <w:rsid w:val="00DE16C0"/>
    <w:rsid w:val="00DE39EE"/>
    <w:rsid w:val="00E01327"/>
    <w:rsid w:val="00E10C46"/>
    <w:rsid w:val="00E127E5"/>
    <w:rsid w:val="00E22F4B"/>
    <w:rsid w:val="00E36C22"/>
    <w:rsid w:val="00E45E62"/>
    <w:rsid w:val="00E60A5F"/>
    <w:rsid w:val="00E82579"/>
    <w:rsid w:val="00E83A1B"/>
    <w:rsid w:val="00E969C7"/>
    <w:rsid w:val="00E96BC7"/>
    <w:rsid w:val="00EA4398"/>
    <w:rsid w:val="00EB71D2"/>
    <w:rsid w:val="00ED66A4"/>
    <w:rsid w:val="00EE0777"/>
    <w:rsid w:val="00EF04B4"/>
    <w:rsid w:val="00EF4981"/>
    <w:rsid w:val="00F4589E"/>
    <w:rsid w:val="00F5489B"/>
    <w:rsid w:val="00F61BC1"/>
    <w:rsid w:val="00F66AA2"/>
    <w:rsid w:val="00FA23F0"/>
    <w:rsid w:val="00FA29F8"/>
    <w:rsid w:val="00FA453C"/>
    <w:rsid w:val="00FB785E"/>
    <w:rsid w:val="00FD337B"/>
    <w:rsid w:val="00FD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7D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46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469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0A27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1469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0"/>
    <w:link w:val="1"/>
    <w:uiPriority w:val="9"/>
    <w:rsid w:val="0014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146994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5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2011-10-08T09:49:00Z</dcterms:created>
  <dcterms:modified xsi:type="dcterms:W3CDTF">2012-01-03T01:07:00Z</dcterms:modified>
</cp:coreProperties>
</file>