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jc w:val="center"/>
        <w:tblCellSpacing w:w="0" w:type="dxa"/>
        <w:tblBorders>
          <w:top w:val="single" w:sz="4" w:space="0" w:color="41230D"/>
          <w:left w:val="single" w:sz="4" w:space="0" w:color="41230D"/>
          <w:bottom w:val="single" w:sz="4" w:space="0" w:color="41230D"/>
          <w:right w:val="single" w:sz="4" w:space="0" w:color="41230D"/>
        </w:tblBorders>
        <w:shd w:val="clear" w:color="auto" w:fill="5E3C23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42"/>
        <w:gridCol w:w="2504"/>
      </w:tblGrid>
      <w:tr w:rsidR="0056483C" w:rsidRPr="0056483C" w:rsidTr="0056483C">
        <w:trPr>
          <w:gridAfter w:val="1"/>
          <w:tblCellSpacing w:w="0" w:type="dxa"/>
          <w:jc w:val="center"/>
        </w:trPr>
        <w:tc>
          <w:tcPr>
            <w:tcW w:w="0" w:type="auto"/>
            <w:tcBorders>
              <w:right w:val="single" w:sz="4" w:space="0" w:color="5E3C23"/>
            </w:tcBorders>
            <w:shd w:val="clear" w:color="auto" w:fill="FFFFFF"/>
            <w:hideMark/>
          </w:tcPr>
          <w:p w:rsidR="0056483C" w:rsidRPr="0056483C" w:rsidRDefault="0056483C" w:rsidP="005648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E3C23"/>
                <w:sz w:val="24"/>
                <w:szCs w:val="24"/>
              </w:rPr>
            </w:pP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الثورة / الملحق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الثقافي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13/10/2009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عقبة زيدان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عاش في أسرة فاحشة الثراء، ليس على مستوى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النمسا فحسب، بل على مستوى أوروبا كلها، حيث كان والده ملك صناعة الصلب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إمبراطوريتي النمسا والمجر،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وهوالذي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أسس الاتحاد النمساوي لمنتجي الحديد عام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1886.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ولد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لودفيغ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جوزيف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فيينا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عام 1889. تلقى تعليمه على يد مدرسين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خصوصيين، ثم انتقل في الرابعة عشرة من عمره إلى لينز ليدرس قواعد اللغة. وتابع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دراسة الهندسة في برلين. وفي عام 1908 سافر إلى إنجلترا والتحق بجامعة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مانستشر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وعمل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باحثاً في قسم الهندسة. وفي العام 1911 ذهب إلى كمبريدج ليدرس أصول الرياضيات تحت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إشراف الفيلسوف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برتراند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رسل. قال عنه رسل حين قرأ له مقالاً بأنه عبقري، رغم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اعترافه بأن تلميذه غريب الأطوار، وقلق على الدوام،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وهوعلى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وشك الانتحار. ولكنهما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أصبحا صديقين حميمين.‏‏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في الحرب العالمية الأولى خدم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الجيش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النمساوي، وأثناء ذلك كتب كتابه (رسالة منطقية) أول عمل فلسفي له، ونشره عام 1921،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وهوكتاب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يدور حول المنطق واللغة والمعنى وتأملات حول الموت.‏‏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هذا الفيلسوف وزع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معظم ثروته لأقاربه، ورفض وظيفة جامعية، وعمل ناظرا مدرسة في ثلاث قرى نمساوية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نائية. ثم عاد إلى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فيينا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وعمل بستانياً لفترة في حديقة دير. لم يستثمر أمواله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الهائلة في تغيير نمط حياته الذي يحب.‏‏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عاد إلى الفلسفة، وأجرى نقاشات مع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جماعة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فيينا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وخصوصاً مع (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شليك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) و(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وايزمان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). توجه بعدها إلى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كمبريدك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للحصول على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رسالة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الكتوراه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عن عمله الذي كان أشهر كتاب فلسفي آنذاك. وأشرف على امتحانه الشفهي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لنيل الدكتوراه كل من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برتراند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رسل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ومور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. وخرج الفيلسوفان بنتيجة تقول إن الرسالة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عمل عبقري يستحق كل تقدير.‏‏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ترشح بعد نيله الدكتوراه ليصبح رئيساً لكلية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كمبريدج، ثم أستاذاً عام 1939.‏‏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أثناء الحرب العالمية الثانية، عمل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عتالاً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مشفى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ومعمل طبي، وهذا ليس بسبب إفلاسه، فقد أثرته الحرب، لأن والده الفطن قد حول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ثروته إلى شيكات في الخزينة الأمريكية، فتضاعفت بعد الحرب بشكل هائل.‏‏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تقاعد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عن كرسيه الجامعي عام 1947، وفي عام 1949 أصيب بالسرطان، وتوفي بعد سنتين أي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1951.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‏‏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lastRenderedPageBreak/>
              <w:t>منذ بداية تعرفه عليه، وقبل أن يكتب أول كتبه قال رسل إن الطفرة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القادمة في الفلسفة ستكون على يد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، واعتبرت جماعة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فيينا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أن كتاب (رسالة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منطقية) بمثابة نقطة تحول في الفلسفة.‏‏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كتب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كتابين رئيسين نشرا بعد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وفاته، هما (بحوث فلسفية) و(ملاحظات على أصول الرياضيات)، وكتب أيضاً كتباً كثيرة،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لم يوافق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هوعليها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حياته.‏‏</w:t>
            </w:r>
          </w:p>
        </w:tc>
      </w:tr>
      <w:tr w:rsidR="0056483C" w:rsidRPr="0056483C" w:rsidTr="0056483C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5E3C23"/>
              <w:left w:val="single" w:sz="4" w:space="0" w:color="5E3C23"/>
              <w:bottom w:val="single" w:sz="4" w:space="0" w:color="5E3C23"/>
              <w:right w:val="single" w:sz="4" w:space="0" w:color="5E3C23"/>
            </w:tcBorders>
            <w:shd w:val="clear" w:color="auto" w:fill="E5DFDA"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color w:val="5E3C23"/>
              </w:rPr>
              <w:lastRenderedPageBreak/>
              <w:drawing>
                <wp:inline distT="0" distB="0" distL="0" distR="0">
                  <wp:extent cx="182880" cy="182880"/>
                  <wp:effectExtent l="19050" t="0" r="7620" b="0"/>
                  <wp:docPr id="1" name="صورة 1" descr="إبراهيم براهيمي غير متواجد حال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إبراهيم براهيمي غير متواجد حال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Arial"/>
                <w:b/>
                <w:bCs/>
                <w:noProof/>
                <w:color w:val="5E3C23"/>
              </w:rPr>
              <w:drawing>
                <wp:inline distT="0" distB="0" distL="0" distR="0">
                  <wp:extent cx="402590" cy="131445"/>
                  <wp:effectExtent l="19050" t="0" r="0" b="0"/>
                  <wp:docPr id="2" name="صورة 2" descr="تقرير بمشاركة سيئة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تقرير بمشاركة سيئة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483C">
              <w:rPr>
                <w:rFonts w:ascii="Verdana" w:eastAsia="Times New Roman" w:hAnsi="Verdana" w:cs="Arial"/>
                <w:b/>
                <w:bCs/>
                <w:color w:val="5E3C23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5E3C23"/>
              <w:left w:val="single" w:sz="2" w:space="0" w:color="5E3C23"/>
              <w:bottom w:val="single" w:sz="4" w:space="0" w:color="5E3C23"/>
              <w:right w:val="single" w:sz="4" w:space="0" w:color="5E3C23"/>
            </w:tcBorders>
            <w:shd w:val="clear" w:color="auto" w:fill="FFFFFF"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5E3C23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color w:val="5E3C23"/>
              </w:rPr>
              <w:drawing>
                <wp:inline distT="0" distB="0" distL="0" distR="0">
                  <wp:extent cx="1141095" cy="336550"/>
                  <wp:effectExtent l="19050" t="0" r="1905" b="0"/>
                  <wp:docPr id="3" name="صورة 3" descr="رد مع اقتباس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رد مع اقتباس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Arial"/>
                <w:b/>
                <w:bCs/>
                <w:noProof/>
                <w:color w:val="5E3C23"/>
              </w:rPr>
              <w:drawing>
                <wp:inline distT="0" distB="0" distL="0" distR="0">
                  <wp:extent cx="1141095" cy="336550"/>
                  <wp:effectExtent l="19050" t="0" r="1905" b="0"/>
                  <wp:docPr id="4" name="mq_113420" descr="إقتباس متعدد لهذه المشارك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q_113420" descr="إقتباس متعدد لهذه المشاركة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Arial"/>
                <w:b/>
                <w:bCs/>
                <w:noProof/>
                <w:color w:val="5E3C23"/>
              </w:rPr>
              <w:drawing>
                <wp:inline distT="0" distB="0" distL="0" distR="0">
                  <wp:extent cx="1141095" cy="336550"/>
                  <wp:effectExtent l="19050" t="0" r="1905" b="0"/>
                  <wp:docPr id="5" name="صورة 5" descr="الرد السريع على هذه المشاركة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الرد السريع على هذه المشاركة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483C" w:rsidRPr="0056483C" w:rsidRDefault="0056483C" w:rsidP="0056483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vanish/>
          <w:color w:val="5E3C23"/>
          <w:sz w:val="14"/>
          <w:szCs w:val="14"/>
          <w:rtl/>
          <w:lang/>
        </w:rPr>
      </w:pPr>
    </w:p>
    <w:tbl>
      <w:tblPr>
        <w:bidiVisual/>
        <w:tblW w:w="0" w:type="auto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"/>
        <w:gridCol w:w="2080"/>
        <w:gridCol w:w="3174"/>
        <w:gridCol w:w="3159"/>
      </w:tblGrid>
      <w:tr w:rsidR="0056483C" w:rsidRPr="0056483C" w:rsidTr="0056483C">
        <w:trPr>
          <w:gridAfter w:val="1"/>
          <w:tblCellSpacing w:w="7" w:type="dxa"/>
        </w:trPr>
        <w:tc>
          <w:tcPr>
            <w:tcW w:w="0" w:type="auto"/>
            <w:gridSpan w:val="3"/>
            <w:shd w:val="clear" w:color="auto" w:fill="5E3C23"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E3C23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b/>
                <w:bCs/>
                <w:color w:val="5E3C23"/>
                <w:sz w:val="13"/>
                <w:szCs w:val="13"/>
                <w:rtl/>
              </w:rPr>
              <w:t xml:space="preserve">إبراهيم </w:t>
            </w:r>
            <w:proofErr w:type="spellStart"/>
            <w:r w:rsidRPr="0056483C">
              <w:rPr>
                <w:rFonts w:ascii="Tahoma" w:eastAsia="Times New Roman" w:hAnsi="Tahoma" w:cs="Tahoma"/>
                <w:b/>
                <w:bCs/>
                <w:color w:val="5E3C23"/>
                <w:sz w:val="13"/>
                <w:szCs w:val="13"/>
                <w:rtl/>
              </w:rPr>
              <w:t>براهيمي</w:t>
            </w:r>
            <w:proofErr w:type="spellEnd"/>
          </w:p>
        </w:tc>
      </w:tr>
      <w:tr w:rsidR="0056483C" w:rsidRPr="0056483C" w:rsidTr="0056483C">
        <w:trPr>
          <w:gridAfter w:val="1"/>
          <w:tblCellSpacing w:w="7" w:type="dxa"/>
        </w:trPr>
        <w:tc>
          <w:tcPr>
            <w:tcW w:w="0" w:type="auto"/>
            <w:gridSpan w:val="3"/>
            <w:shd w:val="clear" w:color="auto" w:fill="FFFFFF"/>
            <w:noWrap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  <w:sz w:val="13"/>
                <w:szCs w:val="13"/>
              </w:rPr>
            </w:pPr>
            <w:hyperlink r:id="rId11" w:history="1"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>مشاهدة ملفه</w:t>
              </w:r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</w:rPr>
                <w:t xml:space="preserve"> </w:t>
              </w:r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>الشخصي</w:t>
              </w:r>
            </w:hyperlink>
          </w:p>
        </w:tc>
      </w:tr>
      <w:tr w:rsidR="0056483C" w:rsidRPr="0056483C" w:rsidTr="0056483C">
        <w:trPr>
          <w:gridAfter w:val="1"/>
          <w:tblCellSpacing w:w="7" w:type="dxa"/>
        </w:trPr>
        <w:tc>
          <w:tcPr>
            <w:tcW w:w="0" w:type="auto"/>
            <w:gridSpan w:val="3"/>
            <w:shd w:val="clear" w:color="auto" w:fill="FFFFFF"/>
            <w:noWrap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  <w:sz w:val="13"/>
                <w:szCs w:val="13"/>
              </w:rPr>
            </w:pPr>
            <w:hyperlink r:id="rId12" w:history="1"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 xml:space="preserve">إرسال رسالة خاصة إلى إبراهيم </w:t>
              </w:r>
              <w:proofErr w:type="spellStart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>براهيمي</w:t>
              </w:r>
              <w:proofErr w:type="spellEnd"/>
            </w:hyperlink>
          </w:p>
        </w:tc>
      </w:tr>
      <w:tr w:rsidR="0056483C" w:rsidRPr="0056483C" w:rsidTr="0056483C">
        <w:trPr>
          <w:gridAfter w:val="1"/>
          <w:tblCellSpacing w:w="7" w:type="dxa"/>
        </w:trPr>
        <w:tc>
          <w:tcPr>
            <w:tcW w:w="0" w:type="auto"/>
            <w:gridSpan w:val="3"/>
            <w:shd w:val="clear" w:color="auto" w:fill="FFFFFF"/>
            <w:noWrap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  <w:sz w:val="13"/>
                <w:szCs w:val="13"/>
              </w:rPr>
            </w:pPr>
            <w:hyperlink r:id="rId13" w:history="1"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>زيارة</w:t>
              </w:r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</w:rPr>
                <w:t xml:space="preserve"> </w:t>
              </w:r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 xml:space="preserve">موقع إبراهيم </w:t>
              </w:r>
              <w:proofErr w:type="spellStart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>براهيمي</w:t>
              </w:r>
              <w:proofErr w:type="spellEnd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 xml:space="preserve"> المفضل</w:t>
              </w:r>
            </w:hyperlink>
          </w:p>
        </w:tc>
      </w:tr>
      <w:tr w:rsidR="0056483C" w:rsidRPr="0056483C" w:rsidTr="0056483C">
        <w:trPr>
          <w:gridAfter w:val="1"/>
          <w:tblCellSpacing w:w="7" w:type="dxa"/>
        </w:trPr>
        <w:tc>
          <w:tcPr>
            <w:tcW w:w="0" w:type="auto"/>
            <w:gridSpan w:val="3"/>
            <w:shd w:val="clear" w:color="auto" w:fill="FFFFFF"/>
            <w:noWrap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  <w:sz w:val="13"/>
                <w:szCs w:val="13"/>
              </w:rPr>
            </w:pPr>
            <w:hyperlink r:id="rId14" w:history="1"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 xml:space="preserve">البحث عن المشاركات التي كتبها إبراهيم </w:t>
              </w:r>
              <w:proofErr w:type="spellStart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>براهيمي</w:t>
              </w:r>
              <w:proofErr w:type="spellEnd"/>
            </w:hyperlink>
          </w:p>
        </w:tc>
      </w:tr>
      <w:tr w:rsidR="0056483C" w:rsidRPr="0056483C" w:rsidTr="0056483C">
        <w:trPr>
          <w:gridAfter w:val="1"/>
          <w:tblCellSpacing w:w="7" w:type="dxa"/>
        </w:trPr>
        <w:tc>
          <w:tcPr>
            <w:tcW w:w="0" w:type="auto"/>
            <w:gridSpan w:val="3"/>
            <w:shd w:val="clear" w:color="auto" w:fill="FFFFFF"/>
            <w:noWrap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  <w:sz w:val="13"/>
                <w:szCs w:val="13"/>
              </w:rPr>
            </w:pPr>
            <w:hyperlink r:id="rId15" w:history="1"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 xml:space="preserve">إضافة إبراهيم </w:t>
              </w:r>
              <w:proofErr w:type="spellStart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>براهيمي</w:t>
              </w:r>
              <w:proofErr w:type="spellEnd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</w:rPr>
                <w:t xml:space="preserve"> </w:t>
              </w:r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 xml:space="preserve">إلى </w:t>
              </w:r>
              <w:proofErr w:type="spellStart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>الإتصالات</w:t>
              </w:r>
              <w:proofErr w:type="spellEnd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sz w:val="13"/>
                  <w:szCs w:val="13"/>
                  <w:rtl/>
                </w:rPr>
                <w:t xml:space="preserve"> الخاصة بك</w:t>
              </w:r>
            </w:hyperlink>
          </w:p>
        </w:tc>
      </w:tr>
      <w:tr w:rsidR="0056483C" w:rsidRPr="0056483C" w:rsidTr="0056483C">
        <w:tblPrEx>
          <w:jc w:val="center"/>
          <w:tblCellSpacing w:w="0" w:type="dxa"/>
          <w:tblBorders>
            <w:top w:val="single" w:sz="4" w:space="0" w:color="41230D"/>
            <w:left w:val="single" w:sz="4" w:space="0" w:color="41230D"/>
            <w:bottom w:val="single" w:sz="4" w:space="0" w:color="41230D"/>
            <w:right w:val="single" w:sz="4" w:space="0" w:color="41230D"/>
          </w:tblBorders>
          <w:shd w:val="clear" w:color="auto" w:fill="5E3C23"/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single" w:sz="4" w:space="0" w:color="5E3C23"/>
              <w:left w:val="single" w:sz="4" w:space="0" w:color="5E3C23"/>
              <w:bottom w:val="single" w:sz="4" w:space="0" w:color="5E3C23"/>
              <w:right w:val="single" w:sz="2" w:space="0" w:color="5E3C23"/>
            </w:tcBorders>
            <w:shd w:val="clear" w:color="auto" w:fill="5E3C23"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color w:val="5E3C23"/>
                <w:sz w:val="13"/>
                <w:szCs w:val="13"/>
              </w:rPr>
            </w:pPr>
            <w:bookmarkStart w:id="0" w:name="post113421"/>
            <w:r>
              <w:rPr>
                <w:rFonts w:ascii="Tahoma" w:eastAsia="Times New Roman" w:hAnsi="Tahoma" w:cs="Tahoma"/>
                <w:noProof/>
                <w:color w:val="5E3C23"/>
                <w:sz w:val="13"/>
                <w:szCs w:val="13"/>
              </w:rPr>
              <w:drawing>
                <wp:inline distT="0" distB="0" distL="0" distR="0">
                  <wp:extent cx="95250" cy="102235"/>
                  <wp:effectExtent l="19050" t="0" r="0" b="0"/>
                  <wp:docPr id="6" name="صورة 6" descr="قد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قد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56483C">
              <w:rPr>
                <w:rFonts w:ascii="Tahoma" w:eastAsia="Times New Roman" w:hAnsi="Tahoma" w:cs="Tahoma"/>
                <w:color w:val="5E3C23"/>
                <w:sz w:val="13"/>
                <w:szCs w:val="13"/>
              </w:rPr>
              <w:t xml:space="preserve">21-01-2010, 09:20 PM </w:t>
            </w:r>
          </w:p>
        </w:tc>
        <w:tc>
          <w:tcPr>
            <w:tcW w:w="0" w:type="auto"/>
            <w:gridSpan w:val="2"/>
            <w:tcBorders>
              <w:top w:val="single" w:sz="4" w:space="0" w:color="5E3C23"/>
              <w:left w:val="single" w:sz="2" w:space="0" w:color="5E3C23"/>
              <w:bottom w:val="single" w:sz="4" w:space="0" w:color="5E3C23"/>
              <w:right w:val="single" w:sz="4" w:space="0" w:color="5E3C23"/>
            </w:tcBorders>
            <w:shd w:val="clear" w:color="auto" w:fill="5E3C23"/>
            <w:vAlign w:val="center"/>
            <w:hideMark/>
          </w:tcPr>
          <w:p w:rsidR="0056483C" w:rsidRPr="0056483C" w:rsidRDefault="0056483C" w:rsidP="0056483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E3C23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color w:val="5E3C23"/>
                <w:sz w:val="13"/>
                <w:szCs w:val="13"/>
              </w:rPr>
              <w:t>  #</w:t>
            </w:r>
            <w:bookmarkStart w:id="1" w:name="2"/>
            <w:r w:rsidRPr="0056483C">
              <w:rPr>
                <w:rFonts w:ascii="Tahoma" w:eastAsia="Times New Roman" w:hAnsi="Tahoma" w:cs="Tahoma"/>
                <w:color w:val="5E3C23"/>
                <w:sz w:val="13"/>
                <w:szCs w:val="13"/>
              </w:rPr>
              <w:fldChar w:fldCharType="begin"/>
            </w:r>
            <w:r w:rsidRPr="0056483C">
              <w:rPr>
                <w:rFonts w:ascii="Tahoma" w:eastAsia="Times New Roman" w:hAnsi="Tahoma" w:cs="Tahoma"/>
                <w:color w:val="5E3C23"/>
                <w:sz w:val="13"/>
                <w:szCs w:val="13"/>
              </w:rPr>
              <w:instrText xml:space="preserve"> HYPERLINK "http://www.almaktabah.net/vb/showpost.php?p=113421&amp;postcount=2" \t "new" </w:instrText>
            </w:r>
            <w:r w:rsidRPr="0056483C">
              <w:rPr>
                <w:rFonts w:ascii="Tahoma" w:eastAsia="Times New Roman" w:hAnsi="Tahoma" w:cs="Tahoma"/>
                <w:color w:val="5E3C23"/>
                <w:sz w:val="13"/>
                <w:szCs w:val="13"/>
              </w:rPr>
              <w:fldChar w:fldCharType="separate"/>
            </w:r>
            <w:r w:rsidRPr="0056483C">
              <w:rPr>
                <w:rFonts w:ascii="Tahoma" w:eastAsia="Times New Roman" w:hAnsi="Tahoma" w:cs="Tahoma"/>
                <w:b/>
                <w:bCs/>
                <w:color w:val="FFFFFF"/>
                <w:sz w:val="13"/>
              </w:rPr>
              <w:t>2</w:t>
            </w:r>
            <w:r w:rsidRPr="0056483C">
              <w:rPr>
                <w:rFonts w:ascii="Tahoma" w:eastAsia="Times New Roman" w:hAnsi="Tahoma" w:cs="Tahoma"/>
                <w:color w:val="5E3C23"/>
                <w:sz w:val="13"/>
                <w:szCs w:val="13"/>
              </w:rPr>
              <w:fldChar w:fldCharType="end"/>
            </w:r>
            <w:bookmarkEnd w:id="1"/>
            <w:r w:rsidRPr="0056483C">
              <w:rPr>
                <w:rFonts w:ascii="Tahoma" w:eastAsia="Times New Roman" w:hAnsi="Tahoma" w:cs="Tahoma"/>
                <w:color w:val="5E3C23"/>
                <w:sz w:val="13"/>
                <w:szCs w:val="13"/>
              </w:rPr>
              <w:t xml:space="preserve"> </w:t>
            </w:r>
          </w:p>
        </w:tc>
      </w:tr>
      <w:tr w:rsidR="0056483C" w:rsidRPr="0056483C" w:rsidTr="0056483C">
        <w:tblPrEx>
          <w:jc w:val="center"/>
          <w:tblCellSpacing w:w="0" w:type="dxa"/>
          <w:tblBorders>
            <w:top w:val="single" w:sz="4" w:space="0" w:color="41230D"/>
            <w:left w:val="single" w:sz="4" w:space="0" w:color="41230D"/>
            <w:bottom w:val="single" w:sz="4" w:space="0" w:color="41230D"/>
            <w:right w:val="single" w:sz="4" w:space="0" w:color="41230D"/>
          </w:tblBorders>
          <w:shd w:val="clear" w:color="auto" w:fill="5E3C23"/>
        </w:tblPrEx>
        <w:trPr>
          <w:gridBefore w:val="1"/>
          <w:tblCellSpacing w:w="0" w:type="dxa"/>
          <w:jc w:val="center"/>
        </w:trPr>
        <w:tc>
          <w:tcPr>
            <w:tcW w:w="2625" w:type="dxa"/>
            <w:tcBorders>
              <w:top w:val="single" w:sz="2" w:space="0" w:color="5E3C23"/>
              <w:left w:val="single" w:sz="4" w:space="0" w:color="5E3C23"/>
              <w:bottom w:val="single" w:sz="2" w:space="0" w:color="5E3C23"/>
              <w:right w:val="single" w:sz="4" w:space="0" w:color="5E3C23"/>
            </w:tcBorders>
            <w:shd w:val="clear" w:color="auto" w:fill="E5DFDA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</w:rPr>
            </w:pPr>
            <w:hyperlink r:id="rId17" w:history="1"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rtl/>
                </w:rPr>
                <w:t xml:space="preserve">إبراهيم </w:t>
              </w:r>
              <w:proofErr w:type="spellStart"/>
              <w:r w:rsidRPr="0056483C">
                <w:rPr>
                  <w:rFonts w:ascii="Verdana" w:eastAsia="Times New Roman" w:hAnsi="Verdana" w:cs="Arial"/>
                  <w:b/>
                  <w:bCs/>
                  <w:color w:val="5E3C23"/>
                  <w:rtl/>
                </w:rPr>
                <w:t>براهيمي</w:t>
              </w:r>
              <w:proofErr w:type="spellEnd"/>
            </w:hyperlink>
            <w:r w:rsidRPr="0056483C">
              <w:rPr>
                <w:rFonts w:ascii="Verdana" w:eastAsia="Times New Roman" w:hAnsi="Verdana" w:cs="Arial"/>
                <w:b/>
                <w:bCs/>
                <w:color w:val="5E3C23"/>
              </w:rPr>
              <w:t xml:space="preserve"> </w:t>
            </w:r>
            <w:r w:rsidRPr="0056483C">
              <w:rPr>
                <w:rFonts w:ascii="Verdana" w:eastAsia="Times New Roman" w:hAnsi="Verdana" w:cs="Arial"/>
                <w:b/>
                <w:bCs/>
                <w:color w:val="5E3C23"/>
              </w:rPr>
              <w:pict/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rtl/>
              </w:rPr>
              <w:t>وفقه الله</w:t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  <w:t> </w:t>
            </w: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5E3C23"/>
                <w:sz w:val="13"/>
                <w:szCs w:val="13"/>
              </w:rPr>
              <w:drawing>
                <wp:inline distT="0" distB="0" distL="0" distR="0">
                  <wp:extent cx="1426210" cy="1155700"/>
                  <wp:effectExtent l="19050" t="0" r="2540" b="0"/>
                  <wp:docPr id="8" name="صورة 8" descr="الصورة الرمزية إبراهيم براهيمي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الصورة الرمزية إبراهيم براهيمي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  <w:t> </w:t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rtl/>
              </w:rPr>
              <w:t>تاريخ التسجيل</w:t>
            </w: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  <w:t>: Dec 2008</w:t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rtl/>
              </w:rPr>
              <w:t>المشاركات: 13,037</w:t>
            </w: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rtl/>
              </w:rPr>
              <w:t>المواضيع: 2668</w:t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rtl/>
              </w:rPr>
              <w:t>مشاركات: 10369</w:t>
            </w:r>
          </w:p>
          <w:tbl>
            <w:tblPr>
              <w:bidiVisual/>
              <w:tblW w:w="4750" w:type="pct"/>
              <w:tblCellSpacing w:w="7" w:type="dxa"/>
              <w:tblBorders>
                <w:top w:val="single" w:sz="4" w:space="0" w:color="41230D"/>
                <w:left w:val="single" w:sz="4" w:space="0" w:color="41230D"/>
                <w:bottom w:val="single" w:sz="4" w:space="0" w:color="41230D"/>
                <w:right w:val="single" w:sz="4" w:space="0" w:color="41230D"/>
              </w:tblBorders>
              <w:shd w:val="clear" w:color="auto" w:fill="5E3C23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834"/>
            </w:tblGrid>
            <w:tr w:rsidR="0056483C" w:rsidRPr="0056483C">
              <w:trPr>
                <w:tblCellSpacing w:w="7" w:type="dxa"/>
              </w:trPr>
              <w:tc>
                <w:tcPr>
                  <w:tcW w:w="0" w:type="auto"/>
                  <w:shd w:val="clear" w:color="auto" w:fill="5E3C23"/>
                  <w:vAlign w:val="center"/>
                  <w:hideMark/>
                </w:tcPr>
                <w:p w:rsidR="0056483C" w:rsidRPr="0056483C" w:rsidRDefault="0056483C" w:rsidP="0056483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5E3C23"/>
                      <w:sz w:val="13"/>
                      <w:szCs w:val="13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noProof/>
                      <w:color w:val="5E3C23"/>
                      <w:sz w:val="13"/>
                      <w:szCs w:val="13"/>
                    </w:rPr>
                    <w:drawing>
                      <wp:inline distT="0" distB="0" distL="0" distR="0">
                        <wp:extent cx="66040" cy="36830"/>
                        <wp:effectExtent l="19050" t="0" r="0" b="0"/>
                        <wp:docPr id="9" name="collapseimg_postbit2_113421" descr="http://www.almaktabah.net/vb/a7sas2/buttons/sortasc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ollapseimg_postbit2_113421" descr="http://www.almaktabah.net/vb/a7sas2/buttons/sortasc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40" cy="36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83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3"/>
                      <w:szCs w:val="13"/>
                      <w:rtl/>
                    </w:rPr>
                    <w:t>من مواضيعي</w:t>
                  </w:r>
                  <w:r w:rsidRPr="0056483C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56483C" w:rsidRPr="0056483C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6483C" w:rsidRPr="0056483C" w:rsidRDefault="0056483C" w:rsidP="0056483C">
                  <w:pPr>
                    <w:shd w:val="clear" w:color="auto" w:fill="E5DFDA"/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color w:val="5E3C23"/>
                    </w:rPr>
                  </w:pP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5E3C23"/>
                    </w:rPr>
                    <w:t xml:space="preserve">  </w:t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5E3C23"/>
                    </w:rPr>
                    <w:pict/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5E3C23"/>
                    </w:rPr>
                    <w:br/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FF0000"/>
                    </w:rPr>
                    <w:br/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FF0000"/>
                    </w:rPr>
                    <w:br/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FF0000"/>
                    </w:rPr>
                    <w:br/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FF0000"/>
                    </w:rPr>
                    <w:br/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FF0000"/>
                    </w:rPr>
                    <w:br/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FF0000"/>
                    </w:rPr>
                    <w:br/>
                  </w:r>
                  <w:r w:rsidRPr="0056483C">
                    <w:rPr>
                      <w:rFonts w:ascii="Verdana" w:eastAsia="Times New Roman" w:hAnsi="Verdana" w:cs="Arial"/>
                      <w:b/>
                      <w:bCs/>
                      <w:color w:val="FF000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in" o:ole="">
                        <v:imagedata r:id="rId21" o:title=""/>
                      </v:shape>
                      <w:control r:id="rId22" w:name="كائن 11" w:shapeid="_x0000_i1035"/>
                    </w:object>
                  </w:r>
                </w:p>
              </w:tc>
            </w:tr>
          </w:tbl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5E3C23"/>
            </w:tcBorders>
            <w:shd w:val="clear" w:color="auto" w:fill="FFFFFF"/>
            <w:hideMark/>
          </w:tcPr>
          <w:p w:rsidR="0056483C" w:rsidRPr="0056483C" w:rsidRDefault="0056483C" w:rsidP="0056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00"/>
                <w:sz w:val="13"/>
                <w:szCs w:val="13"/>
              </w:rPr>
              <w:drawing>
                <wp:inline distT="0" distB="0" distL="0" distR="0">
                  <wp:extent cx="153670" cy="153670"/>
                  <wp:effectExtent l="19050" t="0" r="0" b="0"/>
                  <wp:docPr id="12" name="صورة 12" descr="افتراض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افتراض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rtl/>
              </w:rPr>
              <w:t xml:space="preserve">رد: </w:t>
            </w:r>
            <w:proofErr w:type="spellStart"/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rtl/>
              </w:rPr>
              <w:t>لودفيج</w:t>
            </w:r>
            <w:proofErr w:type="spellEnd"/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rtl/>
              </w:rPr>
              <w:t xml:space="preserve"> </w:t>
            </w:r>
            <w:proofErr w:type="spellStart"/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rtl/>
              </w:rPr>
              <w:t>فتجنشتين</w:t>
            </w:r>
            <w:proofErr w:type="spellEnd"/>
            <w:r w:rsidRPr="0056483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</w:rPr>
            </w:pPr>
            <w:r w:rsidRPr="0056483C">
              <w:rPr>
                <w:rFonts w:ascii="Verdana" w:eastAsia="Times New Roman" w:hAnsi="Verdana" w:cs="Arial"/>
                <w:b/>
                <w:bCs/>
                <w:color w:val="5E3C23"/>
              </w:rPr>
              <w:pict>
                <v:rect id="_x0000_i1037" style="width:0;height:.75pt" o:hralign="center" o:hrstd="t" o:hrnoshade="t" o:hr="t" fillcolor="#5e3c23" stroked="f"/>
              </w:pict>
            </w:r>
          </w:p>
          <w:p w:rsidR="0056483C" w:rsidRPr="0056483C" w:rsidRDefault="0056483C" w:rsidP="0056483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E3C23"/>
                <w:sz w:val="24"/>
                <w:szCs w:val="24"/>
              </w:rPr>
            </w:pP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 تضليل اللغة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العالم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في رأي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فتنجشين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يتكون من مجموعة من الحقائق المنفصلة و ليس الأشياء، حيث لا يمكننا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التعامل مع العالم إلا كفضاء منطقي. مادة الكرسي ليس لها وجود في حد ذاتها ما لم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ترتبط بما حولها كي تكون حقيقة تنتمي إلى عالمنا. الكرسي الذي تجلس عليه ليس حقيقة،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 لكنه أصبح كذلك بمجرد أن تحدثت عنه و أقمت العلاقة بينكَ و بينه بتقرير حقيقة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جلوسك عليه. نستطيع أن نحول الحقائق إلى صور ذهنية في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مخيلاتنا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هذه الحقائق يمكن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أن تظهر منعكسة على مرآة اللغة، لتعطينا معنى. لكي تكون الحالة المتخيلة حقيقة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–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لكي تكون الحقيقة كذلك- يجب أن يتكون العالم من أشياء بسيطة تترابط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ببعضها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كحلقات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سلسلة لتكون ”حلقات علاقات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“ states of affairs.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الواقع هو وجود أو عدم وجود هذه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السلاسل من حلقات العلاقات ( الحقائق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).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هذا التوازي بين العالم و اللغة مهم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جداً في فلسفة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إذ كما أن الأشياء ليس لها معنى أو وجود خارج حلقات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العلاقات، كذلك هي الأسماء –الوحدات الرئيسية للجمل- ليس لها معنى خارج سياق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جملتها. ينبه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إلا أنه من المستحيل أن يعطي أمثلة على هذه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الاسماء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لأنها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تفقد معناها خارج سياقها. لا نحتاج إلى أن نشرح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lastRenderedPageBreak/>
              <w:t>اللغة للطفل كي يبدأ باستخدامها، و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إنما نتحدث إليه عبرها فقط. هذا النشاط كفيل بجعل الطفل يتعرف على المنطق الذي يربط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الأسماء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ببعضها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و من هنا تكسب الأسماء و الكلمات معانيها ( عندما تخضع لمنطق اللغة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).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إذا أقررنا بهذه الحقيقة التي ينبهنا إليها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فتنجشتين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، نستطيع أن نفهم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الخطل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الكبير الذي يقع فيه الفلاسفة عندما يفنون حياتهم في مناقشة قضايا مثل الحياة و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الوقت و المكان و العقل و الإرادة و الفضيلة و الجمال و غيرها من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الاسماء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التي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يخيّل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إلينا أنها مفاهيم مستقلة عندما نخرجها من سياق الجملة/ المعنى. لنأخذ كلمة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جيد" على سبيل المثال، ما الذي يجمع النكتة الجيدة، و لاعب التنس الجيد، و الرجل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الجيد، و التربية الجيدة، و الجيد الملامح، و الجيد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للا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شئ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؟ إن تكرر "جيد" في هذه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الجمل يغرينا كي نخرجها خارج سياقاتها و نتحدث عنها كمفهوم عام، رغم الاختلاف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العميق و التباين الهائل بين الجمل السابقة. الفلاسفة يشعرون أن إخراج هذه المفاهيم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من سياقاتها سيمكنهم من مناقشتها بموضوعية أكثر و تجرد أكبر، و لكن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فتنجشتين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يعلن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استيائه و تشكيكه من هذه الممارسة التي تضيع وقتها في مناقشة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شئ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ليس له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وجود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علي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الزيبق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Dec 10 / 06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refrence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: Introducing Wittgenstein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by John Heaton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***************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ـ هذا رأيه في المرحلة التالية التي تسمى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نطاق مدرسة أكسفورد ـ أتباعه ـ : "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الجديد " خلافا لمرحلة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القديم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حينما لم يكن متنبها إلى دور السياق في تحديد المعنى . والتناقض " الحاد " بين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المرحلتين معروف عند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شراحه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ونقاد فلسفته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2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ـ في نطاق المدرسة السياقية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الانجليزية ـ فيرث وأتباعه ـ يمكن أن يكون هناك تأثر كبير ـ من فيرث خاصة ـ بآراء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السياقية في تحليل القضايا والمشكلات الفلسفية . وإذا ثبت هذا فسيرجع كثير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من إنجازات السياقية الانجليزية إلى آراء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3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ـ بالنظر إلى لب المشكلة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التي يعانيها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، وهي " مشكلة المعنى " والمناهج المختلفة في تحليله ، وما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أنجع السبل في الكشف عنه وتحديده ، نستطيع القول إن المشكلة عالمية وتاريخية قد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عولجت في كل الحضارات المعروفة والتي لأفكارها تاريخ مدون ، ومن أبرزها الحضارة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الإسلامية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كان هناك صراع في الفكر الإسلامي على مدى قرون بين اتجاهين في تفسير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المعنى ، اتجاه الرأي المعتمد على الوضع اللغوي والقياس ، واتجاه النص المعتمد على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السياق بجميع أنواعه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مقولة " الوضع اللغوي " في مدرسة الرأي ليست بالمعنى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المعروف عند اللغويين العرب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lastRenderedPageBreak/>
              <w:t>القدماء ، وإنما هي مبنية على الوضع المنطقي اليوناني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القائم على فكرة الوضع الأول للغة ، ذلك الذي كان من " الحكيم " / " الحكماء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والذي يشتمل على الوضع الأصلي المطلق الكلي .هذه الفلسفة تفترض وجود معنى مطلق أصلي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ثابت يستعمل في الكلام بحالته الأصلية المطلقة ، وهو الذي سموه " الحقيقة " . فإن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استعملت اللفظة في غير هذا المعني الأصلي سموه " مجازا " إن كانت العلاقة المشابهة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أو غير ذلك بحسب اختلاف أسباب الانحراف عن المعنى الأصلي الثابت في عرفهم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والنظر في كتب أصول الفقه " الكلامية " ـ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معتزلية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كانت أم أشعرية ـ يبين هذا ، أعني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يبين أن الأصوليين المتكلمين ومدرسة الرأي عموما متأثرة بالمقولات اليونانية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الوضع اللغوي " وما ترتب عليه من مفاهيم " الحقيقة " و " المجاز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 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أما مدرسة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النص والظاهر ( هناك الظاهرية المحدثة ، وهي بحسب ما أرى فرع منشق من هذه المدرسة ،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وقع في تطرف نفي العلل والمعاني والمناسبات السياقية ، مما جعل فقهاء النص يرفضونهم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 )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فعرفوا قيمة السياق بنوعيه الداخلي والخارجي ، سياق النص وسياق الحال / المقام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(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يقابلهما عند فيرث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واتباعه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: Linguistic context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Context of situation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: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السياق اللغوي وسياق الموقف ) . وقد كتب في ذلك بحوث ورسائل علمية تبين بالشرح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والأدلة والشواهد معرفة علماء المسلمين ـ فقهاء ولغويين ومفسرين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وادباء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ـ بفكرة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السياق تنظيرا وتطبيقا ، وممارستهم للسياق على مستوى عال جدا من العلمية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على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أن اهتمامهم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الأكبركان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منصبا على التطبيق ، إلى أن ظهر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عبدالقاهر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الجرجاني بطرحه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النظري من خلال مقولة " النظم " في دلائل الإعجاز ، ثم ظهر ابن تيمية بطرحه السياقي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المتعمق جدا بحسب معطيات عصره ، وعرض ذلك في كتاب خاص بنظريته ، هدم فيه نظرية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الحقيقة والمجاز ( بحسب ما يرى ) ووضع بديلا عنها : السياق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إذن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مسبوق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 نظريته السياقية هو والمدرسة الانجليزية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4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ـ مثل هذا الموقف الذي يذهب إليه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من إعطاء قيمة مسلوبة لشيء بناء على سحبها من مقابله ، هو ظاهرة في الفكر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الغربي .. ذلك الفكر الذي غالبا ما ينظر إلى الأفكار والأشياء نظرة عوراء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إما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إطلاق كامل ( المعنى الكلي ) أو لا فائدة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إما تقييد كامل ( المعنى السياقي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)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أو لا فائدة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يمكن تتبع تلك النظرة العوراء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الإقصائية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جميع مجالات الفكر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الفلسفة الأدب السياسة الاجتماع ... تأتي النظرية الجديدة لتهدم وتلغي جملة وتفصيلا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النظرية السابقة ! لذلك شاعت عندهم في نطاق النظريات عبارة : من كذا .. إلى كذا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معبرة عن الانتقال الجذري الملغي لما قبله كلية والمثبت لما بعده كلية !! بل كذلك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على المستوى العملي الحياتي .. يستطيع المتتبع أن يجد ذلك مثلا في السلوك السياسي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لدولة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lastRenderedPageBreak/>
              <w:t>كالولايات المتحدة تجاه " الدول المستضعفة " .. فبينما تكون دولة ما حليفا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وصديقا إذا هي بين عشية وضحاها عدو لدود !! ليست هي مسألة تغيّر مواقف من الدولة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المستضعَفة بقدر ما هو سلوك شاذ يضمر تحته رؤية خفية لا واعية تتبنى " الصرامة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العرجاء " ! و " المنهجية العاطفية " ! التي يشعر المتابع لها من غير أهلها أنها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أقرب إلى ردود الفعل المتطرف منها إلى العلمية والمنهجية .. أقرب إلى الانتقام 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حل المشكلات .. أقرب إلى البتر من العلاج !! وكأنهم يصدرون في تفكيرهم وسلوكهم عن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عبارة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معبودهم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الأكبر حينما قال : إما أن أكون أو لا أكون ! وكأن هذه العبارة هي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دستور صقرهم المجنّح حينما قال للعالم بعد 11 سبتمبر : إما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تكونوا معنا أو ضدنا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!!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إذن نحن أمام " مرض " في الثقافة الغربية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يجدر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بنا أن نتعمق في وصفه وتحليله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لنفهم القوم كما ينبغي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فصاحبنا هنا يسلك في قضية تحليل المعنى والموقف 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الإطلاق والسياق ، أو ما فرّق بينهما بقوله : " المعنى " و " الدلالة " ( جعل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الأسماء لها " دلالة " فقط وليس لها " معنى " ، وجعل للقضايا " معنى " فقط دون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دلالة " ) نفس السلوك الشاذ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أليس هناك منطقة متوسطة يستطيع أن يعيش فيها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المفكر بسلام بين هذه الأضداد الفكرية المتقاتلة ؟! ألا يمكن أن نقول : هناك فرق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بين نوعين من الوجود اللغوي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: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 ـ " وجود مطلق ، كلي ، ذهني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 ـ و " وجود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مقيد ، جزئي ، سياقي " ؟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كلمة مثل " الحب " مثلا ، من الشذوذ إنكار وجود مطلق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لها في الذهن ، وجود يشمل القاسم المشترك بين موارد سياقاتها المتحققة في الكلام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وكل معنى سياقي خاص لهذه اللفظة مثل : حب النساء ، حب المال ، حب الجاه ، حب اللعب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حب السفر ، حب القراءة ، حب السلام ... الخ ، ليس هو المعنى المطلق الذهني الجمعي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بل هو جزء منه ، وقيدٌ له في الوقت نفسه . لكن لا يصح أن ننكر ذلك المعنى المطلق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من أجل أن نثبت المعنى المقيد ! لماذا نثبت شيئا على حساب شيء آخر ؟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!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الجزئي لا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معنى له إلا من خلال رصيده الثابت وهو المطلق ، والمطلق لا حركة له إلا من خلال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صرفه المتحرك وهو الجزئي . أردت بهذا التشبيه المستعار من الاقتصاد أن أقرب العلاقة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بينهما من خلال العلاقة بين " الميزانية الثابتة " و الصرف السنوي منها ، فكما أن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الميزانية مستقرة وثابتة مع أنها آتية من خلال واردات الدولة ، وتلك الواردات تنطوي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 الصرف ( المال المتحرك ) ، وأن الصرف يقود في النهاية إلى تكوين ميزانية ثابتة ،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فكذلك العلاقة بين المطلق والمتعيّن / اللغة والسياق ..كل من المعنيين يجب أن يبقى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 مجاله وأن يؤدي وظيفته دون أن يطغى أحدهما على الآخر ودون أن نلغي احدهما لنثبت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أخاه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!!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خالد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الغامدي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************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lastRenderedPageBreak/>
              <w:t xml:space="preserve">ما ذكرته صحيح حين نسبت رأي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فتنجشتين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 تضليل اللغة إلى المرحلة الثانية، و التي تقوم على كتابه الذي نُشر بعد موته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أبحاث فلسفية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" Philosophical Investigations 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رغم ذلك نستطيع أن نجد الكثير 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بذور فكر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فتنجشتين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بخصوص العالم و الحقائق و اللغة و شبهها بالمنطق في كتابه الأول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تراكتاتوس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لوجيكو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-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فيلوسوفيكوس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"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Tractatus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Logico-philosophicus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ليس من الغريب أن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يثور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فيتنجشتين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على آراء من سبقوه و يناقضها تماماً، و لا من الغريب أن يناقض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كتابه الثاني ما افترضه في كتابه الأول، فقد أشار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إلى أن كتابه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التراكتاتوس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" عبارة عن جمل و سياقات مجردة، و لذا فإنّ من يفهمه سيستنتج بالضرورة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أن كتاب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فتنجشتين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يناقض نفسه، و لذا وجب على من يفهمه أن يرمي السلمَ وراءه بعد أن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وصل إلى هذا الفهم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!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لا غرابة في هذه العبثية الفلسفية التي لا تضع حرمةً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لشئ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إذ أنَّ الفلسفة في رأيه ما هي إلا علاج فقط، أفكار تتناغم مع بعضها لتعطي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سلاماً مؤقتاً.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الانسان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مسكون بعادات من الأفكار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habits of thoughts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تحتّمها عليه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حياته، و لذا فهو تائه وسط الغمار الفلسفي- اللغوي، و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فتجنشتين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يحاول فقط أن يجعل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الصورة أكثر وضوحاً ليحظى بقليل من السلام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لا أرى أيَّ عيب في تناقض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الفلسفات الغربية و تضاربها، بل أرى من المفيد أن توجد جميعها في نفس الوقت كي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تعارك بعضها، و لتدفعنا إلى التفكير و البحث بدلاً من النوم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الدغمائي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. الفلسفات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الحديثة بصفة خاصة لا تعدو أن تكون نظريات نقدية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critical theories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تحاول أن تقرأ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الحياة و الظواهر مستندة على مفهوم واحد مشترك بين هذه الظواهر. لا أدري إن كان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هناك حقيقة، و هل يمكننا الوصول إليها بواسطة العقل إن وجدت أم لا، و لكني أعرف أن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صاحبنا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فتنجشتين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سوف يهزّ رأسه في يأس و يقول: "الحقيقة اسم بلا معنى، لا تخرجوها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رجاء من سياقها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!"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علي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الزيبق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>*******************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ملاحظتك الحصيفة للطابع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الثنائي المتعارض ،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او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ما يسمى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binary oppositions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في الفكر الغربي عموما ، وفي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الثقافة الغربية المعاصرة في جانبها التطبيقي بمثل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ماهو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جانبه الفكري والفلسفي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وقد بذلت مشكورا من خلال الأمثلة التي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اوردتها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جهدا رائعا ومخلصا في تقريب تلك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الأفكار الفلسفية وربطها بالواقع المعاش . وهذه القدرة على ربط المجرد بالواقعي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قليلا ما نراها لدى مفكرينا المعاصرون . وأعتقد أن جزء من الداء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العياء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نظامنا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التعليمى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هو الفشل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الذريع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التأسيس الواقعي للفكر المثالي ( واهم جوانبه الفكر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الديني ) كمعطى. وهنا يقع الانفصام الكامل بين ما يدرّس في المنهج المدرسي - كفكر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مجرد- وبين ما يعاش واقعيا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lastRenderedPageBreak/>
              <w:t xml:space="preserve">في أحداث الحياة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اليوميه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.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انني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هنا انظر بكثير 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التقدير لهذه المقدرة الفذة لديك في جذب الموضوع من كمائنه في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اعماق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فلسفة اللغة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أن يكون مرتبطا بمشاهد واقعية حية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 xml:space="preserve">2)-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أعتقد أن الأصل في وجود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الثنائيات المتعارضة في الفكر الغربي لها جذور عميقة في التاريخ الفلسفي اليوناني ،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الذي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ارسى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هذه الثنائيات كمتعارضات في مستوى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الادراك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، ثم جاء المنهج العلمي الحديث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في ترسيخه العميق لمسألة تقابل الأضداد هذه من خلال عملية تعريف المفاهيم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ادراكيا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conceptualisation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، حيث يعرف المفهوم في وضعة بين حدين متقابلين من التضاد ،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او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خلال التضاد ذاته ، فالحرية مثلا يتم تعريفها من خلال متصل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contenuom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يبدأ بأوسع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النطاقات ثم ينتهي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اضيقها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، فالحرية تعرف على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انها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مضاد للعبودية ، وبأن الحرية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تترواح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بين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الأطلاق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المطلق كحرية المجانين وبين التقييد المطلق الذي يفضي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العبودية. وهكذا في تعريف كل مفهوم يدرك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بضدة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او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ما يقابله من خلال التناقض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الشواهد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اوالجزئيات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التي يحملها المفهوم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properties of the concept 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هذه العملية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لا تتوقف عند التعريف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الأدراكي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للمفهوم الذي هو صلب أي نظريه ، والنظرية - أي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نظرية- ليست "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مجموعة محققة من المفاهيم" ، بل تتعداها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عملية قياس المفهوم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نفسه واقعيا من خلال تتبع الشواهد التي يحملها المفهوم في التجربة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الواقعية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 xml:space="preserve">.3 ).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اوافقك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تماما في أن تقابل المتضادات قد أفضى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رؤية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احادية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عوراء للواقع المحيط في الحياة الغربية ، كما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ادى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كوارث ونزاعات عميقة وصراعات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في كثير من جوانب الحياة الغربية ، انظر مثلا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صراعات الذكورة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والانوثه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الفكر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الغربي الحديث ، وكيف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ادى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النظر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الذكر كمتضاد مع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الانثى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صراعات لم يهدأ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رحاها حتى الآن ، ولو أن الرؤية الضدية هذه قد استبدلت بالرؤية التكاملية الوظيفية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والتي تعطي قيمة اجتماعية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او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اقتصادية لكل الأجزاء بحسب الأدوار والوظائف ، وليس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بحسب التضاد والتعارض ، لكانت دفة الحياة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اكثر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سعادة وثراء وتنوعا.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انني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اخشى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تمتد عدوى النظرة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الاحادية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المتضادة في الفكر الغربي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الينا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هنا ( ومن هنا كان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المنطلق في الموضوع الذي كتبته في هذا المنتدى عن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الطومار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والنظر بعين واحده)، فتحل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النظرة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الصراعية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المتطرفة والمتحمسة لفكر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احادي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مفرد محل النظرة الوظيفية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المتوافقه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المتعددة الأطياف والمشارب ، وهذا ما يثري الحياة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الانسانية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، ويعطي العقل فرصا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اوسع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للتفكير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والادراك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، ويدفع دفة الحياة نحو مزيد من الخصب والعطاء بدلا 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التوقف عند بلادة النظر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الأشياء بعين واحده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!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 xml:space="preserve">4).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جميل ورائع أخي خالد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أن تربط بين ما قدمه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فتنجشتاين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وما قدمه الفكر العربي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الاسلامي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اسهامات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ثرية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مناقشة العلاقة بين اللفظ اللغوي والمعنى ، وفي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lastRenderedPageBreak/>
              <w:t>الصراع الفكري بين المعنى اللفظي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والسياق. هذه الجوانب قليلا ما تدرك لدى الغالبية العظمى من مفكرينا ، والسبب كما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اعتقد بسبب جهل عميق بما قدمته الحضارة العربية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الأسلامية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من فكر ثري راق في كثير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من المجالات ، ومن هنا يتم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تبخيس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هذه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الاسهامات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، في مقابل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الايمان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المطلق بالتفوق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الغربي في كل مجال دون أن يكون مطروحا من خلال رؤية نقدية تحليلية ، وكأنه - ذلك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الفكر- لا يأتيه الباطل من بين يديه ولا من خلفه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 xml:space="preserve">5).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أود أن أضيف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تقدمت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من نقاش حول فكرة المعنى اللفظي و" الباطني" للكلمة ، جوانب سبقت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بها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الحضارة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الاسلامية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الحضارة الغربية في هذا السياق. فيسود في الدراسات الغربية - ومن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تبعها مغمض العينين- أن التفسير الرمزي للمعاني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symbolic interpretation of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meaninigs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هو معطى غربي خالص قدمته الحضارة الغربية في دراسات ما يعرف بما بعد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الحداثه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postmodern studies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، وفي الحقيقة أن المتصوفين المسلمين في القرن الثاني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عشر والثالث عشر قد سبقوهم بهذا المجال . نقرأ مثلا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لعبدالقادر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الجيلاني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أشعاره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الصوفيه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كيف أن الكلمة وحروفها وترتيبها المنطقي بين الكلمات لها دلالات رمزية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باطنية توجد في عمق المعنى المدرك لهذه الأحرف ، فالسورة لقرآنية التي تبدأ "بنون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والقلم وما يسطرون" ، ترى أن حرف النون( ن) ليس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شكل وعاء يحوى نقطة في وسطه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، والنقطة هي التي تميزه عن الباء والثاء والتاء ، وهي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اذن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( النون)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اكثر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كمالا 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غيرها حيث تبعت بالقلم .. والقلم ..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اداة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المعرفة والحقيقة .. وهكذا .. يستمر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الجيلاني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في شرحه للمعاني الرمزية الباطنية للحروف وتركيب الكلمات وموقعها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السياق المنطقي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للجمله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. ما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يهمنا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هنا ليس أن كان ما قدمه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الجيلاني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حقيقة أم لا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..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انما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المهم هو المنهج التحليلي الرمزي الذي قدمه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الجيلاني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للغة وقد سبق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به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كل تلك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النظريات الغربية التي نحت المنهج الرمزي في تحليل المعنى الباطني للغة ابتداء من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"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البنائيين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والهدميين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، في الفكر الغربي الحديث ..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كديريدا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وسوسير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وجورج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هيربرت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ميد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..وليفي شتراوس .. وغيرهم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  <w:t xml:space="preserve">6).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هذه المناقشة حول ما يوجد من كنوز ثرية 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الثقافة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الاسلامية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الفكرية ، يدعوني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التأكيد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حاجتنا الماسة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الانكباب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وتكريس الجهود في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احياء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تراثنا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واعادة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فهمنا له من جديد. نحتاج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تأسيس فلسفي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لثقافتنا العربية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الاسلامية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لكي تصبح لنا منطلقا صلدا نحو بناء الحضارة . هذه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العملية لن تتم بين يوم وليله . ولكنها تحتاج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الى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جهود جبارة ونشر للوعي بالقيمة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العظمى التي تحملها حضارتنا .. وما قدمته بفخر للفكر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الانساني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بمختلف العصور، هذا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ايضا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لا يمنع ا، نتزود من الفكر الغربي بما قدمه للبشرية من انجازات جبارة . هذه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دعوة للجمع بين معطيات حضارتين زعمت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lastRenderedPageBreak/>
              <w:t xml:space="preserve">الحضارة الغربية من خلال فكر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مستشرقيها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كثيرا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انهما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حضارتان متضادتان، وان وجدود وحضور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احداهما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يلغي الأخرى. أن ما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ادعو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اليه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هو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نظرة متوازنة لكلا الثقافتين وما قدمتاه من فكر </w:t>
            </w:r>
            <w:proofErr w:type="spellStart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انساني</w:t>
            </w:r>
            <w:proofErr w:type="spellEnd"/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 xml:space="preserve"> يحتمل الكمال كما يحتمل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 xml:space="preserve"> 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القصور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t>.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</w:rPr>
              <w:br/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FF"/>
                <w:sz w:val="27"/>
                <w:szCs w:val="27"/>
                <w:rtl/>
              </w:rPr>
              <w:t>الكندي</w:t>
            </w:r>
            <w:r w:rsidRPr="0056483C">
              <w:rPr>
                <w:rFonts w:ascii="Arial" w:eastAsia="Times New Roman" w:hAnsi="Arial" w:cs="Traditional Arabic"/>
                <w:b/>
                <w:bCs/>
                <w:color w:val="000000"/>
                <w:sz w:val="36"/>
                <w:szCs w:val="36"/>
              </w:rPr>
              <w:br/>
            </w:r>
            <w:hyperlink r:id="rId24" w:tgtFrame="_blank" w:history="1">
              <w:r w:rsidRPr="0056483C">
                <w:rPr>
                  <w:rFonts w:ascii="Arial" w:eastAsia="Times New Roman" w:hAnsi="Arial" w:cs="Traditional Arabic"/>
                  <w:b/>
                  <w:bCs/>
                  <w:color w:val="5E3C23"/>
                  <w:sz w:val="36"/>
                  <w:szCs w:val="36"/>
                </w:rPr>
                <w:t>http://tomaar.net/vb/forumdisplay.php?f=20</w:t>
              </w:r>
            </w:hyperlink>
            <w:r w:rsidRPr="0056483C">
              <w:rPr>
                <w:rFonts w:ascii="Arial" w:eastAsia="Times New Roman" w:hAnsi="Arial" w:cs="Traditional Arabic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  <w:p w:rsidR="0056483C" w:rsidRPr="0056483C" w:rsidRDefault="0056483C" w:rsidP="0056483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E3C23"/>
              </w:rPr>
            </w:pPr>
            <w:r w:rsidRPr="0056483C">
              <w:rPr>
                <w:rFonts w:ascii="Verdana" w:eastAsia="Times New Roman" w:hAnsi="Verdana" w:cs="Arial"/>
                <w:b/>
                <w:bCs/>
                <w:color w:val="5E3C23"/>
              </w:rPr>
              <w:t>__________________</w:t>
            </w:r>
          </w:p>
        </w:tc>
      </w:tr>
    </w:tbl>
    <w:p w:rsidR="000D7281" w:rsidRDefault="000D7281">
      <w:pPr>
        <w:rPr>
          <w:rFonts w:hint="cs"/>
        </w:rPr>
      </w:pPr>
    </w:p>
    <w:sectPr w:rsidR="000D7281" w:rsidSect="00C703F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6483C"/>
    <w:rsid w:val="000D7281"/>
    <w:rsid w:val="0056483C"/>
    <w:rsid w:val="00C7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83C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E3C23"/>
      <w:sz w:val="24"/>
      <w:szCs w:val="24"/>
    </w:rPr>
  </w:style>
  <w:style w:type="character" w:styleId="a4">
    <w:name w:val="Strong"/>
    <w:basedOn w:val="a0"/>
    <w:uiPriority w:val="22"/>
    <w:qFormat/>
    <w:rsid w:val="005648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200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41230D"/>
                        <w:left w:val="single" w:sz="4" w:space="0" w:color="41230D"/>
                        <w:bottom w:val="single" w:sz="4" w:space="0" w:color="41230D"/>
                        <w:right w:val="single" w:sz="4" w:space="0" w:color="41230D"/>
                      </w:divBdr>
                    </w:div>
                  </w:divsChild>
                </w:div>
              </w:divsChild>
            </w:div>
            <w:div w:id="330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4870">
              <w:marLeft w:val="0"/>
              <w:marRight w:val="0"/>
              <w:marTop w:val="0"/>
              <w:marBottom w:val="0"/>
              <w:divBdr>
                <w:top w:val="inset" w:sz="4" w:space="3" w:color="auto"/>
                <w:left w:val="inset" w:sz="4" w:space="3" w:color="auto"/>
                <w:bottom w:val="inset" w:sz="4" w:space="3" w:color="auto"/>
                <w:right w:val="inset" w:sz="4" w:space="3" w:color="auto"/>
              </w:divBdr>
              <w:divsChild>
                <w:div w:id="11547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almaktabah.net/vb/index.php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hyperlink" Target="http://www.almaktabah.net/vb/newreply.php?do=newreply&amp;p=113420" TargetMode="External"/><Relationship Id="rId12" Type="http://schemas.openxmlformats.org/officeDocument/2006/relationships/hyperlink" Target="http://www.almaktabah.net/vb/private.php?do=newpm&amp;u=758" TargetMode="External"/><Relationship Id="rId17" Type="http://schemas.openxmlformats.org/officeDocument/2006/relationships/hyperlink" Target="http://www.almaktabah.net/vb/member.php?u=75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almaktabah.net/vb/member.php?u=758" TargetMode="External"/><Relationship Id="rId24" Type="http://schemas.openxmlformats.org/officeDocument/2006/relationships/hyperlink" Target="http://tomaar.net/vb/forumdisplay.php?f=20" TargetMode="External"/><Relationship Id="rId5" Type="http://schemas.openxmlformats.org/officeDocument/2006/relationships/hyperlink" Target="http://www.almaktabah.net/vb/report.php?p=113420" TargetMode="External"/><Relationship Id="rId15" Type="http://schemas.openxmlformats.org/officeDocument/2006/relationships/hyperlink" Target="http://www.almaktabah.net/vb/profile.php?do=addlist&amp;userlist=buddy&amp;u=758" TargetMode="External"/><Relationship Id="rId23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hyperlink" Target="http://www.almaktabah.net/vb/showthread.php?t=28866#top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hyperlink" Target="http://www.almaktabah.net/vb/search.php?do=finduser&amp;u=758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50770F3-6AF2-11CF-A915-008029E31FCD}" ax:persistence="persistStorage" r:id="rId1"/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2622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ISDN</dc:creator>
  <cp:keywords/>
  <dc:description/>
  <cp:lastModifiedBy>ISDN</cp:lastModifiedBy>
  <cp:revision>1</cp:revision>
  <dcterms:created xsi:type="dcterms:W3CDTF">2010-09-07T23:19:00Z</dcterms:created>
  <dcterms:modified xsi:type="dcterms:W3CDTF">2010-09-07T23:20:00Z</dcterms:modified>
</cp:coreProperties>
</file>