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160" w:rsidRPr="00017160" w:rsidRDefault="00017160" w:rsidP="00017160">
      <w:pPr>
        <w:keepNext/>
        <w:snapToGrid w:val="0"/>
        <w:spacing w:after="0" w:line="240" w:lineRule="auto"/>
        <w:ind w:firstLine="720"/>
        <w:jc w:val="center"/>
        <w:outlineLvl w:val="5"/>
        <w:rPr>
          <w:rFonts w:ascii="Times New Roman" w:eastAsia="SimSun" w:hAnsi="Times New Roman" w:cs="Simplified Arabic"/>
          <w:b/>
          <w:bCs/>
          <w:sz w:val="32"/>
          <w:szCs w:val="32"/>
        </w:rPr>
      </w:pPr>
      <w:r w:rsidRPr="00017160">
        <w:rPr>
          <w:rFonts w:ascii="Times New Roman" w:eastAsia="SimSun" w:hAnsi="Times New Roman" w:cs="Simplified Arabic" w:hint="cs"/>
          <w:b/>
          <w:bCs/>
          <w:sz w:val="32"/>
          <w:szCs w:val="32"/>
          <w:rtl/>
        </w:rPr>
        <w:t> </w:t>
      </w:r>
    </w:p>
    <w:p w:rsidR="00017160" w:rsidRPr="00017160" w:rsidRDefault="003D74F8" w:rsidP="00017160">
      <w:pPr>
        <w:keepNext/>
        <w:snapToGrid w:val="0"/>
        <w:spacing w:after="0" w:line="240" w:lineRule="auto"/>
        <w:ind w:firstLine="720"/>
        <w:jc w:val="center"/>
        <w:outlineLvl w:val="5"/>
        <w:rPr>
          <w:rFonts w:ascii="Times New Roman" w:eastAsia="SimSun" w:hAnsi="Times New Roman" w:cs="Simplified Arabic" w:hint="cs"/>
          <w:b/>
          <w:bCs/>
          <w:sz w:val="32"/>
          <w:szCs w:val="32"/>
          <w:rtl/>
        </w:rPr>
      </w:pPr>
      <w:proofErr w:type="spellStart"/>
      <w:r>
        <w:rPr>
          <w:rFonts w:ascii="Times New Roman" w:eastAsia="SimSun" w:hAnsi="Times New Roman" w:cs="Simplified Arabic" w:hint="cs"/>
          <w:b/>
          <w:bCs/>
          <w:sz w:val="32"/>
          <w:szCs w:val="32"/>
          <w:rtl/>
        </w:rPr>
        <w:t>هابرماس</w:t>
      </w:r>
      <w:proofErr w:type="spellEnd"/>
      <w:r>
        <w:rPr>
          <w:rFonts w:ascii="Times New Roman" w:eastAsia="SimSun" w:hAnsi="Times New Roman" w:cs="Simplified Arabic" w:hint="cs"/>
          <w:b/>
          <w:bCs/>
          <w:sz w:val="32"/>
          <w:szCs w:val="32"/>
          <w:rtl/>
        </w:rPr>
        <w:t xml:space="preserve"> ومسأ</w:t>
      </w:r>
      <w:r w:rsidR="00017160" w:rsidRPr="00017160">
        <w:rPr>
          <w:rFonts w:ascii="Times New Roman" w:eastAsia="SimSun" w:hAnsi="Times New Roman" w:cs="Simplified Arabic" w:hint="cs"/>
          <w:b/>
          <w:bCs/>
          <w:sz w:val="32"/>
          <w:szCs w:val="32"/>
          <w:rtl/>
        </w:rPr>
        <w:t>لة التقنية</w:t>
      </w:r>
    </w:p>
    <w:p w:rsidR="00017160" w:rsidRPr="00017160" w:rsidRDefault="00017160" w:rsidP="00017160">
      <w:pPr>
        <w:spacing w:after="0" w:line="240" w:lineRule="auto"/>
        <w:ind w:firstLine="720"/>
        <w:jc w:val="center"/>
        <w:rPr>
          <w:rFonts w:ascii="Garamond" w:eastAsia="Arial Unicode MS" w:hAnsi="Garamond" w:cs="Simplified Arabic" w:hint="cs"/>
          <w:sz w:val="32"/>
          <w:szCs w:val="32"/>
          <w:rtl/>
        </w:rPr>
      </w:pPr>
      <w:r w:rsidRPr="00017160">
        <w:rPr>
          <w:rFonts w:ascii="Garamond" w:eastAsia="Arial Unicode MS" w:hAnsi="Garamond" w:cs="Simplified Arabic" w:hint="cs"/>
          <w:b/>
          <w:bCs/>
          <w:sz w:val="32"/>
          <w:szCs w:val="32"/>
          <w:rtl/>
        </w:rPr>
        <w:t> </w:t>
      </w:r>
    </w:p>
    <w:p w:rsidR="00017160" w:rsidRDefault="00017160" w:rsidP="00017160">
      <w:pPr>
        <w:keepNext/>
        <w:spacing w:after="0" w:line="240" w:lineRule="auto"/>
        <w:ind w:firstLine="720"/>
        <w:jc w:val="right"/>
        <w:outlineLvl w:val="0"/>
        <w:rPr>
          <w:rFonts w:ascii="Arial" w:eastAsia="SimSun" w:hAnsi="Arial" w:cs="Simplified Arabic" w:hint="cs"/>
          <w:b/>
          <w:bCs/>
          <w:kern w:val="36"/>
          <w:sz w:val="32"/>
          <w:szCs w:val="32"/>
          <w:rtl/>
        </w:rPr>
      </w:pPr>
      <w:r w:rsidRPr="00017160">
        <w:rPr>
          <w:rFonts w:ascii="Arial" w:eastAsia="SimSun" w:hAnsi="Arial" w:cs="Simplified Arabic" w:hint="cs"/>
          <w:b/>
          <w:bCs/>
          <w:kern w:val="36"/>
          <w:sz w:val="32"/>
          <w:szCs w:val="32"/>
          <w:rtl/>
        </w:rPr>
        <w:t>سالم يفوت</w:t>
      </w:r>
    </w:p>
    <w:p w:rsidR="00017160" w:rsidRPr="00017160" w:rsidRDefault="00017160" w:rsidP="00017160">
      <w:pPr>
        <w:keepNext/>
        <w:spacing w:after="0" w:line="240" w:lineRule="auto"/>
        <w:ind w:firstLine="720"/>
        <w:jc w:val="right"/>
        <w:outlineLvl w:val="0"/>
        <w:rPr>
          <w:rFonts w:ascii="Arial" w:eastAsia="SimSun" w:hAnsi="Arial" w:cs="Simplified Arabic" w:hint="cs"/>
          <w:kern w:val="36"/>
          <w:sz w:val="28"/>
          <w:szCs w:val="28"/>
          <w:rtl/>
        </w:rPr>
      </w:pPr>
      <w:r w:rsidRPr="00017160">
        <w:rPr>
          <w:rFonts w:ascii="Arial" w:eastAsia="SimSun" w:hAnsi="Arial" w:cs="Simplified Arabic" w:hint="cs"/>
          <w:kern w:val="36"/>
          <w:sz w:val="28"/>
          <w:szCs w:val="28"/>
          <w:rtl/>
        </w:rPr>
        <w:t>مجلة فكر ونقد</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b/>
          <w:bCs/>
          <w:sz w:val="32"/>
          <w:szCs w:val="32"/>
          <w:rtl/>
        </w:rPr>
        <w:t>مقدمة</w:t>
      </w:r>
      <w:r w:rsidRPr="00017160">
        <w:rPr>
          <w:rFonts w:ascii="Garamond" w:eastAsia="Arial Unicode MS" w:hAnsi="Garamond" w:cs="Simplified Arabic" w:hint="cs"/>
          <w:sz w:val="32"/>
          <w:szCs w:val="32"/>
          <w:rtl/>
        </w:rPr>
        <w:t xml:space="preserve"> </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ينتمي </w:t>
      </w:r>
      <w:proofErr w:type="spellStart"/>
      <w:r w:rsidRPr="00017160">
        <w:rPr>
          <w:rFonts w:ascii="Garamond" w:eastAsia="Arial Unicode MS" w:hAnsi="Garamond" w:cs="Simplified Arabic" w:hint="cs"/>
          <w:b/>
          <w:bCs/>
          <w:sz w:val="32"/>
          <w:szCs w:val="32"/>
          <w:rtl/>
        </w:rPr>
        <w:t>يورغن</w:t>
      </w:r>
      <w:proofErr w:type="spellEnd"/>
      <w:r w:rsidRPr="00017160">
        <w:rPr>
          <w:rFonts w:ascii="Garamond" w:eastAsia="Arial Unicode MS" w:hAnsi="Garamond" w:cs="Simplified Arabic" w:hint="cs"/>
          <w:b/>
          <w:bCs/>
          <w:sz w:val="32"/>
          <w:szCs w:val="32"/>
          <w:rtl/>
        </w:rPr>
        <w:t xml:space="preserve">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b/>
          <w:bCs/>
          <w:sz w:val="32"/>
          <w:szCs w:val="32"/>
          <w:rtl/>
        </w:rPr>
        <w:fldChar w:fldCharType="begin"/>
      </w:r>
      <w:r w:rsidRPr="00017160">
        <w:rPr>
          <w:rFonts w:ascii="Garamond" w:eastAsia="Arial Unicode MS" w:hAnsi="Garamond" w:cs="Simplified Arabic"/>
          <w:b/>
          <w:bCs/>
          <w:sz w:val="32"/>
          <w:szCs w:val="32"/>
          <w:rtl/>
        </w:rPr>
        <w:instrText xml:space="preserve"> </w:instrText>
      </w:r>
      <w:r w:rsidRPr="00017160">
        <w:rPr>
          <w:rFonts w:ascii="Garamond" w:eastAsia="Arial Unicode MS" w:hAnsi="Garamond" w:cs="Simplified Arabic"/>
          <w:b/>
          <w:bCs/>
          <w:sz w:val="32"/>
          <w:szCs w:val="32"/>
        </w:rPr>
        <w:instrText>HYPERLINK "http://www.aljabriabed.net/fikrwanakd/n</w:instrText>
      </w:r>
      <w:r w:rsidRPr="00017160">
        <w:rPr>
          <w:rFonts w:ascii="Garamond" w:eastAsia="Arial Unicode MS" w:hAnsi="Garamond" w:cs="Simplified Arabic"/>
          <w:b/>
          <w:bCs/>
          <w:sz w:val="32"/>
          <w:szCs w:val="32"/>
          <w:rtl/>
        </w:rPr>
        <w:instrText>01</w:instrText>
      </w:r>
      <w:r w:rsidRPr="00017160">
        <w:rPr>
          <w:rFonts w:ascii="Garamond" w:eastAsia="Arial Unicode MS" w:hAnsi="Garamond" w:cs="Simplified Arabic"/>
          <w:b/>
          <w:bCs/>
          <w:sz w:val="32"/>
          <w:szCs w:val="32"/>
        </w:rPr>
        <w:instrText>_</w:instrText>
      </w:r>
      <w:r w:rsidRPr="00017160">
        <w:rPr>
          <w:rFonts w:ascii="Garamond" w:eastAsia="Arial Unicode MS" w:hAnsi="Garamond" w:cs="Simplified Arabic"/>
          <w:b/>
          <w:bCs/>
          <w:sz w:val="32"/>
          <w:szCs w:val="32"/>
          <w:rtl/>
        </w:rPr>
        <w:instrText>04</w:instrText>
      </w:r>
      <w:r w:rsidRPr="00017160">
        <w:rPr>
          <w:rFonts w:ascii="Garamond" w:eastAsia="Arial Unicode MS" w:hAnsi="Garamond" w:cs="Simplified Arabic"/>
          <w:b/>
          <w:bCs/>
          <w:sz w:val="32"/>
          <w:szCs w:val="32"/>
        </w:rPr>
        <w:instrText>yafut.htm" \l "_ftn</w:instrText>
      </w:r>
      <w:r w:rsidRPr="00017160">
        <w:rPr>
          <w:rFonts w:ascii="Garamond" w:eastAsia="Arial Unicode MS" w:hAnsi="Garamond" w:cs="Simplified Arabic"/>
          <w:b/>
          <w:bCs/>
          <w:sz w:val="32"/>
          <w:szCs w:val="32"/>
          <w:rtl/>
        </w:rPr>
        <w:instrText xml:space="preserve">1" </w:instrText>
      </w:r>
      <w:r w:rsidRPr="00017160">
        <w:rPr>
          <w:rFonts w:ascii="Garamond" w:eastAsia="Arial Unicode MS" w:hAnsi="Garamond" w:cs="Simplified Arabic"/>
          <w:b/>
          <w:bCs/>
          <w:sz w:val="32"/>
          <w:szCs w:val="32"/>
          <w:rtl/>
        </w:rPr>
        <w:fldChar w:fldCharType="separate"/>
      </w:r>
      <w:r w:rsidRPr="00017160">
        <w:rPr>
          <w:rFonts w:ascii="Garamond" w:eastAsia="Arial Unicode MS" w:hAnsi="Garamond" w:cs="Simplified Arabic" w:hint="cs"/>
          <w:b/>
          <w:bCs/>
          <w:color w:val="0000FF"/>
          <w:szCs w:val="32"/>
          <w:u w:val="single"/>
          <w:vertAlign w:val="superscript"/>
          <w:rtl/>
        </w:rPr>
        <w:t>(*)</w:t>
      </w:r>
      <w:r w:rsidRPr="00017160">
        <w:rPr>
          <w:rFonts w:ascii="Garamond" w:eastAsia="Arial Unicode MS" w:hAnsi="Garamond" w:cs="Simplified Arabic"/>
          <w:b/>
          <w:bCs/>
          <w:sz w:val="32"/>
          <w:szCs w:val="32"/>
          <w:rtl/>
        </w:rPr>
        <w:fldChar w:fldCharType="end"/>
      </w:r>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sz w:val="32"/>
          <w:szCs w:val="32"/>
          <w:lang w:val="fr-FR"/>
        </w:rPr>
        <w:t>I</w:t>
      </w:r>
      <w:r w:rsidRPr="00017160">
        <w:rPr>
          <w:rFonts w:ascii="Times New Roman" w:eastAsia="Arial Unicode MS" w:hAnsi="Times New Roman" w:cs="Simplified Arabic"/>
          <w:sz w:val="32"/>
          <w:szCs w:val="32"/>
          <w:lang w:val="fr-FR"/>
        </w:rPr>
        <w:t>ü</w:t>
      </w:r>
      <w:r w:rsidRPr="00017160">
        <w:rPr>
          <w:rFonts w:ascii="Garamond" w:eastAsia="Arial Unicode MS" w:hAnsi="Garamond" w:cs="Simplified Arabic"/>
          <w:sz w:val="32"/>
          <w:szCs w:val="32"/>
          <w:lang w:val="fr-FR"/>
        </w:rPr>
        <w:t>rgen</w:t>
      </w:r>
      <w:proofErr w:type="spellEnd"/>
      <w:r w:rsidRPr="00017160">
        <w:rPr>
          <w:rFonts w:ascii="Garamond" w:eastAsia="Arial Unicode MS" w:hAnsi="Garamond" w:cs="Simplified Arabic"/>
          <w:sz w:val="32"/>
          <w:szCs w:val="32"/>
          <w:lang w:val="fr-FR"/>
        </w:rPr>
        <w:t xml:space="preserve"> Habermas</w:t>
      </w:r>
      <w:r w:rsidRPr="00017160">
        <w:rPr>
          <w:rFonts w:ascii="Garamond" w:eastAsia="Arial Unicode MS" w:hAnsi="Garamond" w:cs="Simplified Arabic" w:hint="cs"/>
          <w:sz w:val="32"/>
          <w:szCs w:val="32"/>
          <w:rtl/>
        </w:rPr>
        <w:t xml:space="preserve"> إلى الجيل الثاني من </w:t>
      </w:r>
      <w:r w:rsidRPr="00017160">
        <w:rPr>
          <w:rFonts w:ascii="Garamond" w:eastAsia="Arial Unicode MS" w:hAnsi="Garamond" w:cs="Simplified Arabic" w:hint="cs"/>
          <w:b/>
          <w:bCs/>
          <w:sz w:val="32"/>
          <w:szCs w:val="32"/>
          <w:rtl/>
        </w:rPr>
        <w:t>مدرسة فرنكفورت</w:t>
      </w:r>
      <w:r w:rsidRPr="00017160">
        <w:rPr>
          <w:rFonts w:ascii="Garamond" w:eastAsia="Arial Unicode MS" w:hAnsi="Garamond" w:cs="Simplified Arabic" w:hint="cs"/>
          <w:sz w:val="32"/>
          <w:szCs w:val="32"/>
          <w:rtl/>
        </w:rPr>
        <w:t xml:space="preserve"> أو </w:t>
      </w:r>
      <w:r w:rsidRPr="00017160">
        <w:rPr>
          <w:rFonts w:ascii="Garamond" w:eastAsia="Arial Unicode MS" w:hAnsi="Garamond" w:cs="Simplified Arabic" w:hint="cs"/>
          <w:b/>
          <w:bCs/>
          <w:sz w:val="32"/>
          <w:szCs w:val="32"/>
          <w:rtl/>
        </w:rPr>
        <w:t>النظرية النقدية</w:t>
      </w:r>
      <w:r w:rsidRPr="00017160">
        <w:rPr>
          <w:rFonts w:ascii="Garamond" w:eastAsia="Arial Unicode MS" w:hAnsi="Garamond" w:cs="Simplified Arabic" w:hint="cs"/>
          <w:sz w:val="32"/>
          <w:szCs w:val="32"/>
          <w:rtl/>
        </w:rPr>
        <w:t xml:space="preserve">. فقد دأب مؤرخو الفلسفة الألمانية المعاصرة في القرن العشرين على تقسيم مراحل تطور </w:t>
      </w:r>
      <w:r w:rsidRPr="00017160">
        <w:rPr>
          <w:rFonts w:ascii="Garamond" w:eastAsia="Arial Unicode MS" w:hAnsi="Garamond" w:cs="Simplified Arabic" w:hint="cs"/>
          <w:b/>
          <w:bCs/>
          <w:sz w:val="32"/>
          <w:szCs w:val="32"/>
          <w:rtl/>
        </w:rPr>
        <w:t>النظرية النقدية</w:t>
      </w:r>
      <w:r w:rsidRPr="00017160">
        <w:rPr>
          <w:rFonts w:ascii="Garamond" w:eastAsia="Arial Unicode MS" w:hAnsi="Garamond" w:cs="Simplified Arabic" w:hint="cs"/>
          <w:sz w:val="32"/>
          <w:szCs w:val="32"/>
          <w:rtl/>
        </w:rPr>
        <w:t xml:space="preserve"> إلى مرحلتين أساسيتين : المرحلة الأولى وهي التي تأسست فيها النظرية النقدية على يد كل من </w:t>
      </w:r>
      <w:proofErr w:type="spellStart"/>
      <w:r w:rsidRPr="00017160">
        <w:rPr>
          <w:rFonts w:ascii="Garamond" w:eastAsia="Arial Unicode MS" w:hAnsi="Garamond" w:cs="Simplified Arabic" w:hint="cs"/>
          <w:b/>
          <w:bCs/>
          <w:sz w:val="32"/>
          <w:szCs w:val="32"/>
          <w:rtl/>
        </w:rPr>
        <w:t>هوركهايمر</w:t>
      </w:r>
      <w:proofErr w:type="spellEnd"/>
      <w:r w:rsidRPr="00017160">
        <w:rPr>
          <w:rFonts w:ascii="Garamond" w:eastAsia="Arial Unicode MS" w:hAnsi="Garamond" w:cs="Simplified Arabic" w:hint="cs"/>
          <w:b/>
          <w:bCs/>
          <w:sz w:val="32"/>
          <w:szCs w:val="32"/>
          <w:rtl/>
        </w:rPr>
        <w:t xml:space="preserve"> </w:t>
      </w:r>
      <w:r w:rsidRPr="00017160">
        <w:rPr>
          <w:rFonts w:ascii="Garamond" w:eastAsia="Arial Unicode MS" w:hAnsi="Garamond" w:cs="Simplified Arabic"/>
          <w:b/>
          <w:bCs/>
          <w:sz w:val="32"/>
          <w:szCs w:val="32"/>
          <w:lang w:val="fr-FR"/>
        </w:rPr>
        <w:t>Max Horkheimer</w:t>
      </w:r>
      <w:r w:rsidRPr="00017160">
        <w:rPr>
          <w:rFonts w:ascii="Garamond" w:eastAsia="Arial Unicode MS" w:hAnsi="Garamond" w:cs="Simplified Arabic" w:hint="cs"/>
          <w:sz w:val="32"/>
          <w:szCs w:val="32"/>
          <w:rtl/>
          <w:lang w:val="fr-FR"/>
        </w:rPr>
        <w:t xml:space="preserve"> </w:t>
      </w:r>
      <w:proofErr w:type="spellStart"/>
      <w:r w:rsidRPr="00017160">
        <w:rPr>
          <w:rFonts w:ascii="Garamond" w:eastAsia="Arial Unicode MS" w:hAnsi="Garamond" w:cs="Simplified Arabic" w:hint="cs"/>
          <w:b/>
          <w:bCs/>
          <w:sz w:val="32"/>
          <w:szCs w:val="32"/>
          <w:rtl/>
        </w:rPr>
        <w:t>وأدورنو</w:t>
      </w:r>
      <w:proofErr w:type="spellEnd"/>
      <w:r w:rsidRPr="00017160">
        <w:rPr>
          <w:rFonts w:ascii="Garamond" w:eastAsia="Arial Unicode MS" w:hAnsi="Garamond" w:cs="Simplified Arabic" w:hint="cs"/>
          <w:b/>
          <w:bCs/>
          <w:sz w:val="32"/>
          <w:szCs w:val="32"/>
          <w:rtl/>
        </w:rPr>
        <w:t xml:space="preserve"> </w:t>
      </w:r>
      <w:proofErr w:type="spellStart"/>
      <w:r w:rsidRPr="00017160">
        <w:rPr>
          <w:rFonts w:ascii="Garamond" w:eastAsia="Arial Unicode MS" w:hAnsi="Garamond" w:cs="Simplified Arabic"/>
          <w:b/>
          <w:bCs/>
          <w:sz w:val="32"/>
          <w:szCs w:val="32"/>
          <w:lang w:val="fr-FR"/>
        </w:rPr>
        <w:t>Theodor</w:t>
      </w:r>
      <w:proofErr w:type="spellEnd"/>
      <w:r w:rsidRPr="00017160">
        <w:rPr>
          <w:rFonts w:ascii="Garamond" w:eastAsia="Arial Unicode MS" w:hAnsi="Garamond" w:cs="Simplified Arabic"/>
          <w:b/>
          <w:bCs/>
          <w:sz w:val="32"/>
          <w:szCs w:val="32"/>
          <w:lang w:val="fr-FR"/>
        </w:rPr>
        <w:t xml:space="preserve"> Adorno</w:t>
      </w:r>
      <w:r w:rsidRPr="00017160">
        <w:rPr>
          <w:rFonts w:ascii="Garamond" w:eastAsia="Arial Unicode MS" w:hAnsi="Garamond" w:cs="Simplified Arabic" w:hint="cs"/>
          <w:sz w:val="32"/>
          <w:szCs w:val="32"/>
          <w:rtl/>
        </w:rPr>
        <w:t xml:space="preserve"> ثم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b/>
          <w:bCs/>
          <w:sz w:val="32"/>
          <w:szCs w:val="32"/>
          <w:rtl/>
        </w:rPr>
        <w:t xml:space="preserve"> </w:t>
      </w:r>
      <w:r w:rsidRPr="00017160">
        <w:rPr>
          <w:rFonts w:ascii="Garamond" w:eastAsia="Arial Unicode MS" w:hAnsi="Garamond" w:cs="Simplified Arabic"/>
          <w:b/>
          <w:bCs/>
          <w:sz w:val="32"/>
          <w:szCs w:val="32"/>
          <w:lang w:val="fr-FR"/>
        </w:rPr>
        <w:t>H. Marcuse</w:t>
      </w:r>
      <w:r w:rsidRPr="00017160">
        <w:rPr>
          <w:rFonts w:ascii="Garamond" w:eastAsia="Arial Unicode MS" w:hAnsi="Garamond" w:cs="Simplified Arabic" w:hint="cs"/>
          <w:sz w:val="32"/>
          <w:szCs w:val="32"/>
          <w:rtl/>
          <w:lang w:val="fr-FR"/>
        </w:rPr>
        <w:t xml:space="preserve"> </w:t>
      </w:r>
      <w:r w:rsidRPr="00017160">
        <w:rPr>
          <w:rFonts w:ascii="Garamond" w:eastAsia="Arial Unicode MS" w:hAnsi="Garamond" w:cs="Simplified Arabic" w:hint="cs"/>
          <w:sz w:val="32"/>
          <w:szCs w:val="32"/>
          <w:rtl/>
        </w:rPr>
        <w:t xml:space="preserve">؛ والمرحلة الثانية يمثلها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بشكل أساسي. فقد أمد </w:t>
      </w:r>
      <w:r w:rsidRPr="00017160">
        <w:rPr>
          <w:rFonts w:ascii="Garamond" w:eastAsia="Arial Unicode MS" w:hAnsi="Garamond" w:cs="Simplified Arabic" w:hint="cs"/>
          <w:b/>
          <w:bCs/>
          <w:sz w:val="32"/>
          <w:szCs w:val="32"/>
          <w:rtl/>
        </w:rPr>
        <w:t>مدرسة فرنكفورت</w:t>
      </w:r>
      <w:r w:rsidRPr="00017160">
        <w:rPr>
          <w:rFonts w:ascii="Garamond" w:eastAsia="Arial Unicode MS" w:hAnsi="Garamond" w:cs="Simplified Arabic" w:hint="cs"/>
          <w:sz w:val="32"/>
          <w:szCs w:val="32"/>
          <w:rtl/>
        </w:rPr>
        <w:t xml:space="preserve"> بدماء جديدة نتيجة تأثره بمصادر فلسفية معاصرة أخرى وإطلاعه الجيد على المناحي الفلسفية المعاصرة في فرنسا ممثلة في فلسفات الاختلاف خصوصا مع </w:t>
      </w:r>
      <w:proofErr w:type="spellStart"/>
      <w:r w:rsidRPr="00017160">
        <w:rPr>
          <w:rFonts w:ascii="Garamond" w:eastAsia="Arial Unicode MS" w:hAnsi="Garamond" w:cs="Simplified Arabic" w:hint="cs"/>
          <w:sz w:val="32"/>
          <w:szCs w:val="32"/>
          <w:rtl/>
        </w:rPr>
        <w:t>ميشال</w:t>
      </w:r>
      <w:proofErr w:type="spellEnd"/>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فوكو</w:t>
      </w:r>
      <w:proofErr w:type="spellEnd"/>
      <w:r w:rsidRPr="00017160">
        <w:rPr>
          <w:rFonts w:ascii="Garamond" w:eastAsia="Arial Unicode MS" w:hAnsi="Garamond" w:cs="Simplified Arabic" w:hint="cs"/>
          <w:sz w:val="32"/>
          <w:szCs w:val="32"/>
          <w:rtl/>
        </w:rPr>
        <w:t xml:space="preserve"> وجاك </w:t>
      </w:r>
      <w:proofErr w:type="spellStart"/>
      <w:r w:rsidRPr="00017160">
        <w:rPr>
          <w:rFonts w:ascii="Garamond" w:eastAsia="Arial Unicode MS" w:hAnsi="Garamond" w:cs="Simplified Arabic" w:hint="cs"/>
          <w:sz w:val="32"/>
          <w:szCs w:val="32"/>
          <w:rtl/>
        </w:rPr>
        <w:t>دريدا</w:t>
      </w:r>
      <w:proofErr w:type="spellEnd"/>
      <w:r w:rsidRPr="00017160">
        <w:rPr>
          <w:rFonts w:ascii="Garamond" w:eastAsia="Arial Unicode MS" w:hAnsi="Garamond" w:cs="Simplified Arabic" w:hint="cs"/>
          <w:sz w:val="32"/>
          <w:szCs w:val="32"/>
          <w:rtl/>
        </w:rPr>
        <w:t xml:space="preserve">. ولعل كتابه </w:t>
      </w:r>
      <w:r w:rsidRPr="00017160">
        <w:rPr>
          <w:rFonts w:ascii="Garamond" w:eastAsia="Arial Unicode MS" w:hAnsi="Garamond" w:cs="Simplified Arabic" w:hint="cs"/>
          <w:b/>
          <w:bCs/>
          <w:sz w:val="32"/>
          <w:szCs w:val="32"/>
          <w:rtl/>
        </w:rPr>
        <w:t>الخطاب الفلسفي للحداثة</w:t>
      </w:r>
      <w:r w:rsidRPr="00017160">
        <w:rPr>
          <w:rFonts w:ascii="Garamond" w:eastAsia="Arial Unicode MS" w:hAnsi="Garamond" w:cs="Simplified Arabic" w:hint="cs"/>
          <w:sz w:val="32"/>
          <w:szCs w:val="32"/>
          <w:rtl/>
        </w:rPr>
        <w:t xml:space="preserve"> يعتبر أروع شاهد على ذلك. فقد حاول فيه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تحليل ودراسة أكثر النصوص الفلسفية التي أدمجت في صيرورتها أسئلة الحداثة ابتداء من </w:t>
      </w:r>
      <w:r w:rsidRPr="00017160">
        <w:rPr>
          <w:rFonts w:ascii="Garamond" w:eastAsia="Arial Unicode MS" w:hAnsi="Garamond" w:cs="Simplified Arabic" w:hint="cs"/>
          <w:b/>
          <w:bCs/>
          <w:sz w:val="32"/>
          <w:szCs w:val="32"/>
          <w:rtl/>
        </w:rPr>
        <w:t>فلاسفة الأنوار</w:t>
      </w:r>
      <w:r w:rsidRPr="00017160">
        <w:rPr>
          <w:rFonts w:ascii="Garamond" w:eastAsia="Arial Unicode MS" w:hAnsi="Garamond" w:cs="Simplified Arabic" w:hint="cs"/>
          <w:sz w:val="32"/>
          <w:szCs w:val="32"/>
          <w:rtl/>
        </w:rPr>
        <w:t xml:space="preserve"> </w:t>
      </w:r>
      <w:r w:rsidRPr="00017160">
        <w:rPr>
          <w:rFonts w:ascii="Garamond" w:eastAsia="Arial Unicode MS" w:hAnsi="Garamond" w:cs="Simplified Arabic" w:hint="cs"/>
          <w:b/>
          <w:bCs/>
          <w:sz w:val="32"/>
          <w:szCs w:val="32"/>
          <w:rtl/>
        </w:rPr>
        <w:t>وكنط</w:t>
      </w:r>
      <w:r w:rsidRPr="00017160">
        <w:rPr>
          <w:rFonts w:ascii="Garamond" w:eastAsia="Arial Unicode MS" w:hAnsi="Garamond" w:cs="Simplified Arabic" w:hint="cs"/>
          <w:sz w:val="32"/>
          <w:szCs w:val="32"/>
          <w:rtl/>
        </w:rPr>
        <w:t xml:space="preserve"> إلى </w:t>
      </w:r>
      <w:proofErr w:type="spellStart"/>
      <w:r w:rsidRPr="00017160">
        <w:rPr>
          <w:rFonts w:ascii="Garamond" w:eastAsia="Arial Unicode MS" w:hAnsi="Garamond" w:cs="Simplified Arabic" w:hint="cs"/>
          <w:b/>
          <w:bCs/>
          <w:sz w:val="32"/>
          <w:szCs w:val="32"/>
          <w:rtl/>
        </w:rPr>
        <w:t>دريدا</w:t>
      </w:r>
      <w:proofErr w:type="spellEnd"/>
      <w:r w:rsidRPr="00017160">
        <w:rPr>
          <w:rFonts w:ascii="Garamond" w:eastAsia="Arial Unicode MS" w:hAnsi="Garamond" w:cs="Simplified Arabic" w:hint="cs"/>
          <w:sz w:val="32"/>
          <w:szCs w:val="32"/>
          <w:rtl/>
        </w:rPr>
        <w:t xml:space="preserve">، دون إغفال أي نص تناول مسألة الحداثة من أفق الاتفاق مع فكر الحداثة أو الاختلاف معه. ومن هذا المنظور اختلف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مع فلاسفة </w:t>
      </w:r>
      <w:r w:rsidRPr="00017160">
        <w:rPr>
          <w:rFonts w:ascii="Garamond" w:eastAsia="Arial Unicode MS" w:hAnsi="Garamond" w:cs="Simplified Arabic" w:hint="cs"/>
          <w:b/>
          <w:bCs/>
          <w:sz w:val="32"/>
          <w:szCs w:val="32"/>
          <w:rtl/>
        </w:rPr>
        <w:t>ما بعد الحداثة</w:t>
      </w:r>
      <w:r w:rsidRPr="00017160">
        <w:rPr>
          <w:rFonts w:ascii="Garamond" w:eastAsia="Arial Unicode MS" w:hAnsi="Garamond" w:cs="Simplified Arabic" w:hint="cs"/>
          <w:sz w:val="32"/>
          <w:szCs w:val="32"/>
          <w:rtl/>
        </w:rPr>
        <w:t xml:space="preserve">، ومع </w:t>
      </w:r>
      <w:proofErr w:type="spellStart"/>
      <w:r w:rsidRPr="00017160">
        <w:rPr>
          <w:rFonts w:ascii="Garamond" w:eastAsia="Arial Unicode MS" w:hAnsi="Garamond" w:cs="Simplified Arabic" w:hint="cs"/>
          <w:b/>
          <w:bCs/>
          <w:sz w:val="32"/>
          <w:szCs w:val="32"/>
          <w:rtl/>
        </w:rPr>
        <w:t>دريدا</w:t>
      </w:r>
      <w:proofErr w:type="spellEnd"/>
      <w:r w:rsidRPr="00017160">
        <w:rPr>
          <w:rFonts w:ascii="Garamond" w:eastAsia="Arial Unicode MS" w:hAnsi="Garamond" w:cs="Simplified Arabic" w:hint="cs"/>
          <w:sz w:val="32"/>
          <w:szCs w:val="32"/>
          <w:rtl/>
        </w:rPr>
        <w:t xml:space="preserve"> بالذات معتبرا أنهم يمثلون تيارا مناهضا للحداثة، لكن دون أن يبتعد عنهم نـهائيا أو يعتبر نفسه نقيضا لهم. "ففي الوقت الذي تنفصم فيه العرى الداخلية بين تصور الحداثة والأسلوب الذي يتم </w:t>
      </w:r>
      <w:proofErr w:type="spellStart"/>
      <w:r w:rsidRPr="00017160">
        <w:rPr>
          <w:rFonts w:ascii="Garamond" w:eastAsia="Arial Unicode MS" w:hAnsi="Garamond" w:cs="Simplified Arabic" w:hint="cs"/>
          <w:sz w:val="32"/>
          <w:szCs w:val="32"/>
          <w:rtl/>
        </w:rPr>
        <w:t>به</w:t>
      </w:r>
      <w:proofErr w:type="spellEnd"/>
      <w:r w:rsidRPr="00017160">
        <w:rPr>
          <w:rFonts w:ascii="Garamond" w:eastAsia="Arial Unicode MS" w:hAnsi="Garamond" w:cs="Simplified Arabic" w:hint="cs"/>
          <w:sz w:val="32"/>
          <w:szCs w:val="32"/>
          <w:rtl/>
        </w:rPr>
        <w:t xml:space="preserve"> فهم تلك الحداثة نفسها في أفق العقل الغربي، يغدو ممكنا إضفاء بعض النسبية على عمليات التحديث </w:t>
      </w:r>
      <w:r w:rsidRPr="00017160">
        <w:rPr>
          <w:rFonts w:ascii="Garamond" w:eastAsia="Arial Unicode MS" w:hAnsi="Garamond" w:cs="Simplified Arabic" w:hint="cs"/>
          <w:sz w:val="32"/>
          <w:szCs w:val="32"/>
          <w:rtl/>
        </w:rPr>
        <w:lastRenderedPageBreak/>
        <w:t xml:space="preserve">المتواصلة بشكل أوتوماتيكي تقريبا، واعتماد نظرة الملاحظ ما بعد </w:t>
      </w:r>
      <w:proofErr w:type="spellStart"/>
      <w:r w:rsidRPr="00017160">
        <w:rPr>
          <w:rFonts w:ascii="Garamond" w:eastAsia="Arial Unicode MS" w:hAnsi="Garamond" w:cs="Simplified Arabic" w:hint="cs"/>
          <w:sz w:val="32"/>
          <w:szCs w:val="32"/>
          <w:rtl/>
        </w:rPr>
        <w:t>الحداثـي</w:t>
      </w:r>
      <w:proofErr w:type="spellEnd"/>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الانتقادية</w:t>
      </w:r>
      <w:proofErr w:type="spellEnd"/>
      <w:r w:rsidRPr="00017160">
        <w:rPr>
          <w:rFonts w:ascii="Garamond" w:eastAsia="Arial Unicode MS" w:hAnsi="Garamond" w:cs="Simplified Arabic" w:hint="cs"/>
          <w:sz w:val="32"/>
          <w:szCs w:val="32"/>
          <w:rtl/>
        </w:rPr>
        <w:t>"</w:t>
      </w:r>
      <w:hyperlink r:id="rId4" w:anchor="_ftn2" w:history="1">
        <w:r w:rsidRPr="00017160">
          <w:rPr>
            <w:rFonts w:ascii="Garamond" w:eastAsia="Arial Unicode MS" w:hAnsi="Garamond" w:cs="Simplified Arabic" w:hint="cs"/>
            <w:color w:val="0000FF"/>
            <w:szCs w:val="32"/>
            <w:u w:val="single"/>
            <w:vertAlign w:val="superscript"/>
            <w:rtl/>
          </w:rPr>
          <w:t>1</w:t>
        </w:r>
      </w:hyperlink>
      <w:r w:rsidRPr="00017160">
        <w:rPr>
          <w:rFonts w:ascii="Garamond" w:eastAsia="Arial Unicode MS" w:hAnsi="Garamond" w:cs="Simplified Arabic" w:hint="cs"/>
          <w:sz w:val="32"/>
          <w:szCs w:val="32"/>
          <w:rtl/>
        </w:rPr>
        <w:t>.</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من كنط الذي سمح نسقه الفلسفي </w:t>
      </w:r>
      <w:proofErr w:type="spellStart"/>
      <w:r w:rsidRPr="00017160">
        <w:rPr>
          <w:rFonts w:ascii="Garamond" w:eastAsia="Arial Unicode MS" w:hAnsi="Garamond" w:cs="Simplified Arabic" w:hint="cs"/>
          <w:sz w:val="32"/>
          <w:szCs w:val="32"/>
          <w:rtl/>
        </w:rPr>
        <w:t>بانفتاحات</w:t>
      </w:r>
      <w:proofErr w:type="spellEnd"/>
      <w:r w:rsidRPr="00017160">
        <w:rPr>
          <w:rFonts w:ascii="Garamond" w:eastAsia="Arial Unicode MS" w:hAnsi="Garamond" w:cs="Simplified Arabic" w:hint="cs"/>
          <w:sz w:val="32"/>
          <w:szCs w:val="32"/>
          <w:rtl/>
        </w:rPr>
        <w:t xml:space="preserve"> فكرية لتدشين أول نظرة فلسفية في الحداثة مع </w:t>
      </w:r>
      <w:proofErr w:type="spellStart"/>
      <w:r w:rsidRPr="00017160">
        <w:rPr>
          <w:rFonts w:ascii="Garamond" w:eastAsia="Arial Unicode MS" w:hAnsi="Garamond" w:cs="Simplified Arabic" w:hint="cs"/>
          <w:b/>
          <w:bCs/>
          <w:sz w:val="32"/>
          <w:szCs w:val="32"/>
          <w:rtl/>
        </w:rPr>
        <w:t>هيغل</w:t>
      </w:r>
      <w:proofErr w:type="spellEnd"/>
      <w:r w:rsidRPr="00017160">
        <w:rPr>
          <w:rFonts w:ascii="Garamond" w:eastAsia="Arial Unicode MS" w:hAnsi="Garamond" w:cs="Simplified Arabic" w:hint="cs"/>
          <w:sz w:val="32"/>
          <w:szCs w:val="32"/>
          <w:rtl/>
        </w:rPr>
        <w:t xml:space="preserve">، كما يعتقد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إلى </w:t>
      </w:r>
      <w:proofErr w:type="spellStart"/>
      <w:r w:rsidRPr="00017160">
        <w:rPr>
          <w:rFonts w:ascii="Garamond" w:eastAsia="Arial Unicode MS" w:hAnsi="Garamond" w:cs="Simplified Arabic" w:hint="cs"/>
          <w:b/>
          <w:bCs/>
          <w:sz w:val="32"/>
          <w:szCs w:val="32"/>
          <w:rtl/>
        </w:rPr>
        <w:t>دريدا</w:t>
      </w:r>
      <w:proofErr w:type="spellEnd"/>
      <w:r w:rsidRPr="00017160">
        <w:rPr>
          <w:rFonts w:ascii="Garamond" w:eastAsia="Arial Unicode MS" w:hAnsi="Garamond" w:cs="Simplified Arabic" w:hint="cs"/>
          <w:sz w:val="32"/>
          <w:szCs w:val="32"/>
          <w:rtl/>
        </w:rPr>
        <w:t xml:space="preserve"> الذي يعبر عن لحظة فكرية من لحظات ما بعد الحداثة القائمة بشكل من الأشكال، على استلهام نمط السؤال </w:t>
      </w:r>
      <w:proofErr w:type="spellStart"/>
      <w:r w:rsidRPr="00017160">
        <w:rPr>
          <w:rFonts w:ascii="Garamond" w:eastAsia="Arial Unicode MS" w:hAnsi="Garamond" w:cs="Simplified Arabic" w:hint="cs"/>
          <w:sz w:val="32"/>
          <w:szCs w:val="32"/>
          <w:rtl/>
        </w:rPr>
        <w:t>النيتشوي</w:t>
      </w:r>
      <w:proofErr w:type="spellEnd"/>
      <w:r w:rsidRPr="00017160">
        <w:rPr>
          <w:rFonts w:ascii="Garamond" w:eastAsia="Arial Unicode MS" w:hAnsi="Garamond" w:cs="Simplified Arabic" w:hint="cs"/>
          <w:sz w:val="32"/>
          <w:szCs w:val="32"/>
          <w:rtl/>
        </w:rPr>
        <w:t>(نسبة إلى نيتشه)، مرورا بماركس و</w:t>
      </w:r>
      <w:r w:rsidRPr="00017160">
        <w:rPr>
          <w:rFonts w:ascii="Garamond" w:eastAsia="Arial Unicode MS" w:hAnsi="Garamond" w:cs="Simplified Arabic" w:hint="cs"/>
          <w:b/>
          <w:bCs/>
          <w:sz w:val="32"/>
          <w:szCs w:val="32"/>
          <w:rtl/>
        </w:rPr>
        <w:t xml:space="preserve">ماكس </w:t>
      </w:r>
      <w:r w:rsidRPr="00017160">
        <w:rPr>
          <w:rFonts w:ascii="Garamond" w:eastAsia="Arial Unicode MS" w:hAnsi="Garamond" w:cs="Simplified Arabic" w:hint="cs"/>
          <w:sz w:val="32"/>
          <w:szCs w:val="32"/>
          <w:rtl/>
        </w:rPr>
        <w:t>فيبر</w:t>
      </w:r>
      <w:r w:rsidRPr="00017160">
        <w:rPr>
          <w:rFonts w:ascii="Garamond" w:eastAsia="Arial Unicode MS" w:hAnsi="Garamond" w:cs="Simplified Arabic" w:hint="cs"/>
          <w:b/>
          <w:bCs/>
          <w:sz w:val="32"/>
          <w:szCs w:val="32"/>
          <w:rtl/>
        </w:rPr>
        <w:t xml:space="preserve"> </w:t>
      </w:r>
      <w:proofErr w:type="spellStart"/>
      <w:r w:rsidRPr="00017160">
        <w:rPr>
          <w:rFonts w:ascii="Garamond" w:eastAsia="Arial Unicode MS" w:hAnsi="Garamond" w:cs="Simplified Arabic"/>
          <w:sz w:val="32"/>
          <w:szCs w:val="32"/>
          <w:lang w:val="fr-FR"/>
        </w:rPr>
        <w:t>M.Weber</w:t>
      </w:r>
      <w:proofErr w:type="spellEnd"/>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وهايدغر</w:t>
      </w:r>
      <w:proofErr w:type="spellEnd"/>
      <w:r w:rsidRPr="00017160">
        <w:rPr>
          <w:rFonts w:ascii="Garamond" w:eastAsia="Arial Unicode MS" w:hAnsi="Garamond" w:cs="Simplified Arabic" w:hint="cs"/>
          <w:sz w:val="32"/>
          <w:szCs w:val="32"/>
          <w:rtl/>
        </w:rPr>
        <w:t xml:space="preserve"> والنظرية النقدية </w:t>
      </w:r>
      <w:proofErr w:type="spellStart"/>
      <w:r w:rsidRPr="00017160">
        <w:rPr>
          <w:rFonts w:ascii="Garamond" w:eastAsia="Arial Unicode MS" w:hAnsi="Garamond" w:cs="Simplified Arabic" w:hint="cs"/>
          <w:sz w:val="32"/>
          <w:szCs w:val="32"/>
          <w:rtl/>
        </w:rPr>
        <w:t>وبياجي</w:t>
      </w:r>
      <w:proofErr w:type="spellEnd"/>
      <w:r w:rsidRPr="00017160">
        <w:rPr>
          <w:rFonts w:ascii="Garamond" w:eastAsia="Arial Unicode MS" w:hAnsi="Garamond" w:cs="Simplified Arabic" w:hint="cs"/>
          <w:sz w:val="32"/>
          <w:szCs w:val="32"/>
          <w:rtl/>
        </w:rPr>
        <w:t xml:space="preserve"> وغيرهم..استنادا إلى كل هذا الركام الفلسفي والعلمي، وانطلاقا من الرغبة في جعل النظر الفلسفي أكثر </w:t>
      </w:r>
      <w:proofErr w:type="spellStart"/>
      <w:r w:rsidRPr="00017160">
        <w:rPr>
          <w:rFonts w:ascii="Garamond" w:eastAsia="Arial Unicode MS" w:hAnsi="Garamond" w:cs="Simplified Arabic" w:hint="cs"/>
          <w:sz w:val="32"/>
          <w:szCs w:val="32"/>
          <w:rtl/>
        </w:rPr>
        <w:t>إلتصاقا</w:t>
      </w:r>
      <w:proofErr w:type="spellEnd"/>
      <w:r w:rsidRPr="00017160">
        <w:rPr>
          <w:rFonts w:ascii="Garamond" w:eastAsia="Arial Unicode MS" w:hAnsi="Garamond" w:cs="Simplified Arabic" w:hint="cs"/>
          <w:sz w:val="32"/>
          <w:szCs w:val="32"/>
          <w:rtl/>
        </w:rPr>
        <w:t xml:space="preserve"> بواقعه وأكثر نقدية في عالم تنتصر فيه النزعات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والذرائعية</w:t>
      </w:r>
      <w:proofErr w:type="spellEnd"/>
      <w:r w:rsidRPr="00017160">
        <w:rPr>
          <w:rFonts w:ascii="Garamond" w:eastAsia="Arial Unicode MS" w:hAnsi="Garamond" w:cs="Simplified Arabic" w:hint="cs"/>
          <w:sz w:val="32"/>
          <w:szCs w:val="32"/>
          <w:rtl/>
        </w:rPr>
        <w:t xml:space="preserve"> ويتم فيه إقصاء كل فكر نقدي، أراد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إعادة بناء النظرية النقدية بشكل يجعلها تستجيب أكثر للمعطيات الجديدة.</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وقد اعتمد في عملية إعادة البناء تلك على أعمال الفيلسوف </w:t>
      </w:r>
      <w:proofErr w:type="spellStart"/>
      <w:r w:rsidRPr="00017160">
        <w:rPr>
          <w:rFonts w:ascii="Garamond" w:eastAsia="Arial Unicode MS" w:hAnsi="Garamond" w:cs="Simplified Arabic" w:hint="cs"/>
          <w:b/>
          <w:bCs/>
          <w:sz w:val="32"/>
          <w:szCs w:val="32"/>
          <w:rtl/>
        </w:rPr>
        <w:t>هربرت</w:t>
      </w:r>
      <w:proofErr w:type="spellEnd"/>
      <w:r w:rsidRPr="00017160">
        <w:rPr>
          <w:rFonts w:ascii="Garamond" w:eastAsia="Arial Unicode MS" w:hAnsi="Garamond" w:cs="Simplified Arabic" w:hint="cs"/>
          <w:b/>
          <w:bCs/>
          <w:sz w:val="32"/>
          <w:szCs w:val="32"/>
          <w:rtl/>
        </w:rPr>
        <w:t xml:space="preserve">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خصوصا منها كتابه</w:t>
      </w:r>
      <w:r w:rsidRPr="00017160">
        <w:rPr>
          <w:rFonts w:ascii="Garamond" w:eastAsia="Arial Unicode MS" w:hAnsi="Garamond" w:cs="Simplified Arabic" w:hint="cs"/>
          <w:b/>
          <w:bCs/>
          <w:sz w:val="32"/>
          <w:szCs w:val="32"/>
          <w:rtl/>
        </w:rPr>
        <w:t xml:space="preserve"> الإنسان ذو البعد الواحد</w:t>
      </w:r>
      <w:r w:rsidRPr="00017160">
        <w:rPr>
          <w:rFonts w:ascii="Garamond" w:eastAsia="Arial Unicode MS" w:hAnsi="Garamond" w:cs="Simplified Arabic" w:hint="cs"/>
          <w:sz w:val="32"/>
          <w:szCs w:val="32"/>
          <w:rtl/>
        </w:rPr>
        <w:t xml:space="preserve">. ولعل كتاب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w:t>
      </w:r>
      <w:r w:rsidRPr="00017160">
        <w:rPr>
          <w:rFonts w:ascii="Garamond" w:eastAsia="Arial Unicode MS" w:hAnsi="Garamond" w:cs="Simplified Arabic" w:hint="cs"/>
          <w:b/>
          <w:bCs/>
          <w:sz w:val="32"/>
          <w:szCs w:val="32"/>
          <w:rtl/>
        </w:rPr>
        <w:t xml:space="preserve"> التقنية والعلم كإيديولوجيا</w:t>
      </w:r>
      <w:hyperlink r:id="rId5" w:anchor="_ftn3" w:history="1">
        <w:r w:rsidRPr="00017160">
          <w:rPr>
            <w:rFonts w:ascii="Garamond" w:eastAsia="Arial Unicode MS" w:hAnsi="Garamond" w:cs="Simplified Arabic" w:hint="cs"/>
            <w:b/>
            <w:bCs/>
            <w:color w:val="0000FF"/>
            <w:szCs w:val="32"/>
            <w:u w:val="single"/>
            <w:vertAlign w:val="superscript"/>
            <w:rtl/>
          </w:rPr>
          <w:t>2</w:t>
        </w:r>
      </w:hyperlink>
      <w:r w:rsidRPr="00017160">
        <w:rPr>
          <w:rFonts w:ascii="Garamond" w:eastAsia="Arial Unicode MS" w:hAnsi="Garamond" w:cs="Simplified Arabic" w:hint="cs"/>
          <w:sz w:val="32"/>
          <w:szCs w:val="32"/>
          <w:rtl/>
        </w:rPr>
        <w:t xml:space="preserve"> هو الكتاب الذي </w:t>
      </w:r>
      <w:proofErr w:type="spellStart"/>
      <w:r w:rsidRPr="00017160">
        <w:rPr>
          <w:rFonts w:ascii="Garamond" w:eastAsia="Arial Unicode MS" w:hAnsi="Garamond" w:cs="Simplified Arabic" w:hint="cs"/>
          <w:sz w:val="32"/>
          <w:szCs w:val="32"/>
          <w:rtl/>
        </w:rPr>
        <w:t>يدشن</w:t>
      </w:r>
      <w:proofErr w:type="spellEnd"/>
      <w:r w:rsidRPr="00017160">
        <w:rPr>
          <w:rFonts w:ascii="Garamond" w:eastAsia="Arial Unicode MS" w:hAnsi="Garamond" w:cs="Simplified Arabic" w:hint="cs"/>
          <w:sz w:val="32"/>
          <w:szCs w:val="32"/>
          <w:rtl/>
        </w:rPr>
        <w:t xml:space="preserve"> المرحلة الثانية من مراحل تطور </w:t>
      </w:r>
      <w:r w:rsidRPr="00017160">
        <w:rPr>
          <w:rFonts w:ascii="Garamond" w:eastAsia="Arial Unicode MS" w:hAnsi="Garamond" w:cs="Simplified Arabic" w:hint="cs"/>
          <w:b/>
          <w:bCs/>
          <w:sz w:val="32"/>
          <w:szCs w:val="32"/>
          <w:rtl/>
        </w:rPr>
        <w:t>مدرسة فرنكفورت</w:t>
      </w:r>
      <w:r w:rsidRPr="00017160">
        <w:rPr>
          <w:rFonts w:ascii="Garamond" w:eastAsia="Arial Unicode MS" w:hAnsi="Garamond" w:cs="Simplified Arabic" w:hint="cs"/>
          <w:sz w:val="32"/>
          <w:szCs w:val="32"/>
          <w:rtl/>
        </w:rPr>
        <w:t xml:space="preserve"> أو</w:t>
      </w:r>
      <w:r w:rsidRPr="00017160">
        <w:rPr>
          <w:rFonts w:ascii="Garamond" w:eastAsia="Arial Unicode MS" w:hAnsi="Garamond" w:cs="Simplified Arabic" w:hint="cs"/>
          <w:b/>
          <w:bCs/>
          <w:sz w:val="32"/>
          <w:szCs w:val="32"/>
          <w:rtl/>
        </w:rPr>
        <w:t xml:space="preserve"> النظرية النقدية</w:t>
      </w:r>
      <w:r w:rsidRPr="00017160">
        <w:rPr>
          <w:rFonts w:ascii="Garamond" w:eastAsia="Arial Unicode MS" w:hAnsi="Garamond" w:cs="Simplified Arabic" w:hint="cs"/>
          <w:sz w:val="32"/>
          <w:szCs w:val="32"/>
          <w:rtl/>
        </w:rPr>
        <w:t xml:space="preserve">. فقـد عثر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في أعمال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xml:space="preserve"> على العديد من العناصر التي وظفها في مشروعه الفلسفي ومناسبة للابتعاد قليلا عن النظرية النقدية الأولى. منـذ نـهاية الكتاب وهو منشغل بنظرية </w:t>
      </w:r>
      <w:proofErr w:type="spellStart"/>
      <w:r w:rsidRPr="00017160">
        <w:rPr>
          <w:rFonts w:ascii="Garamond" w:eastAsia="Arial Unicode MS" w:hAnsi="Garamond" w:cs="Simplified Arabic" w:hint="cs"/>
          <w:sz w:val="32"/>
          <w:szCs w:val="32"/>
          <w:rtl/>
        </w:rPr>
        <w:t>العقلنة</w:t>
      </w:r>
      <w:proofErr w:type="spellEnd"/>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عقلنة</w:t>
      </w:r>
      <w:proofErr w:type="spellEnd"/>
      <w:r w:rsidRPr="00017160">
        <w:rPr>
          <w:rFonts w:ascii="Garamond" w:eastAsia="Arial Unicode MS" w:hAnsi="Garamond" w:cs="Simplified Arabic" w:hint="cs"/>
          <w:sz w:val="32"/>
          <w:szCs w:val="32"/>
          <w:rtl/>
        </w:rPr>
        <w:t xml:space="preserve"> الحياة والمجتمع الحديثين.</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كما أصدر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في السنة نفسها التي أصدر فيها </w:t>
      </w:r>
      <w:r w:rsidRPr="00017160">
        <w:rPr>
          <w:rFonts w:ascii="Garamond" w:eastAsia="Arial Unicode MS" w:hAnsi="Garamond" w:cs="Simplified Arabic" w:hint="cs"/>
          <w:b/>
          <w:bCs/>
          <w:sz w:val="32"/>
          <w:szCs w:val="32"/>
          <w:rtl/>
        </w:rPr>
        <w:t xml:space="preserve">كتاب التقنية والعلم </w:t>
      </w:r>
      <w:proofErr w:type="spellStart"/>
      <w:r w:rsidRPr="00017160">
        <w:rPr>
          <w:rFonts w:ascii="Garamond" w:eastAsia="Arial Unicode MS" w:hAnsi="Garamond" w:cs="Simplified Arabic" w:hint="cs"/>
          <w:b/>
          <w:bCs/>
          <w:sz w:val="32"/>
          <w:szCs w:val="32"/>
          <w:rtl/>
        </w:rPr>
        <w:t>كإيديولوجيا</w:t>
      </w:r>
      <w:proofErr w:type="spellEnd"/>
      <w:r w:rsidRPr="00017160">
        <w:rPr>
          <w:rFonts w:ascii="Garamond" w:eastAsia="Arial Unicode MS" w:hAnsi="Garamond" w:cs="Simplified Arabic" w:hint="cs"/>
          <w:sz w:val="32"/>
          <w:szCs w:val="32"/>
          <w:rtl/>
        </w:rPr>
        <w:t xml:space="preserve">، كتابا آخر يتناول نفس الموضوع تقريبا، إنما ببعض الإسهاب ومن منظور أكثر </w:t>
      </w:r>
      <w:proofErr w:type="spellStart"/>
      <w:r w:rsidRPr="00017160">
        <w:rPr>
          <w:rFonts w:ascii="Garamond" w:eastAsia="Arial Unicode MS" w:hAnsi="Garamond" w:cs="Simplified Arabic" w:hint="cs"/>
          <w:sz w:val="32"/>
          <w:szCs w:val="32"/>
          <w:rtl/>
        </w:rPr>
        <w:t>تجذرا</w:t>
      </w:r>
      <w:proofErr w:type="spellEnd"/>
      <w:r w:rsidRPr="00017160">
        <w:rPr>
          <w:rFonts w:ascii="Garamond" w:eastAsia="Arial Unicode MS" w:hAnsi="Garamond" w:cs="Simplified Arabic" w:hint="cs"/>
          <w:sz w:val="32"/>
          <w:szCs w:val="32"/>
          <w:rtl/>
        </w:rPr>
        <w:t xml:space="preserve"> في تاريخ الفلسفة، عنوانه</w:t>
      </w:r>
      <w:r w:rsidRPr="00017160">
        <w:rPr>
          <w:rFonts w:ascii="Garamond" w:eastAsia="Arial Unicode MS" w:hAnsi="Garamond" w:cs="Simplified Arabic" w:hint="cs"/>
          <w:b/>
          <w:bCs/>
          <w:sz w:val="32"/>
          <w:szCs w:val="32"/>
          <w:rtl/>
        </w:rPr>
        <w:t>: المعرفة والمصلحة</w:t>
      </w:r>
      <w:hyperlink r:id="rId6" w:anchor="_ftn4" w:history="1">
        <w:r w:rsidRPr="00017160">
          <w:rPr>
            <w:rFonts w:ascii="Garamond" w:eastAsia="Arial Unicode MS" w:hAnsi="Garamond" w:cs="Simplified Arabic" w:hint="cs"/>
            <w:b/>
            <w:bCs/>
            <w:color w:val="0000FF"/>
            <w:szCs w:val="32"/>
            <w:u w:val="single"/>
            <w:vertAlign w:val="superscript"/>
            <w:rtl/>
          </w:rPr>
          <w:t>3</w:t>
        </w:r>
      </w:hyperlink>
      <w:r w:rsidRPr="00017160">
        <w:rPr>
          <w:rFonts w:ascii="Garamond" w:eastAsia="Arial Unicode MS" w:hAnsi="Garamond" w:cs="Simplified Arabic" w:hint="cs"/>
          <w:sz w:val="32"/>
          <w:szCs w:val="32"/>
          <w:rtl/>
        </w:rPr>
        <w:t xml:space="preserve">. وبهذا العنوان كذلك كان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قد ألقى سنة 1965 درسا افتتاحيا بجامعة فرنكفورت، ثم نشره ثلاث سنوات فيما بعد ضمن كتابه </w:t>
      </w:r>
      <w:r w:rsidRPr="00017160">
        <w:rPr>
          <w:rFonts w:ascii="Garamond" w:eastAsia="Arial Unicode MS" w:hAnsi="Garamond" w:cs="Simplified Arabic" w:hint="cs"/>
          <w:b/>
          <w:bCs/>
          <w:sz w:val="32"/>
          <w:szCs w:val="32"/>
          <w:rtl/>
        </w:rPr>
        <w:t xml:space="preserve">التقنية والعلم </w:t>
      </w:r>
      <w:proofErr w:type="spellStart"/>
      <w:r w:rsidRPr="00017160">
        <w:rPr>
          <w:rFonts w:ascii="Garamond" w:eastAsia="Arial Unicode MS" w:hAnsi="Garamond" w:cs="Simplified Arabic" w:hint="cs"/>
          <w:b/>
          <w:bCs/>
          <w:sz w:val="32"/>
          <w:szCs w:val="32"/>
          <w:rtl/>
        </w:rPr>
        <w:t>كإيديولوجيا</w:t>
      </w:r>
      <w:proofErr w:type="spellEnd"/>
      <w:r w:rsidRPr="00017160">
        <w:rPr>
          <w:rFonts w:ascii="Garamond" w:eastAsia="Arial Unicode MS" w:hAnsi="Garamond" w:cs="Simplified Arabic" w:hint="cs"/>
          <w:sz w:val="32"/>
          <w:szCs w:val="32"/>
          <w:rtl/>
        </w:rPr>
        <w:t>.</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إن ما سوف ينصرف إليه اهتمامنا في هذا البحث هو تناول موقف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من الحداثة والتقنية ومن مختلف التيارات الفلسفية لمعاصرة المناصرة </w:t>
      </w:r>
      <w:r w:rsidRPr="00017160">
        <w:rPr>
          <w:rFonts w:ascii="Garamond" w:eastAsia="Arial Unicode MS" w:hAnsi="Garamond" w:cs="Simplified Arabic" w:hint="cs"/>
          <w:sz w:val="32"/>
          <w:szCs w:val="32"/>
          <w:rtl/>
        </w:rPr>
        <w:lastRenderedPageBreak/>
        <w:t xml:space="preserve">للعلم، وأبرزها </w:t>
      </w:r>
      <w:proofErr w:type="spellStart"/>
      <w:r w:rsidRPr="00017160">
        <w:rPr>
          <w:rFonts w:ascii="Garamond" w:eastAsia="Arial Unicode MS" w:hAnsi="Garamond" w:cs="Simplified Arabic" w:hint="cs"/>
          <w:b/>
          <w:bCs/>
          <w:sz w:val="32"/>
          <w:szCs w:val="32"/>
          <w:rtl/>
        </w:rPr>
        <w:t>الوضعانية</w:t>
      </w:r>
      <w:proofErr w:type="spellEnd"/>
      <w:r w:rsidRPr="00017160">
        <w:rPr>
          <w:rFonts w:ascii="Garamond" w:eastAsia="Arial Unicode MS" w:hAnsi="Garamond" w:cs="Simplified Arabic" w:hint="cs"/>
          <w:b/>
          <w:bCs/>
          <w:sz w:val="32"/>
          <w:szCs w:val="32"/>
          <w:rtl/>
        </w:rPr>
        <w:t xml:space="preserve"> المحدثة</w:t>
      </w:r>
      <w:r w:rsidRPr="00017160">
        <w:rPr>
          <w:rFonts w:ascii="Garamond" w:eastAsia="Arial Unicode MS" w:hAnsi="Garamond" w:cs="Simplified Arabic" w:hint="cs"/>
          <w:sz w:val="32"/>
          <w:szCs w:val="32"/>
          <w:rtl/>
        </w:rPr>
        <w:t>، أو المؤيدة للتقنية تأييدا يصل إلى حد الإعجاب.</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b/>
          <w:bCs/>
          <w:sz w:val="32"/>
          <w:szCs w:val="32"/>
          <w:rtl/>
        </w:rPr>
        <w:t xml:space="preserve">في أصول مناهضة </w:t>
      </w:r>
      <w:proofErr w:type="spellStart"/>
      <w:r w:rsidRPr="00017160">
        <w:rPr>
          <w:rFonts w:ascii="Garamond" w:eastAsia="Arial Unicode MS" w:hAnsi="Garamond" w:cs="Simplified Arabic" w:hint="cs"/>
          <w:b/>
          <w:bCs/>
          <w:sz w:val="32"/>
          <w:szCs w:val="32"/>
          <w:rtl/>
        </w:rPr>
        <w:t>الوضعانية</w:t>
      </w:r>
      <w:proofErr w:type="spellEnd"/>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إن معايشة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لمجهودات</w:t>
      </w:r>
      <w:proofErr w:type="spellEnd"/>
      <w:r w:rsidRPr="00017160">
        <w:rPr>
          <w:rFonts w:ascii="Garamond" w:eastAsia="Arial Unicode MS" w:hAnsi="Garamond" w:cs="Simplified Arabic" w:hint="cs"/>
          <w:sz w:val="32"/>
          <w:szCs w:val="32"/>
          <w:rtl/>
        </w:rPr>
        <w:t xml:space="preserve"> التحديث في ألمانيا، خصوصا بعد الحرب العالمية الثانية، ولمرحلة البناء المسترشد بالعقلانية، حيث الخطاب الثقافي والسياسي يكبت السؤال ويقصى النقد، دفعته إلى اختيار الاستمـرار في تقليد ثقافي وفلسفي ألماني يتخذ من السلب والنفي والنقد مبدأه الموجه ويجعل من الفلسفة أداة لتفكيك الأفكار والمعتقدات الرائجة والمتداولة ومحاكمة الفكر </w:t>
      </w:r>
      <w:proofErr w:type="spellStart"/>
      <w:r w:rsidRPr="00017160">
        <w:rPr>
          <w:rFonts w:ascii="Garamond" w:eastAsia="Arial Unicode MS" w:hAnsi="Garamond" w:cs="Simplified Arabic" w:hint="cs"/>
          <w:sz w:val="32"/>
          <w:szCs w:val="32"/>
          <w:rtl/>
        </w:rPr>
        <w:t>الوضعاني</w:t>
      </w:r>
      <w:proofErr w:type="spellEnd"/>
      <w:r w:rsidRPr="00017160">
        <w:rPr>
          <w:rFonts w:ascii="Garamond" w:eastAsia="Arial Unicode MS" w:hAnsi="Garamond" w:cs="Simplified Arabic" w:hint="cs"/>
          <w:sz w:val="32"/>
          <w:szCs w:val="32"/>
          <w:rtl/>
        </w:rPr>
        <w:t xml:space="preserve"> الذي يكن له عداء نظريا مكينا</w:t>
      </w:r>
      <w:hyperlink r:id="rId7" w:anchor="_ftn5" w:history="1">
        <w:r w:rsidRPr="00017160">
          <w:rPr>
            <w:rFonts w:ascii="Garamond" w:eastAsia="Arial Unicode MS" w:hAnsi="Garamond" w:cs="Simplified Arabic" w:hint="cs"/>
            <w:color w:val="0000FF"/>
            <w:szCs w:val="32"/>
            <w:u w:val="single"/>
            <w:vertAlign w:val="superscript"/>
            <w:rtl/>
          </w:rPr>
          <w:t>4</w:t>
        </w:r>
      </w:hyperlink>
      <w:r w:rsidRPr="00017160">
        <w:rPr>
          <w:rFonts w:ascii="Garamond" w:eastAsia="Arial Unicode MS" w:hAnsi="Garamond" w:cs="Simplified Arabic" w:hint="cs"/>
          <w:sz w:val="32"/>
          <w:szCs w:val="32"/>
          <w:rtl/>
        </w:rPr>
        <w:t>.</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ولو بحثنا عن أصول ذلك العداء لوجدناها منغرسة في أعماق الخيار النقدي </w:t>
      </w:r>
      <w:r w:rsidRPr="00017160">
        <w:rPr>
          <w:rFonts w:ascii="Garamond" w:eastAsia="Arial Unicode MS" w:hAnsi="Garamond" w:cs="Simplified Arabic" w:hint="cs"/>
          <w:b/>
          <w:bCs/>
          <w:sz w:val="32"/>
          <w:szCs w:val="32"/>
          <w:rtl/>
        </w:rPr>
        <w:t>لمدرسة فرنكفورت</w:t>
      </w:r>
      <w:r w:rsidRPr="00017160">
        <w:rPr>
          <w:rFonts w:ascii="Garamond" w:eastAsia="Arial Unicode MS" w:hAnsi="Garamond" w:cs="Simplified Arabic" w:hint="cs"/>
          <w:sz w:val="32"/>
          <w:szCs w:val="32"/>
          <w:rtl/>
        </w:rPr>
        <w:t xml:space="preserve">، وتضرب بجذورها فيها. فبالرجوع إلى أسئلة النظرية النقدية يتبين للمرء أن نقد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شكل هاجسا أساسيا لدى دُعاة تلك النظرية،المتقدمين منهم و المتأخرين. فالكشف عن الآليات النظرية والتاريخية والعلمية التي حكمت الفكر </w:t>
      </w:r>
      <w:proofErr w:type="spellStart"/>
      <w:r w:rsidRPr="00017160">
        <w:rPr>
          <w:rFonts w:ascii="Garamond" w:eastAsia="Arial Unicode MS" w:hAnsi="Garamond" w:cs="Simplified Arabic" w:hint="cs"/>
          <w:sz w:val="32"/>
          <w:szCs w:val="32"/>
          <w:rtl/>
        </w:rPr>
        <w:t>الوضعاني</w:t>
      </w:r>
      <w:proofErr w:type="spellEnd"/>
      <w:r w:rsidRPr="00017160">
        <w:rPr>
          <w:rFonts w:ascii="Garamond" w:eastAsia="Arial Unicode MS" w:hAnsi="Garamond" w:cs="Simplified Arabic" w:hint="cs"/>
          <w:sz w:val="32"/>
          <w:szCs w:val="32"/>
          <w:rtl/>
        </w:rPr>
        <w:t>، والكشف عن</w:t>
      </w:r>
      <w:r w:rsidRPr="00017160">
        <w:rPr>
          <w:rFonts w:ascii="Garamond" w:eastAsia="Arial Unicode MS" w:hAnsi="Garamond" w:cs="Simplified Arabic" w:hint="cs"/>
          <w:b/>
          <w:bCs/>
          <w:sz w:val="32"/>
          <w:szCs w:val="32"/>
          <w:rtl/>
        </w:rPr>
        <w:t xml:space="preserve"> إرادة القوة</w:t>
      </w:r>
      <w:r w:rsidRPr="00017160">
        <w:rPr>
          <w:rFonts w:ascii="Garamond" w:eastAsia="Arial Unicode MS" w:hAnsi="Garamond" w:cs="Simplified Arabic" w:hint="cs"/>
          <w:sz w:val="32"/>
          <w:szCs w:val="32"/>
          <w:rtl/>
        </w:rPr>
        <w:t xml:space="preserve"> التي كانت </w:t>
      </w:r>
      <w:proofErr w:type="spellStart"/>
      <w:r w:rsidRPr="00017160">
        <w:rPr>
          <w:rFonts w:ascii="Garamond" w:eastAsia="Arial Unicode MS" w:hAnsi="Garamond" w:cs="Simplified Arabic" w:hint="cs"/>
          <w:sz w:val="32"/>
          <w:szCs w:val="32"/>
          <w:rtl/>
        </w:rPr>
        <w:t>تحايث</w:t>
      </w:r>
      <w:proofErr w:type="spellEnd"/>
      <w:r w:rsidRPr="00017160">
        <w:rPr>
          <w:rFonts w:ascii="Garamond" w:eastAsia="Arial Unicode MS" w:hAnsi="Garamond" w:cs="Simplified Arabic" w:hint="cs"/>
          <w:sz w:val="32"/>
          <w:szCs w:val="32"/>
          <w:rtl/>
        </w:rPr>
        <w:t xml:space="preserve"> تلك الآليات استدعى منهم جميعا القيام بحفريات الجنوح </w:t>
      </w:r>
      <w:proofErr w:type="spellStart"/>
      <w:r w:rsidRPr="00017160">
        <w:rPr>
          <w:rFonts w:ascii="Garamond" w:eastAsia="Arial Unicode MS" w:hAnsi="Garamond" w:cs="Simplified Arabic" w:hint="cs"/>
          <w:b/>
          <w:bCs/>
          <w:sz w:val="32"/>
          <w:szCs w:val="32"/>
          <w:rtl/>
        </w:rPr>
        <w:t>العلموي</w:t>
      </w:r>
      <w:proofErr w:type="spellEnd"/>
      <w:r w:rsidRPr="00017160">
        <w:rPr>
          <w:rFonts w:ascii="Garamond" w:eastAsia="Arial Unicode MS" w:hAnsi="Garamond" w:cs="Simplified Arabic" w:hint="cs"/>
          <w:sz w:val="32"/>
          <w:szCs w:val="32"/>
          <w:rtl/>
        </w:rPr>
        <w:t xml:space="preserve"> لدى النزعات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وسوف نكتفي هنا بنموذج منهم، نعتبره بليغا، هو نموذج </w:t>
      </w:r>
      <w:proofErr w:type="spellStart"/>
      <w:r w:rsidRPr="00017160">
        <w:rPr>
          <w:rFonts w:ascii="Garamond" w:eastAsia="Arial Unicode MS" w:hAnsi="Garamond" w:cs="Simplified Arabic" w:hint="cs"/>
          <w:b/>
          <w:bCs/>
          <w:sz w:val="32"/>
          <w:szCs w:val="32"/>
          <w:rtl/>
        </w:rPr>
        <w:t>هربرت</w:t>
      </w:r>
      <w:proofErr w:type="spellEnd"/>
      <w:r w:rsidRPr="00017160">
        <w:rPr>
          <w:rFonts w:ascii="Garamond" w:eastAsia="Arial Unicode MS" w:hAnsi="Garamond" w:cs="Simplified Arabic" w:hint="cs"/>
          <w:b/>
          <w:bCs/>
          <w:sz w:val="32"/>
          <w:szCs w:val="32"/>
          <w:rtl/>
        </w:rPr>
        <w:t xml:space="preserve">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xml:space="preserve"> (1898-1986).</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فقد خصص هذا المفكر العديد من مؤلفاته لنقد كل أشكال الاستقطاب، وعلى رأسها الاستقطاب </w:t>
      </w:r>
      <w:proofErr w:type="spellStart"/>
      <w:r w:rsidRPr="00017160">
        <w:rPr>
          <w:rFonts w:ascii="Garamond" w:eastAsia="Arial Unicode MS" w:hAnsi="Garamond" w:cs="Simplified Arabic" w:hint="cs"/>
          <w:sz w:val="32"/>
          <w:szCs w:val="32"/>
          <w:rtl/>
        </w:rPr>
        <w:t>العلموي</w:t>
      </w:r>
      <w:proofErr w:type="spellEnd"/>
      <w:r w:rsidRPr="00017160">
        <w:rPr>
          <w:rFonts w:ascii="Garamond" w:eastAsia="Arial Unicode MS" w:hAnsi="Garamond" w:cs="Simplified Arabic" w:hint="cs"/>
          <w:sz w:val="32"/>
          <w:szCs w:val="32"/>
          <w:rtl/>
        </w:rPr>
        <w:t xml:space="preserve"> والتقني، باعتبار </w:t>
      </w:r>
      <w:proofErr w:type="spellStart"/>
      <w:r w:rsidRPr="00017160">
        <w:rPr>
          <w:rFonts w:ascii="Garamond" w:eastAsia="Arial Unicode MS" w:hAnsi="Garamond" w:cs="Simplified Arabic" w:hint="cs"/>
          <w:sz w:val="32"/>
          <w:szCs w:val="32"/>
          <w:rtl/>
        </w:rPr>
        <w:t>التقنقراطيـة</w:t>
      </w:r>
      <w:proofErr w:type="spellEnd"/>
      <w:r w:rsidRPr="00017160">
        <w:rPr>
          <w:rFonts w:ascii="Garamond" w:eastAsia="Arial Unicode MS" w:hAnsi="Garamond" w:cs="Simplified Arabic" w:hint="cs"/>
          <w:sz w:val="32"/>
          <w:szCs w:val="32"/>
          <w:rtl/>
        </w:rPr>
        <w:t xml:space="preserve"> الوجه الآخر للفلسفة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فإذا كان أفلاطون أراد أن يجعل من الفلاسفة سادة، فإن </w:t>
      </w:r>
      <w:proofErr w:type="spellStart"/>
      <w:r w:rsidRPr="00017160">
        <w:rPr>
          <w:rFonts w:ascii="Garamond" w:eastAsia="Arial Unicode MS" w:hAnsi="Garamond" w:cs="Simplified Arabic" w:hint="cs"/>
          <w:sz w:val="32"/>
          <w:szCs w:val="32"/>
          <w:rtl/>
        </w:rPr>
        <w:t>التقنوقراطيين</w:t>
      </w:r>
      <w:proofErr w:type="spellEnd"/>
      <w:r w:rsidRPr="00017160">
        <w:rPr>
          <w:rFonts w:ascii="Garamond" w:eastAsia="Arial Unicode MS" w:hAnsi="Garamond" w:cs="Simplified Arabic" w:hint="cs"/>
          <w:sz w:val="32"/>
          <w:szCs w:val="32"/>
          <w:rtl/>
        </w:rPr>
        <w:t xml:space="preserve"> يريدون أن يجعلوا مـن المهندسين مجلس إدارة مديري المجتمع"</w:t>
      </w:r>
      <w:hyperlink r:id="rId8" w:anchor="_ftn6" w:history="1">
        <w:r w:rsidRPr="00017160">
          <w:rPr>
            <w:rFonts w:ascii="Garamond" w:eastAsia="Arial Unicode MS" w:hAnsi="Garamond" w:cs="Simplified Arabic" w:hint="cs"/>
            <w:color w:val="0000FF"/>
            <w:szCs w:val="32"/>
            <w:u w:val="single"/>
            <w:vertAlign w:val="superscript"/>
            <w:rtl/>
          </w:rPr>
          <w:t>5</w:t>
        </w:r>
      </w:hyperlink>
      <w:r w:rsidRPr="00017160">
        <w:rPr>
          <w:rFonts w:ascii="Garamond" w:eastAsia="Arial Unicode MS" w:hAnsi="Garamond" w:cs="Simplified Arabic" w:hint="cs"/>
          <w:sz w:val="32"/>
          <w:szCs w:val="32"/>
          <w:rtl/>
        </w:rPr>
        <w:t>.</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ففي كتابه </w:t>
      </w:r>
      <w:r w:rsidRPr="00017160">
        <w:rPr>
          <w:rFonts w:ascii="Garamond" w:eastAsia="Arial Unicode MS" w:hAnsi="Garamond" w:cs="Simplified Arabic" w:hint="cs"/>
          <w:b/>
          <w:bCs/>
          <w:sz w:val="32"/>
          <w:szCs w:val="32"/>
          <w:rtl/>
        </w:rPr>
        <w:t>العقل والثورة</w:t>
      </w:r>
      <w:hyperlink r:id="rId9" w:anchor="_ftn7" w:history="1">
        <w:r w:rsidRPr="00017160">
          <w:rPr>
            <w:rFonts w:ascii="Garamond" w:eastAsia="Arial Unicode MS" w:hAnsi="Garamond" w:cs="Simplified Arabic" w:hint="cs"/>
            <w:b/>
            <w:bCs/>
            <w:color w:val="0000FF"/>
            <w:szCs w:val="32"/>
            <w:u w:val="single"/>
            <w:vertAlign w:val="superscript"/>
            <w:rtl/>
          </w:rPr>
          <w:t>6</w:t>
        </w:r>
      </w:hyperlink>
      <w:r w:rsidRPr="00017160">
        <w:rPr>
          <w:rFonts w:ascii="Garamond" w:eastAsia="Arial Unicode MS" w:hAnsi="Garamond" w:cs="Simplified Arabic" w:hint="cs"/>
          <w:sz w:val="32"/>
          <w:szCs w:val="32"/>
          <w:rtl/>
        </w:rPr>
        <w:t xml:space="preserve"> يؤكد أن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من حيث اشتقاقها تعني مذهب الإيجاب والقبول </w:t>
      </w:r>
      <w:r w:rsidRPr="00017160">
        <w:rPr>
          <w:rFonts w:ascii="Garamond" w:eastAsia="Arial Unicode MS" w:hAnsi="Garamond" w:cs="Simplified Arabic"/>
          <w:b/>
          <w:bCs/>
          <w:sz w:val="32"/>
          <w:szCs w:val="32"/>
          <w:lang w:val="fr-FR"/>
        </w:rPr>
        <w:t>Positivisme</w:t>
      </w:r>
      <w:r w:rsidRPr="00017160">
        <w:rPr>
          <w:rFonts w:ascii="Garamond" w:eastAsia="Arial Unicode MS" w:hAnsi="Garamond" w:cs="Simplified Arabic" w:hint="cs"/>
          <w:sz w:val="32"/>
          <w:szCs w:val="32"/>
          <w:rtl/>
        </w:rPr>
        <w:t xml:space="preserve">، وهما أمران يجب أن يفهما في معناهما السياسي والإيديولوجي في سياق القرن التاسع عشر في فرنسا بالذات بعد الثورة الفرنسية. إن الإيجاب كان يعني قبول الأوضاع الراهنة والوقوف منها موقف </w:t>
      </w:r>
      <w:r w:rsidRPr="00017160">
        <w:rPr>
          <w:rFonts w:ascii="Garamond" w:eastAsia="Arial Unicode MS" w:hAnsi="Garamond" w:cs="Simplified Arabic" w:hint="cs"/>
          <w:sz w:val="32"/>
          <w:szCs w:val="32"/>
          <w:rtl/>
        </w:rPr>
        <w:lastRenderedPageBreak/>
        <w:t>الرضا والمناصرة؛ خلافا للرفض أو النفي الذي كانت تحمل لواءه فلسفات أخرى عاصرها</w:t>
      </w:r>
      <w:r w:rsidRPr="00017160">
        <w:rPr>
          <w:rFonts w:ascii="Garamond" w:eastAsia="Arial Unicode MS" w:hAnsi="Garamond" w:cs="Simplified Arabic" w:hint="cs"/>
          <w:b/>
          <w:bCs/>
          <w:sz w:val="32"/>
          <w:szCs w:val="32"/>
          <w:rtl/>
        </w:rPr>
        <w:t xml:space="preserve"> </w:t>
      </w:r>
      <w:proofErr w:type="spellStart"/>
      <w:r w:rsidRPr="00017160">
        <w:rPr>
          <w:rFonts w:ascii="Garamond" w:eastAsia="Arial Unicode MS" w:hAnsi="Garamond" w:cs="Simplified Arabic" w:hint="cs"/>
          <w:b/>
          <w:bCs/>
          <w:sz w:val="32"/>
          <w:szCs w:val="32"/>
          <w:rtl/>
        </w:rPr>
        <w:t>أوغست</w:t>
      </w:r>
      <w:proofErr w:type="spellEnd"/>
      <w:r w:rsidRPr="00017160">
        <w:rPr>
          <w:rFonts w:ascii="Garamond" w:eastAsia="Arial Unicode MS" w:hAnsi="Garamond" w:cs="Simplified Arabic" w:hint="cs"/>
          <w:b/>
          <w:bCs/>
          <w:sz w:val="32"/>
          <w:szCs w:val="32"/>
          <w:rtl/>
        </w:rPr>
        <w:t xml:space="preserve"> كونت </w:t>
      </w:r>
      <w:r w:rsidRPr="00017160">
        <w:rPr>
          <w:rFonts w:ascii="Garamond" w:eastAsia="Arial Unicode MS" w:hAnsi="Garamond" w:cs="Simplified Arabic" w:hint="cs"/>
          <w:sz w:val="32"/>
          <w:szCs w:val="32"/>
          <w:rtl/>
        </w:rPr>
        <w:t xml:space="preserve">(1798-1857)، رائد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في فرنسا أو خارجها، أبرزها فلسفة </w:t>
      </w:r>
      <w:proofErr w:type="spellStart"/>
      <w:r w:rsidRPr="00017160">
        <w:rPr>
          <w:rFonts w:ascii="Garamond" w:eastAsia="Arial Unicode MS" w:hAnsi="Garamond" w:cs="Simplified Arabic" w:hint="cs"/>
          <w:b/>
          <w:bCs/>
          <w:sz w:val="32"/>
          <w:szCs w:val="32"/>
          <w:rtl/>
        </w:rPr>
        <w:t>هيغل</w:t>
      </w:r>
      <w:proofErr w:type="spellEnd"/>
      <w:r w:rsidRPr="00017160">
        <w:rPr>
          <w:rFonts w:ascii="Garamond" w:eastAsia="Arial Unicode MS" w:hAnsi="Garamond" w:cs="Simplified Arabic" w:hint="cs"/>
          <w:sz w:val="32"/>
          <w:szCs w:val="32"/>
          <w:rtl/>
        </w:rPr>
        <w:t xml:space="preserve"> (1770-1831) التي كانت ترتكز على فكرة السلب والتناقض، وهو ذات الاتجاه الذي سـار فيه </w:t>
      </w:r>
      <w:r w:rsidRPr="00017160">
        <w:rPr>
          <w:rFonts w:ascii="Garamond" w:eastAsia="Arial Unicode MS" w:hAnsi="Garamond" w:cs="Simplified Arabic" w:hint="cs"/>
          <w:b/>
          <w:bCs/>
          <w:sz w:val="32"/>
          <w:szCs w:val="32"/>
          <w:rtl/>
        </w:rPr>
        <w:t>ماركس</w:t>
      </w:r>
      <w:r w:rsidRPr="00017160">
        <w:rPr>
          <w:rFonts w:ascii="Garamond" w:eastAsia="Arial Unicode MS" w:hAnsi="Garamond" w:cs="Simplified Arabic" w:hint="cs"/>
          <w:sz w:val="32"/>
          <w:szCs w:val="32"/>
          <w:rtl/>
        </w:rPr>
        <w:t xml:space="preserve"> (1818-1882) فيما بعد مع تعديله كي يستقيم على قدميه. هذا فضلا عن الفلسفات الاشتراكية الخيالية في فرنسا كفلسفة </w:t>
      </w:r>
      <w:r w:rsidRPr="00017160">
        <w:rPr>
          <w:rFonts w:ascii="Garamond" w:eastAsia="Arial Unicode MS" w:hAnsi="Garamond" w:cs="Simplified Arabic" w:hint="cs"/>
          <w:b/>
          <w:bCs/>
          <w:sz w:val="32"/>
          <w:szCs w:val="32"/>
          <w:rtl/>
        </w:rPr>
        <w:t xml:space="preserve">سـان </w:t>
      </w:r>
      <w:proofErr w:type="spellStart"/>
      <w:r w:rsidRPr="00017160">
        <w:rPr>
          <w:rFonts w:ascii="Garamond" w:eastAsia="Arial Unicode MS" w:hAnsi="Garamond" w:cs="Simplified Arabic" w:hint="cs"/>
          <w:b/>
          <w:bCs/>
          <w:sz w:val="32"/>
          <w:szCs w:val="32"/>
          <w:rtl/>
        </w:rPr>
        <w:t>سيمون</w:t>
      </w:r>
      <w:proofErr w:type="spellEnd"/>
      <w:r w:rsidRPr="00017160">
        <w:rPr>
          <w:rFonts w:ascii="Garamond" w:eastAsia="Arial Unicode MS" w:hAnsi="Garamond" w:cs="Simplified Arabic" w:hint="cs"/>
          <w:sz w:val="32"/>
          <w:szCs w:val="32"/>
          <w:rtl/>
        </w:rPr>
        <w:t xml:space="preserve"> (1760</w:t>
      </w:r>
      <w:r w:rsidRPr="00017160">
        <w:rPr>
          <w:rFonts w:ascii="Garamond" w:eastAsia="Arial Unicode MS" w:hAnsi="Garamond" w:cs="Simplified Arabic"/>
          <w:sz w:val="32"/>
          <w:szCs w:val="32"/>
          <w:lang w:val="fr-FR"/>
        </w:rPr>
        <w:t>-</w:t>
      </w:r>
      <w:r w:rsidRPr="00017160">
        <w:rPr>
          <w:rFonts w:ascii="Garamond" w:eastAsia="Arial Unicode MS" w:hAnsi="Garamond" w:cs="Simplified Arabic" w:hint="cs"/>
          <w:sz w:val="32"/>
          <w:szCs w:val="32"/>
          <w:rtl/>
        </w:rPr>
        <w:t xml:space="preserve">1825) ومذهب </w:t>
      </w:r>
      <w:proofErr w:type="spellStart"/>
      <w:r w:rsidRPr="00017160">
        <w:rPr>
          <w:rFonts w:ascii="Garamond" w:eastAsia="Arial Unicode MS" w:hAnsi="Garamond" w:cs="Simplified Arabic" w:hint="cs"/>
          <w:b/>
          <w:bCs/>
          <w:sz w:val="32"/>
          <w:szCs w:val="32"/>
          <w:rtl/>
        </w:rPr>
        <w:t>برودون</w:t>
      </w:r>
      <w:proofErr w:type="spellEnd"/>
      <w:r w:rsidRPr="00017160">
        <w:rPr>
          <w:rFonts w:ascii="Garamond" w:eastAsia="Arial Unicode MS" w:hAnsi="Garamond" w:cs="Simplified Arabic" w:hint="cs"/>
          <w:sz w:val="32"/>
          <w:szCs w:val="32"/>
          <w:rtl/>
        </w:rPr>
        <w:t xml:space="preserve"> (1809-1865) الفوضوي. إنـها اشتراكيات تستند إلى فلسفة اجتماعية رافضة تتخذ موقف الرفض من الأوضاع الراهنة ومن النظم الاجتماعية القائمة كما يدعو إلى تغييرها تغييرا جذريا في الوقت الذي اكتفت فيه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مع كونت بالدعوة إلى الإصلاح في إطار ما هو قائم وما هو موجود. لذا فإن الإعجاب بالعلم ومعاداة الفلسفة لدى هذا المفكر لا يمكن أن تفهم إلا في هذا السياق، سياق الهجوم المرير على فلسفات السلب والرفض ممثلة في المذاهب الفلسفية الاجتماعية التي عرفت انتشارا في فرنسا، وفي فلسفة </w:t>
      </w:r>
      <w:proofErr w:type="spellStart"/>
      <w:r w:rsidRPr="00017160">
        <w:rPr>
          <w:rFonts w:ascii="Garamond" w:eastAsia="Arial Unicode MS" w:hAnsi="Garamond" w:cs="Simplified Arabic" w:hint="cs"/>
          <w:sz w:val="32"/>
          <w:szCs w:val="32"/>
          <w:rtl/>
        </w:rPr>
        <w:t>هيغل</w:t>
      </w:r>
      <w:proofErr w:type="spellEnd"/>
      <w:r w:rsidRPr="00017160">
        <w:rPr>
          <w:rFonts w:ascii="Garamond" w:eastAsia="Arial Unicode MS" w:hAnsi="Garamond" w:cs="Simplified Arabic" w:hint="cs"/>
          <w:sz w:val="32"/>
          <w:szCs w:val="32"/>
          <w:rtl/>
        </w:rPr>
        <w:t xml:space="preserve"> واليسار </w:t>
      </w:r>
      <w:proofErr w:type="spellStart"/>
      <w:r w:rsidRPr="00017160">
        <w:rPr>
          <w:rFonts w:ascii="Garamond" w:eastAsia="Arial Unicode MS" w:hAnsi="Garamond" w:cs="Simplified Arabic" w:hint="cs"/>
          <w:sz w:val="32"/>
          <w:szCs w:val="32"/>
          <w:rtl/>
        </w:rPr>
        <w:t>الهيغلي</w:t>
      </w:r>
      <w:proofErr w:type="spellEnd"/>
      <w:r w:rsidRPr="00017160">
        <w:rPr>
          <w:rFonts w:ascii="Garamond" w:eastAsia="Arial Unicode MS" w:hAnsi="Garamond" w:cs="Simplified Arabic" w:hint="cs"/>
          <w:sz w:val="32"/>
          <w:szCs w:val="32"/>
          <w:rtl/>
        </w:rPr>
        <w:t xml:space="preserve"> في ألمانيا</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إن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مع </w:t>
      </w:r>
      <w:proofErr w:type="spellStart"/>
      <w:r w:rsidRPr="00017160">
        <w:rPr>
          <w:rFonts w:ascii="Garamond" w:eastAsia="Arial Unicode MS" w:hAnsi="Garamond" w:cs="Simplified Arabic" w:hint="cs"/>
          <w:sz w:val="32"/>
          <w:szCs w:val="32"/>
          <w:rtl/>
        </w:rPr>
        <w:t>أوغست</w:t>
      </w:r>
      <w:proofErr w:type="spellEnd"/>
      <w:r w:rsidRPr="00017160">
        <w:rPr>
          <w:rFonts w:ascii="Garamond" w:eastAsia="Arial Unicode MS" w:hAnsi="Garamond" w:cs="Simplified Arabic" w:hint="cs"/>
          <w:sz w:val="32"/>
          <w:szCs w:val="32"/>
          <w:rtl/>
        </w:rPr>
        <w:t xml:space="preserve"> كونت، لا يمكن أن تفهم على أفضل نحو ما لم نستحضر الخصم الذي كانت </w:t>
      </w:r>
      <w:proofErr w:type="spellStart"/>
      <w:r w:rsidRPr="00017160">
        <w:rPr>
          <w:rFonts w:ascii="Garamond" w:eastAsia="Arial Unicode MS" w:hAnsi="Garamond" w:cs="Simplified Arabic" w:hint="cs"/>
          <w:sz w:val="32"/>
          <w:szCs w:val="32"/>
          <w:rtl/>
        </w:rPr>
        <w:t>هاته</w:t>
      </w:r>
      <w:proofErr w:type="spellEnd"/>
      <w:r w:rsidRPr="00017160">
        <w:rPr>
          <w:rFonts w:ascii="Garamond" w:eastAsia="Arial Unicode MS" w:hAnsi="Garamond" w:cs="Simplified Arabic" w:hint="cs"/>
          <w:sz w:val="32"/>
          <w:szCs w:val="32"/>
          <w:rtl/>
        </w:rPr>
        <w:t xml:space="preserve"> الفلسفة تواجهه. فقد جاءت كرد فعل واع على الاتجاهات النقدية الـهدامة في فرنسا وألمانيا. وهـو رد فعل اتخذ طابعا مريرا بوجه خاص في ألمانيا فقد تم وصف مذهب </w:t>
      </w:r>
      <w:proofErr w:type="spellStart"/>
      <w:r w:rsidRPr="00017160">
        <w:rPr>
          <w:rFonts w:ascii="Garamond" w:eastAsia="Arial Unicode MS" w:hAnsi="Garamond" w:cs="Simplified Arabic" w:hint="cs"/>
          <w:sz w:val="32"/>
          <w:szCs w:val="32"/>
          <w:rtl/>
        </w:rPr>
        <w:t>هيغل</w:t>
      </w:r>
      <w:proofErr w:type="spellEnd"/>
      <w:r w:rsidRPr="00017160">
        <w:rPr>
          <w:rFonts w:ascii="Garamond" w:eastAsia="Arial Unicode MS" w:hAnsi="Garamond" w:cs="Simplified Arabic" w:hint="cs"/>
          <w:sz w:val="32"/>
          <w:szCs w:val="32"/>
          <w:rtl/>
        </w:rPr>
        <w:t xml:space="preserve">، لقاعدتـه النقدية، بأنه فلسفة سلبية تنفي أي واقع لا معقول. لكن رد الفعل الإيجابي (= </w:t>
      </w:r>
      <w:proofErr w:type="spellStart"/>
      <w:r w:rsidRPr="00017160">
        <w:rPr>
          <w:rFonts w:ascii="Garamond" w:eastAsia="Arial Unicode MS" w:hAnsi="Garamond" w:cs="Simplified Arabic" w:hint="cs"/>
          <w:sz w:val="32"/>
          <w:szCs w:val="32"/>
          <w:rtl/>
        </w:rPr>
        <w:t>الوضعاني</w:t>
      </w:r>
      <w:proofErr w:type="spellEnd"/>
      <w:r w:rsidRPr="00017160">
        <w:rPr>
          <w:rFonts w:ascii="Garamond" w:eastAsia="Arial Unicode MS" w:hAnsi="Garamond" w:cs="Simplified Arabic" w:hint="cs"/>
          <w:sz w:val="32"/>
          <w:szCs w:val="32"/>
          <w:rtl/>
        </w:rPr>
        <w:t xml:space="preserve"> المحافظ) رأى في محاولة </w:t>
      </w:r>
      <w:proofErr w:type="spellStart"/>
      <w:r w:rsidRPr="00017160">
        <w:rPr>
          <w:rFonts w:ascii="Garamond" w:eastAsia="Arial Unicode MS" w:hAnsi="Garamond" w:cs="Simplified Arabic" w:hint="cs"/>
          <w:sz w:val="32"/>
          <w:szCs w:val="32"/>
          <w:rtl/>
        </w:rPr>
        <w:t>هيغل</w:t>
      </w:r>
      <w:proofErr w:type="spellEnd"/>
      <w:r w:rsidRPr="00017160">
        <w:rPr>
          <w:rFonts w:ascii="Garamond" w:eastAsia="Arial Unicode MS" w:hAnsi="Garamond" w:cs="Simplified Arabic" w:hint="cs"/>
          <w:sz w:val="32"/>
          <w:szCs w:val="32"/>
          <w:rtl/>
        </w:rPr>
        <w:t xml:space="preserve"> قياس الواقع وفق معايير العقل المستقل وتحديا للنظام القائم وبحثا عن إمكانيات الأشياء دون معرفة واقعها الفعلي لأنها تقتصر على الصور المنطقية ولا تصل إلى العمق الفعلي الذي لا يمكن استنتاجه في </w:t>
      </w:r>
      <w:proofErr w:type="spellStart"/>
      <w:r w:rsidRPr="00017160">
        <w:rPr>
          <w:rFonts w:ascii="Garamond" w:eastAsia="Arial Unicode MS" w:hAnsi="Garamond" w:cs="Simplified Arabic" w:hint="cs"/>
          <w:sz w:val="32"/>
          <w:szCs w:val="32"/>
          <w:rtl/>
        </w:rPr>
        <w:t>هاته</w:t>
      </w:r>
      <w:proofErr w:type="spellEnd"/>
      <w:r w:rsidRPr="00017160">
        <w:rPr>
          <w:rFonts w:ascii="Garamond" w:eastAsia="Arial Unicode MS" w:hAnsi="Garamond" w:cs="Simplified Arabic" w:hint="cs"/>
          <w:sz w:val="32"/>
          <w:szCs w:val="32"/>
          <w:rtl/>
        </w:rPr>
        <w:t xml:space="preserve"> الصور. إن الفلسفة السلبية، نظرا إلى بنائهـا التصوري، "تنفي" (أو تنكر) الأشياء على ما هي عليه. فالأمور الواقعة التي تؤلف الوضع القائم أو الحالة الراهنة، حين ينظر إليها في ضوء العقل، تصبح سلبية، محدودة، عارضة -أي تصبح صورا زائلة داخل عملية شاملة تؤدي إلى تجاوزها. وهكذا نظر إلى الجدل </w:t>
      </w:r>
      <w:proofErr w:type="spellStart"/>
      <w:r w:rsidRPr="00017160">
        <w:rPr>
          <w:rFonts w:ascii="Garamond" w:eastAsia="Arial Unicode MS" w:hAnsi="Garamond" w:cs="Simplified Arabic" w:hint="cs"/>
          <w:sz w:val="32"/>
          <w:szCs w:val="32"/>
          <w:rtl/>
        </w:rPr>
        <w:t>الهيغلي</w:t>
      </w:r>
      <w:proofErr w:type="spellEnd"/>
      <w:r w:rsidRPr="00017160">
        <w:rPr>
          <w:rFonts w:ascii="Garamond" w:eastAsia="Arial Unicode MS" w:hAnsi="Garamond" w:cs="Simplified Arabic" w:hint="cs"/>
          <w:sz w:val="32"/>
          <w:szCs w:val="32"/>
          <w:rtl/>
        </w:rPr>
        <w:t xml:space="preserve"> على أنه أوضح أنموذج لكل سلب هادم لما هو معطى…"</w:t>
      </w:r>
      <w:hyperlink r:id="rId10" w:anchor="_ftn8" w:history="1">
        <w:r w:rsidRPr="00017160">
          <w:rPr>
            <w:rFonts w:ascii="Garamond" w:eastAsia="Arial Unicode MS" w:hAnsi="Garamond" w:cs="Simplified Arabic" w:hint="cs"/>
            <w:color w:val="0000FF"/>
            <w:szCs w:val="32"/>
            <w:u w:val="single"/>
            <w:vertAlign w:val="superscript"/>
            <w:rtl/>
          </w:rPr>
          <w:t>7</w:t>
        </w:r>
      </w:hyperlink>
      <w:r w:rsidRPr="00017160">
        <w:rPr>
          <w:rFonts w:ascii="Garamond" w:eastAsia="Arial Unicode MS" w:hAnsi="Garamond" w:cs="Simplified Arabic" w:hint="cs"/>
          <w:sz w:val="32"/>
          <w:szCs w:val="32"/>
          <w:rtl/>
        </w:rPr>
        <w:t xml:space="preserve">. </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lastRenderedPageBreak/>
        <w:t xml:space="preserve">حارب </w:t>
      </w:r>
      <w:r w:rsidRPr="00017160">
        <w:rPr>
          <w:rFonts w:ascii="Garamond" w:eastAsia="Arial Unicode MS" w:hAnsi="Garamond" w:cs="Simplified Arabic" w:hint="cs"/>
          <w:b/>
          <w:bCs/>
          <w:sz w:val="32"/>
          <w:szCs w:val="32"/>
          <w:rtl/>
        </w:rPr>
        <w:t>كونت</w:t>
      </w:r>
      <w:r w:rsidRPr="00017160">
        <w:rPr>
          <w:rFonts w:ascii="Garamond" w:eastAsia="Arial Unicode MS" w:hAnsi="Garamond" w:cs="Simplified Arabic" w:hint="cs"/>
          <w:sz w:val="32"/>
          <w:szCs w:val="32"/>
          <w:rtl/>
        </w:rPr>
        <w:t xml:space="preserve"> أيضا هذا النمط الفرنسي من الفلسفة السلبية، أي ضد تراث </w:t>
      </w:r>
      <w:r w:rsidRPr="00017160">
        <w:rPr>
          <w:rFonts w:ascii="Garamond" w:eastAsia="Arial Unicode MS" w:hAnsi="Garamond" w:cs="Simplified Arabic" w:hint="cs"/>
          <w:b/>
          <w:bCs/>
          <w:sz w:val="32"/>
          <w:szCs w:val="32"/>
          <w:rtl/>
        </w:rPr>
        <w:t>ديكارت</w:t>
      </w:r>
      <w:r w:rsidRPr="00017160">
        <w:rPr>
          <w:rFonts w:ascii="Garamond" w:eastAsia="Arial Unicode MS" w:hAnsi="Garamond" w:cs="Simplified Arabic" w:hint="cs"/>
          <w:sz w:val="32"/>
          <w:szCs w:val="32"/>
          <w:rtl/>
        </w:rPr>
        <w:t xml:space="preserve"> وعصر التنوير.</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ولعل النقطة التي يصبح فيها الارتباط واضحا بين </w:t>
      </w:r>
      <w:proofErr w:type="spellStart"/>
      <w:r w:rsidRPr="00017160">
        <w:rPr>
          <w:rFonts w:ascii="Garamond" w:eastAsia="Arial Unicode MS" w:hAnsi="Garamond" w:cs="Simplified Arabic" w:hint="cs"/>
          <w:sz w:val="32"/>
          <w:szCs w:val="32"/>
          <w:rtl/>
        </w:rPr>
        <w:t>وضعانية</w:t>
      </w:r>
      <w:proofErr w:type="spellEnd"/>
      <w:r w:rsidRPr="00017160">
        <w:rPr>
          <w:rFonts w:ascii="Garamond" w:eastAsia="Arial Unicode MS" w:hAnsi="Garamond" w:cs="Simplified Arabic" w:hint="cs"/>
          <w:sz w:val="32"/>
          <w:szCs w:val="32"/>
          <w:rtl/>
        </w:rPr>
        <w:t xml:space="preserve"> القرن التاسع عشر </w:t>
      </w:r>
      <w:proofErr w:type="spellStart"/>
      <w:r w:rsidRPr="00017160">
        <w:rPr>
          <w:rFonts w:ascii="Garamond" w:eastAsia="Arial Unicode MS" w:hAnsi="Garamond" w:cs="Simplified Arabic" w:hint="cs"/>
          <w:sz w:val="32"/>
          <w:szCs w:val="32"/>
          <w:rtl/>
        </w:rPr>
        <w:t>والوضعانية</w:t>
      </w:r>
      <w:proofErr w:type="spellEnd"/>
      <w:r w:rsidRPr="00017160">
        <w:rPr>
          <w:rFonts w:ascii="Garamond" w:eastAsia="Arial Unicode MS" w:hAnsi="Garamond" w:cs="Simplified Arabic" w:hint="cs"/>
          <w:sz w:val="32"/>
          <w:szCs w:val="32"/>
          <w:rtl/>
        </w:rPr>
        <w:t xml:space="preserve"> المحدثة هي توجيه الفكر نحو الأمور الواقعة، ورفع مكانة التجربة بحيث تصبح هي صاحبة القول الفصل في كل معرفة</w:t>
      </w:r>
      <w:hyperlink r:id="rId11" w:anchor="_ftn9" w:history="1">
        <w:r w:rsidRPr="00017160">
          <w:rPr>
            <w:rFonts w:ascii="Garamond" w:eastAsia="Arial Unicode MS" w:hAnsi="Garamond" w:cs="Simplified Arabic" w:hint="cs"/>
            <w:color w:val="0000FF"/>
            <w:szCs w:val="32"/>
            <w:u w:val="single"/>
            <w:vertAlign w:val="superscript"/>
            <w:rtl/>
          </w:rPr>
          <w:t>8</w:t>
        </w:r>
      </w:hyperlink>
      <w:r w:rsidRPr="00017160">
        <w:rPr>
          <w:rFonts w:ascii="Garamond" w:eastAsia="Arial Unicode MS" w:hAnsi="Garamond" w:cs="Simplified Arabic" w:hint="cs"/>
          <w:sz w:val="32"/>
          <w:szCs w:val="32"/>
          <w:rtl/>
        </w:rPr>
        <w:t>.</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تجدر الإشارة أيضا إلى أن المشروع الذي قدمه </w:t>
      </w:r>
      <w:r w:rsidRPr="00017160">
        <w:rPr>
          <w:rFonts w:ascii="Garamond" w:eastAsia="Arial Unicode MS" w:hAnsi="Garamond" w:cs="Simplified Arabic" w:hint="cs"/>
          <w:b/>
          <w:bCs/>
          <w:sz w:val="32"/>
          <w:szCs w:val="32"/>
          <w:rtl/>
        </w:rPr>
        <w:t>كونت</w:t>
      </w:r>
      <w:r w:rsidRPr="00017160">
        <w:rPr>
          <w:rFonts w:ascii="Garamond" w:eastAsia="Arial Unicode MS" w:hAnsi="Garamond" w:cs="Simplified Arabic" w:hint="cs"/>
          <w:sz w:val="32"/>
          <w:szCs w:val="32"/>
          <w:rtl/>
        </w:rPr>
        <w:t xml:space="preserve"> لبناء علم اجتماع جديد على أسس منهجية جديدة، كان الهدف منه فصل النظرية الاجتماعية عن ارتباطها بالفلسفة السلبية ووضعها في فلك المذهب </w:t>
      </w:r>
      <w:proofErr w:type="spellStart"/>
      <w:r w:rsidRPr="00017160">
        <w:rPr>
          <w:rFonts w:ascii="Garamond" w:eastAsia="Arial Unicode MS" w:hAnsi="Garamond" w:cs="Simplified Arabic" w:hint="cs"/>
          <w:sz w:val="32"/>
          <w:szCs w:val="32"/>
          <w:rtl/>
        </w:rPr>
        <w:t>الوضعاني</w:t>
      </w:r>
      <w:proofErr w:type="spellEnd"/>
      <w:r w:rsidRPr="00017160">
        <w:rPr>
          <w:rFonts w:ascii="Garamond" w:eastAsia="Arial Unicode MS" w:hAnsi="Garamond" w:cs="Simplified Arabic" w:hint="cs"/>
          <w:sz w:val="32"/>
          <w:szCs w:val="32"/>
          <w:rtl/>
        </w:rPr>
        <w:t xml:space="preserve"> (= الإيجابي). وفي الوقت ذاته تخلى كونت عن الاقتصاد السياسي بوصفه عماد النظرية الاجتماعية، وجعل من المجتمع موضوعا لعلم مستقل، وهو "علم الاجتماع"</w:t>
      </w:r>
      <w:hyperlink r:id="rId12" w:anchor="_ftn10" w:history="1">
        <w:r w:rsidRPr="00017160">
          <w:rPr>
            <w:rFonts w:ascii="Garamond" w:eastAsia="Arial Unicode MS" w:hAnsi="Garamond" w:cs="Simplified Arabic" w:hint="cs"/>
            <w:color w:val="0000FF"/>
            <w:szCs w:val="32"/>
            <w:u w:val="single"/>
            <w:vertAlign w:val="superscript"/>
            <w:rtl/>
          </w:rPr>
          <w:t>9</w:t>
        </w:r>
      </w:hyperlink>
      <w:r w:rsidRPr="00017160">
        <w:rPr>
          <w:rFonts w:ascii="Garamond" w:eastAsia="Arial Unicode MS" w:hAnsi="Garamond" w:cs="Simplified Arabic" w:hint="cs"/>
          <w:sz w:val="32"/>
          <w:szCs w:val="32"/>
          <w:rtl/>
        </w:rPr>
        <w:t>.</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والحقيقة أن الخطوتين كانتا مترابطتين: فعلم الاجتماع أصبح علما نتيجة تخليه عن وجهة النظر المتعالية للنقد الفلسفي. وأصبح ينظر إلى المجتمـع الآن على أنه مجموع مركب من الوقائع </w:t>
      </w:r>
      <w:proofErr w:type="spellStart"/>
      <w:r w:rsidRPr="00017160">
        <w:rPr>
          <w:rFonts w:ascii="Garamond" w:eastAsia="Arial Unicode MS" w:hAnsi="Garamond" w:cs="Simplified Arabic" w:hint="cs"/>
          <w:sz w:val="32"/>
          <w:szCs w:val="32"/>
          <w:rtl/>
        </w:rPr>
        <w:t>متحدد</w:t>
      </w:r>
      <w:proofErr w:type="spellEnd"/>
      <w:r w:rsidRPr="00017160">
        <w:rPr>
          <w:rFonts w:ascii="Garamond" w:eastAsia="Arial Unicode MS" w:hAnsi="Garamond" w:cs="Simplified Arabic" w:hint="cs"/>
          <w:sz w:val="32"/>
          <w:szCs w:val="32"/>
          <w:rtl/>
        </w:rPr>
        <w:t xml:space="preserve"> بدرجات متفاوتة، تحكمه قوانين عامة بدرجات متفاوتة ـ أي أنه مجال يعامل كأي مجال آخـر للبحث العلمي. ورأي </w:t>
      </w:r>
      <w:r w:rsidRPr="00017160">
        <w:rPr>
          <w:rFonts w:ascii="Garamond" w:eastAsia="Arial Unicode MS" w:hAnsi="Garamond" w:cs="Simplified Arabic" w:hint="cs"/>
          <w:b/>
          <w:bCs/>
          <w:sz w:val="32"/>
          <w:szCs w:val="32"/>
          <w:rtl/>
        </w:rPr>
        <w:t>كونت</w:t>
      </w:r>
      <w:r w:rsidRPr="00017160">
        <w:rPr>
          <w:rFonts w:ascii="Garamond" w:eastAsia="Arial Unicode MS" w:hAnsi="Garamond" w:cs="Simplified Arabic" w:hint="cs"/>
          <w:sz w:val="32"/>
          <w:szCs w:val="32"/>
          <w:rtl/>
        </w:rPr>
        <w:t xml:space="preserve"> أن التصورات التي تفسر هذا المجال يجب أن تستمد من الوقائع التي يتكون منها هذا المجال، أما </w:t>
      </w:r>
      <w:proofErr w:type="spellStart"/>
      <w:r w:rsidRPr="00017160">
        <w:rPr>
          <w:rFonts w:ascii="Garamond" w:eastAsia="Arial Unicode MS" w:hAnsi="Garamond" w:cs="Simplified Arabic" w:hint="cs"/>
          <w:sz w:val="32"/>
          <w:szCs w:val="32"/>
          <w:rtl/>
        </w:rPr>
        <w:t>مضمونات</w:t>
      </w:r>
      <w:proofErr w:type="spellEnd"/>
      <w:r w:rsidRPr="00017160">
        <w:rPr>
          <w:rFonts w:ascii="Garamond" w:eastAsia="Arial Unicode MS" w:hAnsi="Garamond" w:cs="Simplified Arabic" w:hint="cs"/>
          <w:sz w:val="32"/>
          <w:szCs w:val="32"/>
          <w:rtl/>
        </w:rPr>
        <w:t xml:space="preserve"> التصورات الفلسفية التي تحاول أن تصل إلى أبعد من ذلك فينبغي استبعادها.</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هكذا يرى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xml:space="preserve"> أن اسم </w:t>
      </w:r>
      <w:proofErr w:type="spellStart"/>
      <w:r w:rsidRPr="00017160">
        <w:rPr>
          <w:rFonts w:ascii="Garamond" w:eastAsia="Arial Unicode MS" w:hAnsi="Garamond" w:cs="Simplified Arabic" w:hint="cs"/>
          <w:b/>
          <w:bCs/>
          <w:sz w:val="32"/>
          <w:szCs w:val="32"/>
          <w:rtl/>
        </w:rPr>
        <w:t>الوضعانية</w:t>
      </w:r>
      <w:proofErr w:type="spellEnd"/>
      <w:r w:rsidRPr="00017160">
        <w:rPr>
          <w:rFonts w:ascii="Garamond" w:eastAsia="Arial Unicode MS" w:hAnsi="Garamond" w:cs="Simplified Arabic" w:hint="cs"/>
          <w:sz w:val="32"/>
          <w:szCs w:val="32"/>
          <w:rtl/>
        </w:rPr>
        <w:t xml:space="preserve"> (= الإيجابية) اسم </w:t>
      </w:r>
      <w:proofErr w:type="spellStart"/>
      <w:r w:rsidRPr="00017160">
        <w:rPr>
          <w:rFonts w:ascii="Garamond" w:eastAsia="Arial Unicode MS" w:hAnsi="Garamond" w:cs="Simplified Arabic" w:hint="cs"/>
          <w:sz w:val="32"/>
          <w:szCs w:val="32"/>
          <w:rtl/>
        </w:rPr>
        <w:t>سجالي</w:t>
      </w:r>
      <w:proofErr w:type="spellEnd"/>
      <w:r w:rsidRPr="00017160">
        <w:rPr>
          <w:rFonts w:ascii="Garamond" w:eastAsia="Arial Unicode MS" w:hAnsi="Garamond" w:cs="Simplified Arabic" w:hint="cs"/>
          <w:sz w:val="32"/>
          <w:szCs w:val="32"/>
          <w:rtl/>
        </w:rPr>
        <w:t>، أي لا يمكن أن يفهم إلا في سياق خلافي واختلافي، أي لا يفهم إلا باستحضار الخصم الذي كان يحاربه. حينئذ يتبين للمرء أنه نحت للدلالة على ذاك التحول من نظرية فلسفية إلى نظرية تريد أن تكون علمية</w:t>
      </w:r>
      <w:hyperlink r:id="rId13" w:anchor="_ftn11" w:history="1">
        <w:r w:rsidRPr="00017160">
          <w:rPr>
            <w:rFonts w:ascii="Garamond" w:eastAsia="Arial Unicode MS" w:hAnsi="Garamond" w:cs="Simplified Arabic" w:hint="cs"/>
            <w:color w:val="0000FF"/>
            <w:szCs w:val="32"/>
            <w:u w:val="single"/>
            <w:vertAlign w:val="superscript"/>
            <w:rtl/>
          </w:rPr>
          <w:t>10</w:t>
        </w:r>
      </w:hyperlink>
      <w:r w:rsidRPr="00017160">
        <w:rPr>
          <w:rFonts w:ascii="Garamond" w:eastAsia="Arial Unicode MS" w:hAnsi="Garamond" w:cs="Simplified Arabic" w:hint="cs"/>
          <w:sz w:val="32"/>
          <w:szCs w:val="32"/>
          <w:rtl/>
        </w:rPr>
        <w:t xml:space="preserve">. فحلول الملاحظة محل التأمل في علم الاجتماع عند </w:t>
      </w:r>
      <w:r w:rsidRPr="00017160">
        <w:rPr>
          <w:rFonts w:ascii="Garamond" w:eastAsia="Arial Unicode MS" w:hAnsi="Garamond" w:cs="Simplified Arabic" w:hint="cs"/>
          <w:b/>
          <w:bCs/>
          <w:sz w:val="32"/>
          <w:szCs w:val="32"/>
          <w:rtl/>
        </w:rPr>
        <w:t>كونت</w:t>
      </w:r>
      <w:r w:rsidRPr="00017160">
        <w:rPr>
          <w:rFonts w:ascii="Garamond" w:eastAsia="Arial Unicode MS" w:hAnsi="Garamond" w:cs="Simplified Arabic" w:hint="cs"/>
          <w:sz w:val="32"/>
          <w:szCs w:val="32"/>
          <w:rtl/>
        </w:rPr>
        <w:t xml:space="preserve">، يعني تأكيد النظام بدلا من أي خروج على النظام؛ وهو يعني سلطة القوانين الطبيعية بدلا من الفعل الحر، والتآزر بدلا من اختلال النظام. والواقع أن فكرة النظام، التي كانت أساسية في مذهب </w:t>
      </w:r>
      <w:r w:rsidRPr="00017160">
        <w:rPr>
          <w:rFonts w:ascii="Garamond" w:eastAsia="Arial Unicode MS" w:hAnsi="Garamond" w:cs="Simplified Arabic" w:hint="cs"/>
          <w:b/>
          <w:bCs/>
          <w:sz w:val="32"/>
          <w:szCs w:val="32"/>
          <w:rtl/>
        </w:rPr>
        <w:t>كونت</w:t>
      </w:r>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الوضعاني</w:t>
      </w:r>
      <w:proofErr w:type="spellEnd"/>
      <w:r w:rsidRPr="00017160">
        <w:rPr>
          <w:rFonts w:ascii="Garamond" w:eastAsia="Arial Unicode MS" w:hAnsi="Garamond" w:cs="Simplified Arabic" w:hint="cs"/>
          <w:sz w:val="32"/>
          <w:szCs w:val="32"/>
          <w:rtl/>
        </w:rPr>
        <w:t xml:space="preserve">، لها مضمـون شمولي في معناها الاجتماعي، فضلا عن المنهجي، ولقد كان التأكيد </w:t>
      </w:r>
      <w:r w:rsidRPr="00017160">
        <w:rPr>
          <w:rFonts w:ascii="Garamond" w:eastAsia="Arial Unicode MS" w:hAnsi="Garamond" w:cs="Simplified Arabic" w:hint="cs"/>
          <w:sz w:val="32"/>
          <w:szCs w:val="32"/>
          <w:rtl/>
        </w:rPr>
        <w:lastRenderedPageBreak/>
        <w:t>المنهجي ينصب على فكرة علم موحد، وهي نفس الفكرة التي تسيطر على التطورات الأخيرة للوضعانية</w:t>
      </w:r>
      <w:hyperlink r:id="rId14" w:anchor="_ftn12" w:history="1">
        <w:r w:rsidRPr="00017160">
          <w:rPr>
            <w:rFonts w:ascii="Garamond" w:eastAsia="Arial Unicode MS" w:hAnsi="Garamond" w:cs="Simplified Arabic" w:hint="cs"/>
            <w:color w:val="0000FF"/>
            <w:szCs w:val="32"/>
            <w:u w:val="single"/>
            <w:vertAlign w:val="superscript"/>
            <w:rtl/>
          </w:rPr>
          <w:t>11</w:t>
        </w:r>
      </w:hyperlink>
      <w:r w:rsidRPr="00017160">
        <w:rPr>
          <w:rFonts w:ascii="Garamond" w:eastAsia="Arial Unicode MS" w:hAnsi="Garamond" w:cs="Simplified Arabic" w:hint="cs"/>
          <w:sz w:val="32"/>
          <w:szCs w:val="32"/>
          <w:rtl/>
        </w:rPr>
        <w:t>.</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ينعت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أو الفكر الإيجابي، في موضع آخر، بأنها </w:t>
      </w:r>
      <w:r w:rsidRPr="00017160">
        <w:rPr>
          <w:rFonts w:ascii="Garamond" w:eastAsia="Arial Unicode MS" w:hAnsi="Garamond" w:cs="Simplified Arabic" w:hint="cs"/>
          <w:b/>
          <w:bCs/>
          <w:sz w:val="32"/>
          <w:szCs w:val="32"/>
          <w:rtl/>
        </w:rPr>
        <w:t>فلسفة أحادية البعد</w:t>
      </w:r>
      <w:hyperlink r:id="rId15" w:anchor="_ftn13" w:history="1">
        <w:r w:rsidRPr="00017160">
          <w:rPr>
            <w:rFonts w:ascii="Garamond" w:eastAsia="Arial Unicode MS" w:hAnsi="Garamond" w:cs="Simplified Arabic" w:hint="cs"/>
            <w:b/>
            <w:bCs/>
            <w:color w:val="0000FF"/>
            <w:szCs w:val="32"/>
            <w:u w:val="single"/>
            <w:vertAlign w:val="superscript"/>
            <w:rtl/>
          </w:rPr>
          <w:t>12</w:t>
        </w:r>
      </w:hyperlink>
      <w:r w:rsidRPr="00017160">
        <w:rPr>
          <w:rFonts w:ascii="Garamond" w:eastAsia="Arial Unicode MS" w:hAnsi="Garamond" w:cs="Simplified Arabic" w:hint="cs"/>
          <w:sz w:val="32"/>
          <w:szCs w:val="32"/>
          <w:rtl/>
        </w:rPr>
        <w:t xml:space="preserve"> تعكس تطور المجتمع الأحادي البعد الجديد وأشكال الرقابة </w:t>
      </w:r>
      <w:proofErr w:type="spellStart"/>
      <w:r w:rsidRPr="00017160">
        <w:rPr>
          <w:rFonts w:ascii="Garamond" w:eastAsia="Arial Unicode MS" w:hAnsi="Garamond" w:cs="Simplified Arabic" w:hint="cs"/>
          <w:sz w:val="32"/>
          <w:szCs w:val="32"/>
          <w:rtl/>
        </w:rPr>
        <w:t>التقنقراطية</w:t>
      </w:r>
      <w:proofErr w:type="spellEnd"/>
      <w:r w:rsidRPr="00017160">
        <w:rPr>
          <w:rFonts w:ascii="Garamond" w:eastAsia="Arial Unicode MS" w:hAnsi="Garamond" w:cs="Simplified Arabic" w:hint="cs"/>
          <w:sz w:val="32"/>
          <w:szCs w:val="32"/>
          <w:rtl/>
        </w:rPr>
        <w:t xml:space="preserve"> فيه. ثمة إذن طابع إيديولوجي ملازم لكل جنوح وضعـاني </w:t>
      </w:r>
      <w:proofErr w:type="spellStart"/>
      <w:r w:rsidRPr="00017160">
        <w:rPr>
          <w:rFonts w:ascii="Garamond" w:eastAsia="Arial Unicode MS" w:hAnsi="Garamond" w:cs="Simplified Arabic" w:hint="cs"/>
          <w:sz w:val="32"/>
          <w:szCs w:val="32"/>
          <w:rtl/>
        </w:rPr>
        <w:t>وعلموي</w:t>
      </w:r>
      <w:proofErr w:type="spellEnd"/>
      <w:r w:rsidRPr="00017160">
        <w:rPr>
          <w:rFonts w:ascii="Garamond" w:eastAsia="Arial Unicode MS" w:hAnsi="Garamond" w:cs="Simplified Arabic" w:hint="cs"/>
          <w:sz w:val="32"/>
          <w:szCs w:val="32"/>
          <w:rtl/>
        </w:rPr>
        <w:t xml:space="preserve">، فربط صدق الفكر والمعرفة باختيارهما الواقعي، وجعل العلوم الفيزيائية نموذج اليقين والدقة، والاعتقاد بأن تقدم المعرفة منوط </w:t>
      </w:r>
      <w:proofErr w:type="spellStart"/>
      <w:r w:rsidRPr="00017160">
        <w:rPr>
          <w:rFonts w:ascii="Garamond" w:eastAsia="Arial Unicode MS" w:hAnsi="Garamond" w:cs="Simplified Arabic" w:hint="cs"/>
          <w:sz w:val="32"/>
          <w:szCs w:val="32"/>
          <w:rtl/>
        </w:rPr>
        <w:t>بالاحتداء</w:t>
      </w:r>
      <w:proofErr w:type="spellEnd"/>
      <w:r w:rsidRPr="00017160">
        <w:rPr>
          <w:rFonts w:ascii="Garamond" w:eastAsia="Arial Unicode MS" w:hAnsi="Garamond" w:cs="Simplified Arabic" w:hint="cs"/>
          <w:sz w:val="32"/>
          <w:szCs w:val="32"/>
          <w:rtl/>
        </w:rPr>
        <w:t xml:space="preserve"> بذلك النموذج، كلها علامات على انتصار معايير الواقع التكنولوجي حيث يتحول العالم إلى عالم أدوات ومنافع ومصالح. لذا فإن ما يميز الحضارة الصناعية المتقدمة ويشهد على التقدم التقني هو </w:t>
      </w:r>
      <w:proofErr w:type="spellStart"/>
      <w:r w:rsidRPr="00017160">
        <w:rPr>
          <w:rFonts w:ascii="Garamond" w:eastAsia="Arial Unicode MS" w:hAnsi="Garamond" w:cs="Simplified Arabic" w:hint="cs"/>
          <w:sz w:val="32"/>
          <w:szCs w:val="32"/>
          <w:rtl/>
        </w:rPr>
        <w:t>الرفاه</w:t>
      </w:r>
      <w:proofErr w:type="spellEnd"/>
      <w:r w:rsidRPr="00017160">
        <w:rPr>
          <w:rFonts w:ascii="Garamond" w:eastAsia="Arial Unicode MS" w:hAnsi="Garamond" w:cs="Simplified Arabic" w:hint="cs"/>
          <w:sz w:val="32"/>
          <w:szCs w:val="32"/>
          <w:rtl/>
        </w:rPr>
        <w:t xml:space="preserve">، والفعالية وافتقاد الحرية الفردية. "وهل ثمة ما هو أكثر عقلانية من إلغاء الفردية عن طريق </w:t>
      </w:r>
      <w:proofErr w:type="spellStart"/>
      <w:r w:rsidRPr="00017160">
        <w:rPr>
          <w:rFonts w:ascii="Garamond" w:eastAsia="Arial Unicode MS" w:hAnsi="Garamond" w:cs="Simplified Arabic" w:hint="cs"/>
          <w:sz w:val="32"/>
          <w:szCs w:val="32"/>
          <w:rtl/>
        </w:rPr>
        <w:t>مكننة</w:t>
      </w:r>
      <w:proofErr w:type="spellEnd"/>
      <w:r w:rsidRPr="00017160">
        <w:rPr>
          <w:rFonts w:ascii="Garamond" w:eastAsia="Arial Unicode MS" w:hAnsi="Garamond" w:cs="Simplified Arabic" w:hint="cs"/>
          <w:sz w:val="32"/>
          <w:szCs w:val="32"/>
          <w:rtl/>
        </w:rPr>
        <w:t xml:space="preserve"> الأعمال الضرورية اجتماعيا، لكن الشاقة ؟"</w:t>
      </w:r>
      <w:hyperlink r:id="rId16" w:anchor="_ftn14" w:history="1">
        <w:r w:rsidRPr="00017160">
          <w:rPr>
            <w:rFonts w:ascii="Garamond" w:eastAsia="Arial Unicode MS" w:hAnsi="Garamond" w:cs="Simplified Arabic" w:hint="cs"/>
            <w:color w:val="0000FF"/>
            <w:szCs w:val="32"/>
            <w:u w:val="single"/>
            <w:vertAlign w:val="superscript"/>
            <w:rtl/>
          </w:rPr>
          <w:t>13</w:t>
        </w:r>
      </w:hyperlink>
      <w:r w:rsidRPr="00017160">
        <w:rPr>
          <w:rFonts w:ascii="Garamond" w:eastAsia="Arial Unicode MS" w:hAnsi="Garamond" w:cs="Simplified Arabic" w:hint="cs"/>
          <w:sz w:val="32"/>
          <w:szCs w:val="32"/>
          <w:rtl/>
        </w:rPr>
        <w:t>. إن لغة الفعالية والإنتاجية هي لغة النظام التكنولوجي. وحتى الحقوق والحريـات التي كانت عوامل أساسية في المراحل الأولى من المجتمع الصناعي تقل أهميتها وحيويتها في مرحلة أكثر تقدما، وتفرغ من مضمونـها التقليدي. "فقد كانت حرية الفكر والكـلام والضمير ـ شأنـها شأن المشروع الحر الذي كانـت تخدمه وتذود عنه ـ تـهدف هي المكونة في جوهرها من أفكـار نقدية إلى استبدال ثقافة مادية و فكرية بالية بثقافة أخرى أكثر فعالية وعقلانية. وعندما أخذت تلك الحريات والحقوق صفة المؤسسات شاطـرت المجتمع الذي أصبحت جزءا لا يتجزأ منه، مصيره وبكلمة واحدة، إن الإنجاز يموه المقدمات".</w:t>
      </w:r>
      <w:hyperlink r:id="rId17" w:anchor="_ftn15" w:history="1">
        <w:r w:rsidRPr="00017160">
          <w:rPr>
            <w:rFonts w:ascii="Garamond" w:eastAsia="Arial Unicode MS" w:hAnsi="Garamond" w:cs="Simplified Arabic"/>
            <w:color w:val="0000FF"/>
            <w:sz w:val="32"/>
            <w:u w:val="single"/>
            <w:vertAlign w:val="superscript"/>
            <w:lang w:val="fr-FR"/>
          </w:rPr>
          <w:t>[1]</w:t>
        </w:r>
      </w:hyperlink>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يصف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xml:space="preserve"> المجتمع الصناعي المعاصر بأنه مجتمع يضفي صفة العقلانية على اللاعقلانية؛ باعتباره مجتمعا تسنده حضارة منتجة، ناجعة، قادرة على زيادة </w:t>
      </w:r>
      <w:proofErr w:type="spellStart"/>
      <w:r w:rsidRPr="00017160">
        <w:rPr>
          <w:rFonts w:ascii="Garamond" w:eastAsia="Arial Unicode MS" w:hAnsi="Garamond" w:cs="Simplified Arabic" w:hint="cs"/>
          <w:sz w:val="32"/>
          <w:szCs w:val="32"/>
          <w:rtl/>
        </w:rPr>
        <w:t>الرفاه</w:t>
      </w:r>
      <w:proofErr w:type="spellEnd"/>
      <w:r w:rsidRPr="00017160">
        <w:rPr>
          <w:rFonts w:ascii="Garamond" w:eastAsia="Arial Unicode MS" w:hAnsi="Garamond" w:cs="Simplified Arabic" w:hint="cs"/>
          <w:sz w:val="32"/>
          <w:szCs w:val="32"/>
          <w:rtl/>
        </w:rPr>
        <w:t xml:space="preserve"> وعلى إضفاء صفة الحاجة على ما هو زائد عن الحاجة وتحويل ما هو كمالي إلى ما هو ضروري والهدم إلى البناء. وبمقدار ما تحول الحضارة القائمة عالم الشيء إلى بعد للجسم والروح الإنسانيين، يصبح مفهوم الاستلاب بالذات إشكاليا. فالناس يتعرفون على أنفسهم في بضائعهم، ويجدون جوهر روحهم في سيارتهم وجهازهم </w:t>
      </w:r>
      <w:proofErr w:type="spellStart"/>
      <w:r w:rsidRPr="00017160">
        <w:rPr>
          <w:rFonts w:ascii="Garamond" w:eastAsia="Arial Unicode MS" w:hAnsi="Garamond" w:cs="Simplified Arabic" w:hint="cs"/>
          <w:sz w:val="32"/>
          <w:szCs w:val="32"/>
          <w:rtl/>
        </w:rPr>
        <w:t>التلفيزيوني</w:t>
      </w:r>
      <w:proofErr w:type="spellEnd"/>
      <w:r w:rsidRPr="00017160">
        <w:rPr>
          <w:rFonts w:ascii="Garamond" w:eastAsia="Arial Unicode MS" w:hAnsi="Garamond" w:cs="Simplified Arabic" w:hint="cs"/>
          <w:sz w:val="32"/>
          <w:szCs w:val="32"/>
          <w:rtl/>
        </w:rPr>
        <w:t xml:space="preserve"> الدقيـق الاستقبال، وفي بيتهم الأنيق وأدوات </w:t>
      </w:r>
      <w:r w:rsidRPr="00017160">
        <w:rPr>
          <w:rFonts w:ascii="Garamond" w:eastAsia="Arial Unicode MS" w:hAnsi="Garamond" w:cs="Simplified Arabic" w:hint="cs"/>
          <w:sz w:val="32"/>
          <w:szCs w:val="32"/>
          <w:rtl/>
        </w:rPr>
        <w:lastRenderedPageBreak/>
        <w:t>طبخهم الحديثة. إن الآلية التي تربط الفرد بمجتمعه قد تبدلت هي نفسها، والرقابة الاجتماعية تحتل مكانـها في قلب الحاجات الجديدة التي ولدتـها.</w:t>
      </w:r>
      <w:hyperlink r:id="rId18" w:anchor="_ftn16" w:history="1">
        <w:r w:rsidRPr="00017160">
          <w:rPr>
            <w:rFonts w:ascii="Garamond" w:eastAsia="Arial Unicode MS" w:hAnsi="Garamond" w:cs="Simplified Arabic"/>
            <w:color w:val="0000FF"/>
            <w:sz w:val="32"/>
            <w:u w:val="single"/>
            <w:vertAlign w:val="superscript"/>
            <w:lang w:val="fr-FR"/>
          </w:rPr>
          <w:t>[2]</w:t>
        </w:r>
      </w:hyperlink>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فالأشكال السائدة من الرقابة الاجتماعية هي أشكال تكنولوجية بمعنى جديد. ومما لا ريب فيه أن البنية التقنية وفعالية جهاز التدمير والإنتاج قد ساهمتا، في المرحلة الحديثة الراهنة، في إخضاع السكان لتقسيم العمل الحالي. ولكن </w:t>
      </w:r>
      <w:proofErr w:type="spellStart"/>
      <w:r w:rsidRPr="00017160">
        <w:rPr>
          <w:rFonts w:ascii="Garamond" w:eastAsia="Arial Unicode MS" w:hAnsi="Garamond" w:cs="Simplified Arabic" w:hint="cs"/>
          <w:sz w:val="32"/>
          <w:szCs w:val="32"/>
          <w:rtl/>
        </w:rPr>
        <w:t>الرقابات</w:t>
      </w:r>
      <w:proofErr w:type="spellEnd"/>
      <w:r w:rsidRPr="00017160">
        <w:rPr>
          <w:rFonts w:ascii="Garamond" w:eastAsia="Arial Unicode MS" w:hAnsi="Garamond" w:cs="Simplified Arabic" w:hint="cs"/>
          <w:sz w:val="32"/>
          <w:szCs w:val="32"/>
          <w:rtl/>
        </w:rPr>
        <w:t xml:space="preserve"> التقنية غدت اليوم تعبيرا عن ذات العقل الذي أصبـح خادما لكل الجماعات ولكل المصالح الاجتماعية، بحيث وأن كل تناقض يبدو لا عقلانيا وكل معارضة مستحيلة.</w:t>
      </w:r>
      <w:hyperlink r:id="rId19" w:anchor="_ftn17" w:history="1">
        <w:r w:rsidRPr="00017160">
          <w:rPr>
            <w:rFonts w:ascii="Garamond" w:eastAsia="Arial Unicode MS" w:hAnsi="Garamond" w:cs="Simplified Arabic"/>
            <w:color w:val="0000FF"/>
            <w:sz w:val="32"/>
            <w:u w:val="single"/>
            <w:vertAlign w:val="superscript"/>
            <w:lang w:val="fr-FR"/>
          </w:rPr>
          <w:t>[3]</w:t>
        </w:r>
      </w:hyperlink>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يعتبر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xml:space="preserve"> أن ثمة رابطة ما بين العقل ما قبل التكنولوجي، والمتجلي في علاقات التبعية في أشكالها السابقة على العصر الصناعي، والعقل التكنولوجي. فإذا كان تميز العلاقات الأولى هو طابع التبعية الشخصيـة فإن ما يميز هذا العقل الأخير هو استمرار التبعية، إنما في لون جديد، إذ يحل محـل التبعية الشخصية، شيئا فشيئا نوع آخر من التبعية : تلك التي تخضـع المرء </w:t>
      </w:r>
      <w:r w:rsidRPr="00017160">
        <w:rPr>
          <w:rFonts w:ascii="Garamond" w:eastAsia="Arial Unicode MS" w:hAnsi="Garamond" w:cs="Simplified Arabic" w:hint="cs"/>
          <w:b/>
          <w:bCs/>
          <w:sz w:val="32"/>
          <w:szCs w:val="32"/>
          <w:rtl/>
        </w:rPr>
        <w:t>"لنظام أشياء موضوعي"</w:t>
      </w:r>
      <w:r w:rsidRPr="00017160">
        <w:rPr>
          <w:rFonts w:ascii="Garamond" w:eastAsia="Arial Unicode MS" w:hAnsi="Garamond" w:cs="Simplified Arabic" w:hint="cs"/>
          <w:sz w:val="32"/>
          <w:szCs w:val="32"/>
          <w:rtl/>
        </w:rPr>
        <w:t xml:space="preserve">، ويعني </w:t>
      </w:r>
      <w:proofErr w:type="spellStart"/>
      <w:r w:rsidRPr="00017160">
        <w:rPr>
          <w:rFonts w:ascii="Garamond" w:eastAsia="Arial Unicode MS" w:hAnsi="Garamond" w:cs="Simplified Arabic" w:hint="cs"/>
          <w:sz w:val="32"/>
          <w:szCs w:val="32"/>
          <w:rtl/>
        </w:rPr>
        <w:t>به</w:t>
      </w:r>
      <w:proofErr w:type="spellEnd"/>
      <w:r w:rsidRPr="00017160">
        <w:rPr>
          <w:rFonts w:ascii="Garamond" w:eastAsia="Arial Unicode MS" w:hAnsi="Garamond" w:cs="Simplified Arabic" w:hint="cs"/>
          <w:sz w:val="32"/>
          <w:szCs w:val="32"/>
          <w:rtl/>
        </w:rPr>
        <w:t xml:space="preserve"> القوانين الاقتصادية وقوانين السـوق وغيرها… ولئن كان "نظام الأشياء الموضوعي" من صنع السيطرة ونتائجها هو الآخر، فإن السيطرة تعتمد الآن على درجة أكبر من العقلانيـة، عقلانية مجتمع يدافع عن بنيته الهرمية ويستغل في الوقت ذاته وبصفة أنجع الموارد الطبيعية والفكرية ويوزع على نطاق متعاظم باستمرار أرباح هذا الاستغلال. نحن نحيا ونموت تحت راية العقلانية والإنتاج، كما يقول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إنها إيديولوجية النظام الاجتماعي التكنولوجي الذي يرهن العقل النظري بالعقل العملي انطلاقا من أنـهما متمايزان ومنفصلان ومـن أن الحياد الذي هو جوهري وأساسي بالنسبة إلى العلم الخالص، يمكن نسبتـه أيضا إلى التقنية. فالآلة لا تبالي بالاستعمالات الاجتماعية التي صنعت من أجلها، وأن كل المطلوب أن تتفق هذه الاستعمالات مع الإمكانيات التقنية للآلة. بيد أن هذا التصور لا يبدو مطابقا للواقع. فالعلاقة القائمة بين العلمي وتطبيقه، بين عالم الإنشاء العلمي وعالم الإنشاء والسلوك، وثيقة جدا وتخضع لمنطق واحد وعقلانية واحدة : منطق السيطرة وعقلانيتها.</w:t>
      </w:r>
      <w:hyperlink r:id="rId20" w:anchor="_ftn18" w:history="1">
        <w:r w:rsidRPr="00017160">
          <w:rPr>
            <w:rFonts w:ascii="Garamond" w:eastAsia="Arial Unicode MS" w:hAnsi="Garamond" w:cs="Simplified Arabic"/>
            <w:color w:val="0000FF"/>
            <w:sz w:val="32"/>
            <w:u w:val="single"/>
            <w:vertAlign w:val="superscript"/>
            <w:lang w:val="fr-FR"/>
          </w:rPr>
          <w:t>[4]</w:t>
        </w:r>
      </w:hyperlink>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lastRenderedPageBreak/>
        <w:t xml:space="preserve">يقيم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xml:space="preserve"> البرهان على الطابع </w:t>
      </w:r>
      <w:proofErr w:type="spellStart"/>
      <w:r w:rsidRPr="00017160">
        <w:rPr>
          <w:rFonts w:ascii="Garamond" w:eastAsia="Arial Unicode MS" w:hAnsi="Garamond" w:cs="Simplified Arabic" w:hint="cs"/>
          <w:sz w:val="32"/>
          <w:szCs w:val="32"/>
          <w:rtl/>
        </w:rPr>
        <w:t>الأداتي</w:t>
      </w:r>
      <w:proofErr w:type="spellEnd"/>
      <w:r w:rsidRPr="00017160">
        <w:rPr>
          <w:rFonts w:ascii="Garamond" w:eastAsia="Arial Unicode MS" w:hAnsi="Garamond" w:cs="Simplified Arabic" w:hint="cs"/>
          <w:sz w:val="32"/>
          <w:szCs w:val="32"/>
          <w:rtl/>
        </w:rPr>
        <w:t xml:space="preserve"> النزعة للعقلانية الاجتماعية، ذلك الطابع الذي يجعل منها قبليا وبشكل مسبق تكنولوجيا، والتأكيد على أن </w:t>
      </w:r>
      <w:proofErr w:type="spellStart"/>
      <w:r w:rsidRPr="00017160">
        <w:rPr>
          <w:rFonts w:ascii="Garamond" w:eastAsia="Arial Unicode MS" w:hAnsi="Garamond" w:cs="Simplified Arabic" w:hint="cs"/>
          <w:sz w:val="32"/>
          <w:szCs w:val="32"/>
          <w:rtl/>
        </w:rPr>
        <w:t>هاته</w:t>
      </w:r>
      <w:proofErr w:type="spellEnd"/>
      <w:r w:rsidRPr="00017160">
        <w:rPr>
          <w:rFonts w:ascii="Garamond" w:eastAsia="Arial Unicode MS" w:hAnsi="Garamond" w:cs="Simplified Arabic" w:hint="cs"/>
          <w:sz w:val="32"/>
          <w:szCs w:val="32"/>
          <w:rtl/>
        </w:rPr>
        <w:t xml:space="preserve"> الأخيرة شكل من أشكال الرقابة والسيطرة الاجتماعية.</w:t>
      </w:r>
      <w:hyperlink r:id="rId21" w:anchor="_ftn19" w:history="1">
        <w:r w:rsidRPr="00017160">
          <w:rPr>
            <w:rFonts w:ascii="Garamond" w:eastAsia="Arial Unicode MS" w:hAnsi="Garamond" w:cs="Simplified Arabic"/>
            <w:color w:val="0000FF"/>
            <w:sz w:val="32"/>
            <w:u w:val="single"/>
            <w:vertAlign w:val="superscript"/>
            <w:lang w:val="fr-FR"/>
          </w:rPr>
          <w:t>[5]</w:t>
        </w:r>
      </w:hyperlink>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يقول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xml:space="preserve"> : "إن التكنولوجيا المعاصرة تضفي صيغة عقلانية على ما يعانيه الإنسان من نقص في الحرية، وتقيم البرهان على أنه يستحيل "تقنيا" أن يكون الإنسان سيد نفسه وأن يختار أسلوب حياته. وبالفعل، إن نقص الحرية لا يطرح نفسه اليوم على أنه واقعة لا عقلانية أو واقعة ذات صبغة سياسية، وإنما يعبر بالأحرى عن واقع أن الإنسان بات خاضعا لجهـاز تقني يزيد من رغد الحياة ورفاهيتها كما يزيد من إنتاجية العمل. إن العقلانية التكنولوجية لا تضع شرعية السيطـرة موضع اتهام، وإنما هي تحميها بالأحرى والأفق </w:t>
      </w:r>
      <w:proofErr w:type="spellStart"/>
      <w:r w:rsidRPr="00017160">
        <w:rPr>
          <w:rFonts w:ascii="Garamond" w:eastAsia="Arial Unicode MS" w:hAnsi="Garamond" w:cs="Simplified Arabic" w:hint="cs"/>
          <w:sz w:val="32"/>
          <w:szCs w:val="32"/>
          <w:rtl/>
        </w:rPr>
        <w:t>الأداتي</w:t>
      </w:r>
      <w:proofErr w:type="spellEnd"/>
      <w:r w:rsidRPr="00017160">
        <w:rPr>
          <w:rFonts w:ascii="Garamond" w:eastAsia="Arial Unicode MS" w:hAnsi="Garamond" w:cs="Simplified Arabic" w:hint="cs"/>
          <w:sz w:val="32"/>
          <w:szCs w:val="32"/>
          <w:rtl/>
        </w:rPr>
        <w:t xml:space="preserve"> النـزعة للعقل يطل على مجتمع كلي استبدادي موسوم بالسمة العقلانية".</w:t>
      </w:r>
      <w:hyperlink r:id="rId22" w:anchor="_ftn20" w:history="1">
        <w:r w:rsidRPr="00017160">
          <w:rPr>
            <w:rFonts w:ascii="Garamond" w:eastAsia="Arial Unicode MS" w:hAnsi="Garamond" w:cs="Simplified Arabic"/>
            <w:color w:val="0000FF"/>
            <w:sz w:val="32"/>
            <w:u w:val="single"/>
            <w:vertAlign w:val="superscript"/>
            <w:lang w:val="fr-FR"/>
          </w:rPr>
          <w:t>[6]</w:t>
        </w:r>
      </w:hyperlink>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يتبين، إذن، أن التقنية ليست شيئا محايدا عديم اللون والطعم والرائحة. كما أنـها ليست مجرد تطبيق عملي لممارسة نظرية هي العلم. إنـها منطق أو وضع أو موقف فلسفي </w:t>
      </w:r>
      <w:proofErr w:type="spellStart"/>
      <w:r w:rsidRPr="00017160">
        <w:rPr>
          <w:rFonts w:ascii="Garamond" w:eastAsia="Arial Unicode MS" w:hAnsi="Garamond" w:cs="Simplified Arabic" w:hint="cs"/>
          <w:sz w:val="32"/>
          <w:szCs w:val="32"/>
          <w:rtl/>
        </w:rPr>
        <w:t>أوإيديولوجي</w:t>
      </w:r>
      <w:proofErr w:type="spellEnd"/>
      <w:r w:rsidRPr="00017160">
        <w:rPr>
          <w:rFonts w:ascii="Garamond" w:eastAsia="Arial Unicode MS" w:hAnsi="Garamond" w:cs="Simplified Arabic" w:hint="cs"/>
          <w:sz w:val="32"/>
          <w:szCs w:val="32"/>
          <w:rtl/>
        </w:rPr>
        <w:t>. ليست آلات وأدوات ووسائل عمل، في يد الإنسان، بل إنها أدوات ووسائل تكرس منطق السيطرة وتكشف عصر التقدم التقني وأيديولوجيا النظام التكنولوجي.</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ثمة مشابـهات بين هذا الموقف الذي دافع عنه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xml:space="preserve"> ثم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وموقف الفيلسوف الألماني </w:t>
      </w:r>
      <w:r w:rsidRPr="00017160">
        <w:rPr>
          <w:rFonts w:ascii="Garamond" w:eastAsia="Arial Unicode MS" w:hAnsi="Garamond" w:cs="Simplified Arabic" w:hint="cs"/>
          <w:b/>
          <w:bCs/>
          <w:sz w:val="32"/>
          <w:szCs w:val="32"/>
          <w:rtl/>
        </w:rPr>
        <w:t xml:space="preserve">مارتن </w:t>
      </w:r>
      <w:proofErr w:type="spellStart"/>
      <w:r w:rsidRPr="00017160">
        <w:rPr>
          <w:rFonts w:ascii="Garamond" w:eastAsia="Arial Unicode MS" w:hAnsi="Garamond" w:cs="Simplified Arabic" w:hint="cs"/>
          <w:b/>
          <w:bCs/>
          <w:sz w:val="32"/>
          <w:szCs w:val="32"/>
          <w:rtl/>
        </w:rPr>
        <w:t>هايدغر</w:t>
      </w:r>
      <w:proofErr w:type="spellEnd"/>
      <w:r w:rsidRPr="00017160">
        <w:rPr>
          <w:rFonts w:ascii="Garamond" w:eastAsia="Arial Unicode MS" w:hAnsi="Garamond" w:cs="Simplified Arabic" w:hint="cs"/>
          <w:sz w:val="32"/>
          <w:szCs w:val="32"/>
          <w:rtl/>
        </w:rPr>
        <w:t xml:space="preserve"> </w:t>
      </w:r>
      <w:r w:rsidRPr="00017160">
        <w:rPr>
          <w:rFonts w:ascii="Garamond" w:eastAsia="Arial Unicode MS" w:hAnsi="Garamond" w:cs="Simplified Arabic"/>
          <w:sz w:val="32"/>
          <w:szCs w:val="32"/>
          <w:lang w:val="fr-FR"/>
        </w:rPr>
        <w:t>M. Heidegger</w:t>
      </w:r>
      <w:r w:rsidRPr="00017160">
        <w:rPr>
          <w:rFonts w:ascii="Garamond" w:eastAsia="Arial Unicode MS" w:hAnsi="Garamond" w:cs="Simplified Arabic" w:hint="cs"/>
          <w:sz w:val="32"/>
          <w:szCs w:val="32"/>
          <w:rtl/>
        </w:rPr>
        <w:t xml:space="preserve"> الذي يعتبر الوضعية الأساسية للأزمنة الحديثة هي "الوضعية التقنية"، ولأن العصـر عصر تقني. فالتقنية شكل من أشكال الحقيقة وكيفية من </w:t>
      </w:r>
      <w:proofErr w:type="spellStart"/>
      <w:r w:rsidRPr="00017160">
        <w:rPr>
          <w:rFonts w:ascii="Garamond" w:eastAsia="Arial Unicode MS" w:hAnsi="Garamond" w:cs="Simplified Arabic" w:hint="cs"/>
          <w:sz w:val="32"/>
          <w:szCs w:val="32"/>
          <w:rtl/>
        </w:rPr>
        <w:t>كيفيات</w:t>
      </w:r>
      <w:proofErr w:type="spellEnd"/>
      <w:r w:rsidRPr="00017160">
        <w:rPr>
          <w:rFonts w:ascii="Garamond" w:eastAsia="Arial Unicode MS" w:hAnsi="Garamond" w:cs="Simplified Arabic" w:hint="cs"/>
          <w:sz w:val="32"/>
          <w:szCs w:val="32"/>
          <w:rtl/>
        </w:rPr>
        <w:t xml:space="preserve"> الوجـود، أو نمط من أنماط تجلياته.</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إنه موقف يصبّ في القول "بلا حيادية" التقنية، خلافا للموقف الماركسي الذي يعتبرها مجرد تطبيق للعلم.</w:t>
      </w:r>
      <w:hyperlink r:id="rId23" w:anchor="_ftn21" w:history="1">
        <w:r w:rsidRPr="00017160">
          <w:rPr>
            <w:rFonts w:ascii="Garamond" w:eastAsia="Arial Unicode MS" w:hAnsi="Garamond" w:cs="Simplified Arabic"/>
            <w:color w:val="0000FF"/>
            <w:sz w:val="32"/>
            <w:u w:val="single"/>
            <w:vertAlign w:val="superscript"/>
            <w:lang w:val="fr-FR"/>
          </w:rPr>
          <w:t>[7]</w:t>
        </w:r>
      </w:hyperlink>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لقد تبلور هذا الموقف من التقنية </w:t>
      </w:r>
      <w:proofErr w:type="spellStart"/>
      <w:r w:rsidRPr="00017160">
        <w:rPr>
          <w:rFonts w:ascii="Garamond" w:eastAsia="Arial Unicode MS" w:hAnsi="Garamond" w:cs="Simplified Arabic" w:hint="cs"/>
          <w:sz w:val="32"/>
          <w:szCs w:val="32"/>
          <w:rtl/>
        </w:rPr>
        <w:t>والعلموية</w:t>
      </w:r>
      <w:proofErr w:type="spellEnd"/>
      <w:r w:rsidRPr="00017160">
        <w:rPr>
          <w:rFonts w:ascii="Garamond" w:eastAsia="Arial Unicode MS" w:hAnsi="Garamond" w:cs="Simplified Arabic" w:hint="cs"/>
          <w:sz w:val="32"/>
          <w:szCs w:val="32"/>
          <w:rtl/>
        </w:rPr>
        <w:t xml:space="preserve">، بداية مع كل من </w:t>
      </w:r>
      <w:proofErr w:type="spellStart"/>
      <w:r w:rsidRPr="00017160">
        <w:rPr>
          <w:rFonts w:ascii="Garamond" w:eastAsia="Arial Unicode MS" w:hAnsi="Garamond" w:cs="Simplified Arabic" w:hint="cs"/>
          <w:b/>
          <w:bCs/>
          <w:sz w:val="32"/>
          <w:szCs w:val="32"/>
          <w:rtl/>
        </w:rPr>
        <w:t>هوركهايمر</w:t>
      </w:r>
      <w:proofErr w:type="spellEnd"/>
      <w:r w:rsidRPr="00017160">
        <w:rPr>
          <w:rFonts w:ascii="Garamond" w:eastAsia="Arial Unicode MS" w:hAnsi="Garamond" w:cs="Simplified Arabic" w:hint="cs"/>
          <w:b/>
          <w:bCs/>
          <w:sz w:val="32"/>
          <w:szCs w:val="32"/>
          <w:rtl/>
        </w:rPr>
        <w:t xml:space="preserve"> </w:t>
      </w:r>
      <w:proofErr w:type="spellStart"/>
      <w:r w:rsidRPr="00017160">
        <w:rPr>
          <w:rFonts w:ascii="Garamond" w:eastAsia="Arial Unicode MS" w:hAnsi="Garamond" w:cs="Simplified Arabic" w:hint="cs"/>
          <w:sz w:val="32"/>
          <w:szCs w:val="32"/>
          <w:rtl/>
        </w:rPr>
        <w:t>و</w:t>
      </w:r>
      <w:r w:rsidRPr="00017160">
        <w:rPr>
          <w:rFonts w:ascii="Garamond" w:eastAsia="Arial Unicode MS" w:hAnsi="Garamond" w:cs="Simplified Arabic" w:hint="cs"/>
          <w:b/>
          <w:bCs/>
          <w:sz w:val="32"/>
          <w:szCs w:val="32"/>
          <w:rtl/>
        </w:rPr>
        <w:t>أدورنو</w:t>
      </w:r>
      <w:proofErr w:type="spellEnd"/>
      <w:r w:rsidRPr="00017160">
        <w:rPr>
          <w:rFonts w:ascii="Garamond" w:eastAsia="Arial Unicode MS" w:hAnsi="Garamond" w:cs="Simplified Arabic" w:hint="cs"/>
          <w:sz w:val="32"/>
          <w:szCs w:val="32"/>
          <w:rtl/>
        </w:rPr>
        <w:t xml:space="preserve"> في كتابهما </w:t>
      </w:r>
      <w:r w:rsidRPr="00017160">
        <w:rPr>
          <w:rFonts w:ascii="Garamond" w:eastAsia="Arial Unicode MS" w:hAnsi="Garamond" w:cs="Simplified Arabic" w:hint="cs"/>
          <w:b/>
          <w:bCs/>
          <w:sz w:val="32"/>
          <w:szCs w:val="32"/>
          <w:rtl/>
        </w:rPr>
        <w:t>جدل العقل</w:t>
      </w:r>
      <w:r w:rsidRPr="00017160">
        <w:rPr>
          <w:rFonts w:ascii="Garamond" w:eastAsia="Arial Unicode MS" w:hAnsi="Garamond" w:cs="Simplified Arabic" w:hint="cs"/>
          <w:sz w:val="32"/>
          <w:szCs w:val="32"/>
          <w:rtl/>
        </w:rPr>
        <w:t xml:space="preserve"> الذي خصصناه لنقد تجليات الحداثة التقنية.</w:t>
      </w:r>
      <w:hyperlink r:id="rId24" w:anchor="_ftn22" w:history="1">
        <w:r w:rsidRPr="00017160">
          <w:rPr>
            <w:rFonts w:ascii="Garamond" w:eastAsia="Arial Unicode MS" w:hAnsi="Garamond" w:cs="Simplified Arabic"/>
            <w:color w:val="0000FF"/>
            <w:sz w:val="32"/>
            <w:u w:val="single"/>
            <w:vertAlign w:val="superscript"/>
            <w:lang w:val="fr-FR"/>
          </w:rPr>
          <w:t>[8]</w:t>
        </w:r>
      </w:hyperlink>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b/>
          <w:bCs/>
          <w:sz w:val="32"/>
          <w:szCs w:val="32"/>
          <w:rtl/>
        </w:rPr>
        <w:t> </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b/>
          <w:bCs/>
          <w:sz w:val="32"/>
          <w:szCs w:val="32"/>
          <w:rtl/>
        </w:rPr>
        <w:lastRenderedPageBreak/>
        <w:t xml:space="preserve">التقنية والعلم </w:t>
      </w:r>
      <w:proofErr w:type="spellStart"/>
      <w:r w:rsidRPr="00017160">
        <w:rPr>
          <w:rFonts w:ascii="Garamond" w:eastAsia="Arial Unicode MS" w:hAnsi="Garamond" w:cs="Simplified Arabic" w:hint="cs"/>
          <w:b/>
          <w:bCs/>
          <w:sz w:val="32"/>
          <w:szCs w:val="32"/>
          <w:rtl/>
        </w:rPr>
        <w:t>كإيديولوجيا</w:t>
      </w:r>
      <w:proofErr w:type="spellEnd"/>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ينفي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وجود حياد أو براءة أو صفاء علمي. فالعلم في سياق العقلانية التقية </w:t>
      </w:r>
      <w:proofErr w:type="spellStart"/>
      <w:r w:rsidRPr="00017160">
        <w:rPr>
          <w:rFonts w:ascii="Garamond" w:eastAsia="Arial Unicode MS" w:hAnsi="Garamond" w:cs="Simplified Arabic" w:hint="cs"/>
          <w:sz w:val="32"/>
          <w:szCs w:val="32"/>
          <w:rtl/>
        </w:rPr>
        <w:t>تحايثه</w:t>
      </w:r>
      <w:proofErr w:type="spellEnd"/>
      <w:r w:rsidRPr="00017160">
        <w:rPr>
          <w:rFonts w:ascii="Garamond" w:eastAsia="Arial Unicode MS" w:hAnsi="Garamond" w:cs="Simplified Arabic" w:hint="cs"/>
          <w:sz w:val="32"/>
          <w:szCs w:val="32"/>
          <w:rtl/>
        </w:rPr>
        <w:t xml:space="preserve"> حسابات السياسة أي </w:t>
      </w:r>
      <w:r w:rsidRPr="00017160">
        <w:rPr>
          <w:rFonts w:ascii="Garamond" w:eastAsia="Arial Unicode MS" w:hAnsi="Garamond" w:cs="Simplified Arabic" w:hint="cs"/>
          <w:b/>
          <w:bCs/>
          <w:sz w:val="32"/>
          <w:szCs w:val="32"/>
          <w:rtl/>
        </w:rPr>
        <w:t>إرادة قوة</w:t>
      </w:r>
      <w:r w:rsidRPr="00017160">
        <w:rPr>
          <w:rFonts w:ascii="Garamond" w:eastAsia="Arial Unicode MS" w:hAnsi="Garamond" w:cs="Simplified Arabic" w:hint="cs"/>
          <w:sz w:val="32"/>
          <w:szCs w:val="32"/>
          <w:rtl/>
        </w:rPr>
        <w:t xml:space="preserve"> بالمعنى </w:t>
      </w:r>
      <w:proofErr w:type="spellStart"/>
      <w:r w:rsidRPr="00017160">
        <w:rPr>
          <w:rFonts w:ascii="Garamond" w:eastAsia="Arial Unicode MS" w:hAnsi="Garamond" w:cs="Simplified Arabic" w:hint="cs"/>
          <w:sz w:val="32"/>
          <w:szCs w:val="32"/>
          <w:rtl/>
        </w:rPr>
        <w:t>النتشوي</w:t>
      </w:r>
      <w:proofErr w:type="spellEnd"/>
      <w:r w:rsidRPr="00017160">
        <w:rPr>
          <w:rFonts w:ascii="Garamond" w:eastAsia="Arial Unicode MS" w:hAnsi="Garamond" w:cs="Simplified Arabic" w:hint="cs"/>
          <w:sz w:val="32"/>
          <w:szCs w:val="32"/>
          <w:rtl/>
        </w:rPr>
        <w:t xml:space="preserve">، ينبغي إخراجها إلى واضحة النهار. وهو أمر يتطلب نقد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والتيارات المعجبة بالعلم والنـزعة التقنية. </w:t>
      </w:r>
      <w:proofErr w:type="spellStart"/>
      <w:r w:rsidRPr="00017160">
        <w:rPr>
          <w:rFonts w:ascii="Garamond" w:eastAsia="Arial Unicode MS" w:hAnsi="Garamond" w:cs="Simplified Arabic" w:hint="cs"/>
          <w:sz w:val="32"/>
          <w:szCs w:val="32"/>
          <w:rtl/>
        </w:rPr>
        <w:t>فهاته</w:t>
      </w:r>
      <w:proofErr w:type="spellEnd"/>
      <w:r w:rsidRPr="00017160">
        <w:rPr>
          <w:rFonts w:ascii="Garamond" w:eastAsia="Arial Unicode MS" w:hAnsi="Garamond" w:cs="Simplified Arabic" w:hint="cs"/>
          <w:sz w:val="32"/>
          <w:szCs w:val="32"/>
          <w:rtl/>
        </w:rPr>
        <w:t xml:space="preserve"> جميعا تعبيرات متنوعة </w:t>
      </w:r>
      <w:proofErr w:type="spellStart"/>
      <w:r w:rsidRPr="00017160">
        <w:rPr>
          <w:rFonts w:ascii="Garamond" w:eastAsia="Arial Unicode MS" w:hAnsi="Garamond" w:cs="Simplified Arabic" w:hint="cs"/>
          <w:sz w:val="32"/>
          <w:szCs w:val="32"/>
          <w:rtl/>
        </w:rPr>
        <w:t>للإيديولوجيا</w:t>
      </w:r>
      <w:proofErr w:type="spellEnd"/>
      <w:r w:rsidRPr="00017160">
        <w:rPr>
          <w:rFonts w:ascii="Garamond" w:eastAsia="Arial Unicode MS" w:hAnsi="Garamond" w:cs="Simplified Arabic" w:hint="cs"/>
          <w:sz w:val="32"/>
          <w:szCs w:val="32"/>
          <w:rtl/>
        </w:rPr>
        <w:t xml:space="preserve"> المكونة للحداثة التقنية.</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تعتبر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في نظر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تعبيرا عن ذلك الجنوح إلى تحنيط العلم لدرجة يتحول معها إلى إيمان جديد واثق من قدرته الهائلـة على تقديم أجوبة لكل الأسئلة المطروحة واقتراح حلول ناجعة لكل القضايـا. أما النـزعة التقنية فهي الجنوح إلى اعتبار التطبيق العملي للمعرفة العلمية هو وحده الكفيل بأن يقدم المجتمع ؛ بل إنـها تنظر إلى التقنية نظرة </w:t>
      </w:r>
      <w:proofErr w:type="spellStart"/>
      <w:r w:rsidRPr="00017160">
        <w:rPr>
          <w:rFonts w:ascii="Garamond" w:eastAsia="Arial Unicode MS" w:hAnsi="Garamond" w:cs="Simplified Arabic" w:hint="cs"/>
          <w:sz w:val="32"/>
          <w:szCs w:val="32"/>
          <w:rtl/>
        </w:rPr>
        <w:t>أداتية</w:t>
      </w:r>
      <w:proofErr w:type="spellEnd"/>
      <w:r w:rsidRPr="00017160">
        <w:rPr>
          <w:rFonts w:ascii="Garamond" w:eastAsia="Arial Unicode MS" w:hAnsi="Garamond" w:cs="Simplified Arabic" w:hint="cs"/>
          <w:sz w:val="32"/>
          <w:szCs w:val="32"/>
          <w:rtl/>
        </w:rPr>
        <w:t xml:space="preserve"> محيلة إياها إلى وسائل محايدة قوامها التوظيف العملي للمعرفة العلمية ومتناسية أن التقنية تحول الإنسان نفسه إلى وسائل وأدوات، فتقمع طاقاته الإبداعية والتحررية. بـهذا المعنى تكون إيديولوجيا ينبغي انتقادها من خلال نقد الحداثة والمجتمع الحديث الذي يجمع بين العلم والتقنية والصناعة وحول ذلك إلى "قوة منتجة أولى". فمنذ أن تحول العلم إلى قوة منتجة ذات وظائف اجتماعية، بات قوة إيديولوجية باعتباره يلعب دورا أساسيا في منح المشروعية للنظام الاجتماعي والسياسي الحديث المؤسس على العقلانية التقنية.</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يضع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على عاتقه، إذن، مهمة كشف الغطاء عن الوهم </w:t>
      </w:r>
      <w:proofErr w:type="spellStart"/>
      <w:r w:rsidRPr="00017160">
        <w:rPr>
          <w:rFonts w:ascii="Garamond" w:eastAsia="Arial Unicode MS" w:hAnsi="Garamond" w:cs="Simplified Arabic" w:hint="cs"/>
          <w:sz w:val="32"/>
          <w:szCs w:val="32"/>
          <w:rtl/>
        </w:rPr>
        <w:t>العلموي</w:t>
      </w:r>
      <w:proofErr w:type="spellEnd"/>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والتقنوي</w:t>
      </w:r>
      <w:proofErr w:type="spellEnd"/>
      <w:r w:rsidRPr="00017160">
        <w:rPr>
          <w:rFonts w:ascii="Garamond" w:eastAsia="Arial Unicode MS" w:hAnsi="Garamond" w:cs="Simplified Arabic" w:hint="cs"/>
          <w:sz w:val="32"/>
          <w:szCs w:val="32"/>
          <w:rtl/>
        </w:rPr>
        <w:t xml:space="preserve"> الذي يجعل النموذج </w:t>
      </w:r>
      <w:proofErr w:type="spellStart"/>
      <w:r w:rsidRPr="00017160">
        <w:rPr>
          <w:rFonts w:ascii="Garamond" w:eastAsia="Arial Unicode MS" w:hAnsi="Garamond" w:cs="Simplified Arabic" w:hint="cs"/>
          <w:sz w:val="32"/>
          <w:szCs w:val="32"/>
          <w:rtl/>
        </w:rPr>
        <w:t>التقنوقراطي</w:t>
      </w:r>
      <w:proofErr w:type="spellEnd"/>
      <w:r w:rsidRPr="00017160">
        <w:rPr>
          <w:rFonts w:ascii="Garamond" w:eastAsia="Arial Unicode MS" w:hAnsi="Garamond" w:cs="Simplified Arabic" w:hint="cs"/>
          <w:sz w:val="32"/>
          <w:szCs w:val="32"/>
          <w:rtl/>
        </w:rPr>
        <w:t xml:space="preserve"> النموذج الأسمى في العلاقة بين القرار السياسي والمعرفة العلمية.</w:t>
      </w:r>
      <w:hyperlink r:id="rId25" w:anchor="_ftn23" w:history="1">
        <w:r w:rsidRPr="00017160">
          <w:rPr>
            <w:rFonts w:ascii="Garamond" w:eastAsia="Arial Unicode MS" w:hAnsi="Garamond" w:cs="Simplified Arabic"/>
            <w:color w:val="0000FF"/>
            <w:sz w:val="32"/>
            <w:u w:val="single"/>
            <w:vertAlign w:val="superscript"/>
            <w:lang w:val="fr-FR"/>
          </w:rPr>
          <w:t>[9]</w:t>
        </w:r>
      </w:hyperlink>
      <w:r w:rsidRPr="00017160">
        <w:rPr>
          <w:rFonts w:ascii="Garamond" w:eastAsia="Arial Unicode MS" w:hAnsi="Garamond" w:cs="Simplified Arabic" w:hint="cs"/>
          <w:sz w:val="32"/>
          <w:szCs w:val="32"/>
          <w:rtl/>
        </w:rPr>
        <w:t xml:space="preserve">  وقد حاول في النص الأساسي الذي خصصه لمسألة التقنية، وهو كتاب </w:t>
      </w:r>
      <w:r w:rsidRPr="00017160">
        <w:rPr>
          <w:rFonts w:ascii="Garamond" w:eastAsia="Arial Unicode MS" w:hAnsi="Garamond" w:cs="Simplified Arabic" w:hint="cs"/>
          <w:b/>
          <w:bCs/>
          <w:sz w:val="32"/>
          <w:szCs w:val="32"/>
          <w:rtl/>
        </w:rPr>
        <w:t xml:space="preserve">: التقنية والعلم </w:t>
      </w:r>
      <w:proofErr w:type="spellStart"/>
      <w:r w:rsidRPr="00017160">
        <w:rPr>
          <w:rFonts w:ascii="Garamond" w:eastAsia="Arial Unicode MS" w:hAnsi="Garamond" w:cs="Simplified Arabic" w:hint="cs"/>
          <w:b/>
          <w:bCs/>
          <w:sz w:val="32"/>
          <w:szCs w:val="32"/>
          <w:rtl/>
        </w:rPr>
        <w:t>كإيديولوجيا</w:t>
      </w:r>
      <w:proofErr w:type="spellEnd"/>
      <w:r w:rsidRPr="00017160">
        <w:rPr>
          <w:rFonts w:ascii="Garamond" w:eastAsia="Arial Unicode MS" w:hAnsi="Garamond" w:cs="Simplified Arabic" w:hint="cs"/>
          <w:sz w:val="32"/>
          <w:szCs w:val="32"/>
          <w:rtl/>
        </w:rPr>
        <w:t xml:space="preserve"> أن يستأنف ابرز أطروحة دافع عنها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xml:space="preserve"> ويناقشها ؛ ألا وهي الاعتقاد بأن التكنولوجيا تضفي على الأشياء صفة الأدوات وتحيلها إلى مجرد وسائل فتنقلب بذلك إلى عائق أمام التحرر إذ يتحول الإنسان نفسه فيها إلى أداة.</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lastRenderedPageBreak/>
        <w:t xml:space="preserve">يرجع الفضل إلى ماكس فيبر </w:t>
      </w:r>
      <w:r w:rsidRPr="00017160">
        <w:rPr>
          <w:rFonts w:ascii="Garamond" w:eastAsia="Arial Unicode MS" w:hAnsi="Garamond" w:cs="Simplified Arabic"/>
          <w:sz w:val="32"/>
          <w:szCs w:val="32"/>
          <w:lang w:val="fr-FR"/>
        </w:rPr>
        <w:t>M. Weber</w:t>
      </w:r>
      <w:r w:rsidRPr="00017160">
        <w:rPr>
          <w:rFonts w:ascii="Garamond" w:eastAsia="Arial Unicode MS" w:hAnsi="Garamond" w:cs="Simplified Arabic" w:hint="cs"/>
          <w:sz w:val="32"/>
          <w:szCs w:val="32"/>
          <w:rtl/>
        </w:rPr>
        <w:t xml:space="preserve">  في استخدام مفهوم "المعقولية" لوصف الشكل الرأسمالي للنشاط الاقتصادي، والنمط البرجـوازي للمبادلات، والأنماط البيروقراطية للسيطرة. وعليه فإن </w:t>
      </w:r>
      <w:proofErr w:type="spellStart"/>
      <w:r w:rsidRPr="00017160">
        <w:rPr>
          <w:rFonts w:ascii="Garamond" w:eastAsia="Arial Unicode MS" w:hAnsi="Garamond" w:cs="Simplified Arabic" w:hint="cs"/>
          <w:sz w:val="32"/>
          <w:szCs w:val="32"/>
          <w:rtl/>
        </w:rPr>
        <w:t>العقلنـة</w:t>
      </w:r>
      <w:proofErr w:type="spellEnd"/>
      <w:r w:rsidRPr="00017160">
        <w:rPr>
          <w:rFonts w:ascii="Garamond" w:eastAsia="Arial Unicode MS" w:hAnsi="Garamond" w:cs="Simplified Arabic" w:hint="cs"/>
          <w:sz w:val="32"/>
          <w:szCs w:val="32"/>
          <w:rtl/>
        </w:rPr>
        <w:t xml:space="preserve"> تعني توسيع المجالات المجتمعية التي تخضع لمعايير القرار العقلي. والتي تشير بموازاة مع تصنيع العمل الاجتماعي </w:t>
      </w:r>
      <w:proofErr w:type="spellStart"/>
      <w:r w:rsidRPr="00017160">
        <w:rPr>
          <w:rFonts w:ascii="Garamond" w:eastAsia="Arial Unicode MS" w:hAnsi="Garamond" w:cs="Simplified Arabic" w:hint="cs"/>
          <w:sz w:val="32"/>
          <w:szCs w:val="32"/>
          <w:rtl/>
        </w:rPr>
        <w:t>ومكننة</w:t>
      </w:r>
      <w:proofErr w:type="spellEnd"/>
      <w:r w:rsidRPr="00017160">
        <w:rPr>
          <w:rFonts w:ascii="Garamond" w:eastAsia="Arial Unicode MS" w:hAnsi="Garamond" w:cs="Simplified Arabic" w:hint="cs"/>
          <w:sz w:val="32"/>
          <w:szCs w:val="32"/>
          <w:rtl/>
        </w:rPr>
        <w:t xml:space="preserve"> الحياة الاجتماعية وإضفـاء الصفة الآلية والتقنية على حياة الإنسان.</w:t>
      </w:r>
      <w:hyperlink r:id="rId26" w:anchor="_ftn24" w:history="1">
        <w:r w:rsidRPr="00017160">
          <w:rPr>
            <w:rFonts w:ascii="Garamond" w:eastAsia="Arial Unicode MS" w:hAnsi="Garamond" w:cs="Simplified Arabic"/>
            <w:color w:val="0000FF"/>
            <w:sz w:val="32"/>
            <w:u w:val="single"/>
            <w:vertAlign w:val="superscript"/>
            <w:lang w:val="fr-FR"/>
          </w:rPr>
          <w:t>[10]</w:t>
        </w:r>
      </w:hyperlink>
      <w:r w:rsidRPr="00017160">
        <w:rPr>
          <w:rFonts w:ascii="Garamond" w:eastAsia="Arial Unicode MS" w:hAnsi="Garamond" w:cs="Simplified Arabic" w:hint="cs"/>
          <w:sz w:val="32"/>
          <w:szCs w:val="32"/>
          <w:rtl/>
        </w:rPr>
        <w:t xml:space="preserve"> أن ما يميز الحضارة الصناعية المتقدمة هو </w:t>
      </w:r>
      <w:proofErr w:type="spellStart"/>
      <w:r w:rsidRPr="00017160">
        <w:rPr>
          <w:rFonts w:ascii="Garamond" w:eastAsia="Arial Unicode MS" w:hAnsi="Garamond" w:cs="Simplified Arabic" w:hint="cs"/>
          <w:sz w:val="32"/>
          <w:szCs w:val="32"/>
          <w:rtl/>
        </w:rPr>
        <w:t>رزوحها</w:t>
      </w:r>
      <w:proofErr w:type="spellEnd"/>
      <w:r w:rsidRPr="00017160">
        <w:rPr>
          <w:rFonts w:ascii="Garamond" w:eastAsia="Arial Unicode MS" w:hAnsi="Garamond" w:cs="Simplified Arabic" w:hint="cs"/>
          <w:sz w:val="32"/>
          <w:szCs w:val="32"/>
          <w:rtl/>
        </w:rPr>
        <w:t xml:space="preserve"> تحت أشكال من الرقابة المتعددة المستويات تحشر في عداد </w:t>
      </w:r>
      <w:proofErr w:type="spellStart"/>
      <w:r w:rsidRPr="00017160">
        <w:rPr>
          <w:rFonts w:ascii="Garamond" w:eastAsia="Arial Unicode MS" w:hAnsi="Garamond" w:cs="Simplified Arabic" w:hint="cs"/>
          <w:sz w:val="32"/>
          <w:szCs w:val="32"/>
          <w:rtl/>
        </w:rPr>
        <w:t>العقلنة</w:t>
      </w:r>
      <w:proofErr w:type="spellEnd"/>
      <w:r w:rsidRPr="00017160">
        <w:rPr>
          <w:rFonts w:ascii="Garamond" w:eastAsia="Arial Unicode MS" w:hAnsi="Garamond" w:cs="Simplified Arabic" w:hint="cs"/>
          <w:sz w:val="32"/>
          <w:szCs w:val="32"/>
          <w:rtl/>
        </w:rPr>
        <w:t xml:space="preserve"> والتخطيط والترشيد المتوخية كلهـا تحقيق "غاـيات" و"أهداف" </w:t>
      </w:r>
      <w:proofErr w:type="spellStart"/>
      <w:r w:rsidRPr="00017160">
        <w:rPr>
          <w:rFonts w:ascii="Garamond" w:eastAsia="Arial Unicode MS" w:hAnsi="Garamond" w:cs="Simplified Arabic" w:hint="cs"/>
          <w:sz w:val="32"/>
          <w:szCs w:val="32"/>
          <w:rtl/>
        </w:rPr>
        <w:t>معقلنة</w:t>
      </w:r>
      <w:proofErr w:type="spellEnd"/>
      <w:r w:rsidRPr="00017160">
        <w:rPr>
          <w:rFonts w:ascii="Garamond" w:eastAsia="Arial Unicode MS" w:hAnsi="Garamond" w:cs="Simplified Arabic" w:hint="cs"/>
          <w:sz w:val="32"/>
          <w:szCs w:val="32"/>
          <w:rtl/>
        </w:rPr>
        <w:t>.</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ويؤكد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أن "</w:t>
      </w:r>
      <w:proofErr w:type="spellStart"/>
      <w:r w:rsidRPr="00017160">
        <w:rPr>
          <w:rFonts w:ascii="Garamond" w:eastAsia="Arial Unicode MS" w:hAnsi="Garamond" w:cs="Simplified Arabic" w:hint="cs"/>
          <w:sz w:val="32"/>
          <w:szCs w:val="32"/>
          <w:rtl/>
        </w:rPr>
        <w:t>العقلنة</w:t>
      </w:r>
      <w:proofErr w:type="spellEnd"/>
      <w:r w:rsidRPr="00017160">
        <w:rPr>
          <w:rFonts w:ascii="Garamond" w:eastAsia="Arial Unicode MS" w:hAnsi="Garamond" w:cs="Simplified Arabic" w:hint="cs"/>
          <w:sz w:val="32"/>
          <w:szCs w:val="32"/>
          <w:rtl/>
        </w:rPr>
        <w:t>" المتزايدة للمجتمع تتم بموازاة مع عملية إضفاء صبغة المؤسسة على التقدم العلمي والتقني. فبقدر ما يتدخل العلم والتقنية في مؤسسات المجتمع ويفقدها طابعها كمؤسسات، بقدر ما تغدو الإنتاجية هي المعبئ الوحيد للمجتمع وتضع نفسها فوق كل مصلحة.</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هكذا يحول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مفهوم </w:t>
      </w:r>
      <w:proofErr w:type="spellStart"/>
      <w:r w:rsidRPr="00017160">
        <w:rPr>
          <w:rFonts w:ascii="Garamond" w:eastAsia="Arial Unicode MS" w:hAnsi="Garamond" w:cs="Simplified Arabic" w:hint="cs"/>
          <w:sz w:val="32"/>
          <w:szCs w:val="32"/>
          <w:rtl/>
        </w:rPr>
        <w:t>العقلنة</w:t>
      </w:r>
      <w:proofErr w:type="spellEnd"/>
      <w:r w:rsidRPr="00017160">
        <w:rPr>
          <w:rFonts w:ascii="Garamond" w:eastAsia="Arial Unicode MS" w:hAnsi="Garamond" w:cs="Simplified Arabic" w:hint="cs"/>
          <w:sz w:val="32"/>
          <w:szCs w:val="32"/>
          <w:rtl/>
        </w:rPr>
        <w:t xml:space="preserve">، مثلما استخدمه </w:t>
      </w:r>
      <w:r w:rsidRPr="00017160">
        <w:rPr>
          <w:rFonts w:ascii="Garamond" w:eastAsia="Arial Unicode MS" w:hAnsi="Garamond" w:cs="Simplified Arabic" w:hint="cs"/>
          <w:b/>
          <w:bCs/>
          <w:sz w:val="32"/>
          <w:szCs w:val="32"/>
          <w:rtl/>
        </w:rPr>
        <w:t>ماكس فيبر</w:t>
      </w:r>
      <w:r w:rsidRPr="00017160">
        <w:rPr>
          <w:rFonts w:ascii="Garamond" w:eastAsia="Arial Unicode MS" w:hAnsi="Garamond" w:cs="Simplified Arabic" w:hint="cs"/>
          <w:sz w:val="32"/>
          <w:szCs w:val="32"/>
          <w:rtl/>
        </w:rPr>
        <w:t xml:space="preserve">، ويكيفه تكييفا يجعله يسير على قدميه، وليس على رأسه كما كان الأمر مع </w:t>
      </w:r>
      <w:r w:rsidRPr="00017160">
        <w:rPr>
          <w:rFonts w:ascii="Garamond" w:eastAsia="Arial Unicode MS" w:hAnsi="Garamond" w:cs="Simplified Arabic" w:hint="cs"/>
          <w:b/>
          <w:bCs/>
          <w:sz w:val="32"/>
          <w:szCs w:val="32"/>
          <w:rtl/>
        </w:rPr>
        <w:t>ماكس فيبر</w:t>
      </w:r>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و</w:t>
      </w:r>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هنا، يسير في خطى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xml:space="preserve"> الذي انتقد الطابع الصوري للمعقولية في صيغتها </w:t>
      </w:r>
      <w:proofErr w:type="spellStart"/>
      <w:r w:rsidRPr="00017160">
        <w:rPr>
          <w:rFonts w:ascii="Garamond" w:eastAsia="Arial Unicode MS" w:hAnsi="Garamond" w:cs="Simplified Arabic" w:hint="cs"/>
          <w:sz w:val="32"/>
          <w:szCs w:val="32"/>
          <w:rtl/>
        </w:rPr>
        <w:t>الفيبرية</w:t>
      </w:r>
      <w:proofErr w:type="spellEnd"/>
      <w:r w:rsidRPr="00017160">
        <w:rPr>
          <w:rFonts w:ascii="Garamond" w:eastAsia="Arial Unicode MS" w:hAnsi="Garamond" w:cs="Simplified Arabic" w:hint="cs"/>
          <w:sz w:val="32"/>
          <w:szCs w:val="32"/>
          <w:rtl/>
        </w:rPr>
        <w:t xml:space="preserve"> وكأنـها مجرد عملية تتم في حدود نشاط عقلي يقرره رئيس مؤسسة رأسمالية متوخيا منه تحقيق غابات وأغراض عملية استناد إلى معايير العلم والتقنية. فهو يرى أن خلف هذه "المعقولية" المظهرية ثمة إرادة سياسية ثاوية تسعى إلى توسيع مجال السيطرة </w:t>
      </w:r>
      <w:proofErr w:type="spellStart"/>
      <w:r w:rsidRPr="00017160">
        <w:rPr>
          <w:rFonts w:ascii="Garamond" w:eastAsia="Arial Unicode MS" w:hAnsi="Garamond" w:cs="Simplified Arabic" w:hint="cs"/>
          <w:sz w:val="32"/>
          <w:szCs w:val="32"/>
          <w:rtl/>
        </w:rPr>
        <w:t>وعقلنته</w:t>
      </w:r>
      <w:proofErr w:type="spellEnd"/>
      <w:r w:rsidRPr="00017160">
        <w:rPr>
          <w:rFonts w:ascii="Garamond" w:eastAsia="Arial Unicode MS" w:hAnsi="Garamond" w:cs="Simplified Arabic" w:hint="cs"/>
          <w:sz w:val="32"/>
          <w:szCs w:val="32"/>
          <w:rtl/>
        </w:rPr>
        <w:t xml:space="preserve">. فكل عقلانية تكنولوجية </w:t>
      </w:r>
      <w:proofErr w:type="spellStart"/>
      <w:r w:rsidRPr="00017160">
        <w:rPr>
          <w:rFonts w:ascii="Garamond" w:eastAsia="Arial Unicode MS" w:hAnsi="Garamond" w:cs="Simplified Arabic" w:hint="cs"/>
          <w:sz w:val="32"/>
          <w:szCs w:val="32"/>
          <w:rtl/>
        </w:rPr>
        <w:t>يحايثها</w:t>
      </w:r>
      <w:proofErr w:type="spellEnd"/>
      <w:r w:rsidRPr="00017160">
        <w:rPr>
          <w:rFonts w:ascii="Garamond" w:eastAsia="Arial Unicode MS" w:hAnsi="Garamond" w:cs="Simplified Arabic" w:hint="cs"/>
          <w:sz w:val="32"/>
          <w:szCs w:val="32"/>
          <w:rtl/>
        </w:rPr>
        <w:t xml:space="preserve"> منطق للسيطرة يتمثل في إخضاع الإنسان لنظام الأشياء. فطالما أن معقولية من هذا القبيل تقوم على وضع الخطط والاختيار بينها بحثا عن أفضلها، واستخدام التكنولوجيا الملائمة وتـهيئ الأنظمة المناسبة والمواتية، لبلوغ غايات ثابتة ومحددة، فإنها تبقى شيئا يتم في غفلة عن التفكير وفي خلسة من المصالح الاجتماعية الكبرى. معقولية من هذا القبيل، لن تخدم سوى علاقات التسيير والتحكم التقني؛ إنها تفترض نوعا من السيطرة على الطبيعة أو على المجتمع. ذلك أن النشاط العقلي حينما يطرح لنفسه غـايات يتحول إلى رقابة. لذا فإن </w:t>
      </w:r>
      <w:r w:rsidRPr="00017160">
        <w:rPr>
          <w:rFonts w:ascii="Garamond" w:eastAsia="Arial Unicode MS" w:hAnsi="Garamond" w:cs="Simplified Arabic" w:hint="cs"/>
          <w:sz w:val="32"/>
          <w:szCs w:val="32"/>
          <w:rtl/>
        </w:rPr>
        <w:lastRenderedPageBreak/>
        <w:t>"</w:t>
      </w:r>
      <w:proofErr w:type="spellStart"/>
      <w:r w:rsidRPr="00017160">
        <w:rPr>
          <w:rFonts w:ascii="Garamond" w:eastAsia="Arial Unicode MS" w:hAnsi="Garamond" w:cs="Simplified Arabic" w:hint="cs"/>
          <w:sz w:val="32"/>
          <w:szCs w:val="32"/>
          <w:rtl/>
        </w:rPr>
        <w:t>عقلنة</w:t>
      </w:r>
      <w:proofErr w:type="spellEnd"/>
      <w:r w:rsidRPr="00017160">
        <w:rPr>
          <w:rFonts w:ascii="Garamond" w:eastAsia="Arial Unicode MS" w:hAnsi="Garamond" w:cs="Simplified Arabic" w:hint="cs"/>
          <w:sz w:val="32"/>
          <w:szCs w:val="32"/>
          <w:rtl/>
        </w:rPr>
        <w:t xml:space="preserve">" شروط الحيـاة تعني في نـهاية الأمر تحويل السيطرة إلى مؤسسة لها شرعيتها، والتي لا ينتبه إلى أنـها شرعية سياسية: وهذا هو جوهر النقد الذي يوجهه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xml:space="preserve"> ثم</w:t>
      </w:r>
      <w:r w:rsidRPr="00017160">
        <w:rPr>
          <w:rFonts w:ascii="Garamond" w:eastAsia="Arial Unicode MS" w:hAnsi="Garamond" w:cs="Simplified Arabic" w:hint="cs"/>
          <w:b/>
          <w:bCs/>
          <w:sz w:val="32"/>
          <w:szCs w:val="32"/>
          <w:rtl/>
        </w:rPr>
        <w:t xml:space="preserve">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b/>
          <w:bCs/>
          <w:sz w:val="32"/>
          <w:szCs w:val="32"/>
          <w:rtl/>
        </w:rPr>
        <w:t xml:space="preserve"> لماكس فيبر</w:t>
      </w:r>
      <w:r w:rsidRPr="00017160">
        <w:rPr>
          <w:rFonts w:ascii="Garamond" w:eastAsia="Arial Unicode MS" w:hAnsi="Garamond" w:cs="Simplified Arabic" w:hint="cs"/>
          <w:sz w:val="32"/>
          <w:szCs w:val="32"/>
          <w:rtl/>
        </w:rPr>
        <w:t>.</w:t>
      </w:r>
      <w:hyperlink r:id="rId27" w:anchor="_ftn25" w:history="1">
        <w:r w:rsidRPr="00017160">
          <w:rPr>
            <w:rFonts w:ascii="Garamond" w:eastAsia="Arial Unicode MS" w:hAnsi="Garamond" w:cs="Simplified Arabic"/>
            <w:color w:val="0000FF"/>
            <w:sz w:val="32"/>
            <w:u w:val="single"/>
            <w:vertAlign w:val="superscript"/>
            <w:lang w:val="fr-FR"/>
          </w:rPr>
          <w:t>[11]</w:t>
        </w:r>
      </w:hyperlink>
      <w:r w:rsidRPr="00017160">
        <w:rPr>
          <w:rFonts w:ascii="Garamond" w:eastAsia="Arial Unicode MS" w:hAnsi="Garamond" w:cs="Simplified Arabic" w:hint="cs"/>
          <w:sz w:val="32"/>
          <w:szCs w:val="32"/>
          <w:rtl/>
        </w:rPr>
        <w:t xml:space="preserve"> </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ففي المجتمعات الرأسمالية المتقدمة صناعيا، تتجه السيطرة إلى أن تفقد طابعها القمعي </w:t>
      </w:r>
      <w:proofErr w:type="spellStart"/>
      <w:r w:rsidRPr="00017160">
        <w:rPr>
          <w:rFonts w:ascii="Garamond" w:eastAsia="Arial Unicode MS" w:hAnsi="Garamond" w:cs="Simplified Arabic" w:hint="cs"/>
          <w:sz w:val="32"/>
          <w:szCs w:val="32"/>
          <w:rtl/>
        </w:rPr>
        <w:t>الهيمني</w:t>
      </w:r>
      <w:proofErr w:type="spellEnd"/>
      <w:r w:rsidRPr="00017160">
        <w:rPr>
          <w:rFonts w:ascii="Garamond" w:eastAsia="Arial Unicode MS" w:hAnsi="Garamond" w:cs="Simplified Arabic" w:hint="cs"/>
          <w:sz w:val="32"/>
          <w:szCs w:val="32"/>
          <w:rtl/>
        </w:rPr>
        <w:t xml:space="preserve"> لتتحول إلى نوع من السيطرة "</w:t>
      </w:r>
      <w:proofErr w:type="spellStart"/>
      <w:r w:rsidRPr="00017160">
        <w:rPr>
          <w:rFonts w:ascii="Garamond" w:eastAsia="Arial Unicode MS" w:hAnsi="Garamond" w:cs="Simplified Arabic" w:hint="cs"/>
          <w:sz w:val="32"/>
          <w:szCs w:val="32"/>
          <w:rtl/>
        </w:rPr>
        <w:t>المعقلنة</w:t>
      </w:r>
      <w:proofErr w:type="spellEnd"/>
      <w:r w:rsidRPr="00017160">
        <w:rPr>
          <w:rFonts w:ascii="Garamond" w:eastAsia="Arial Unicode MS" w:hAnsi="Garamond" w:cs="Simplified Arabic" w:hint="cs"/>
          <w:sz w:val="32"/>
          <w:szCs w:val="32"/>
          <w:rtl/>
        </w:rPr>
        <w:t>" دون أن تتخلى، مع ذلك، عن طابعها السياسي أو تفقده.</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لكن الطابع القمعي لا يختفي كلية، بل يتخذ لنفسه مظاهر وتجليات تتمثل في خضوع الأفراد </w:t>
      </w:r>
      <w:proofErr w:type="spellStart"/>
      <w:r w:rsidRPr="00017160">
        <w:rPr>
          <w:rFonts w:ascii="Garamond" w:eastAsia="Arial Unicode MS" w:hAnsi="Garamond" w:cs="Simplified Arabic" w:hint="cs"/>
          <w:sz w:val="32"/>
          <w:szCs w:val="32"/>
          <w:rtl/>
        </w:rPr>
        <w:t>ورزوحهم</w:t>
      </w:r>
      <w:proofErr w:type="spellEnd"/>
      <w:r w:rsidRPr="00017160">
        <w:rPr>
          <w:rFonts w:ascii="Garamond" w:eastAsia="Arial Unicode MS" w:hAnsi="Garamond" w:cs="Simplified Arabic" w:hint="cs"/>
          <w:sz w:val="32"/>
          <w:szCs w:val="32"/>
          <w:rtl/>
        </w:rPr>
        <w:t xml:space="preserve"> تحت نير جهاز الإنتاج والتوزيع واندماجهم الكلي في منطقه. إلا أن الأفراد لا يعون بالجوهر القمعي لكل ذلك لأنه يضفي على  نفسه رداء جديدا من الشرعية مفاده الزعم بأن السيطرة على الطبيعة والتحكم في الإنتاجية المتزايدة هو ما سوف يضمن للأفراد شروط عيش رغد.</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لقد فاق تعاظم قوى الإنتاج، والذي هو أحد مميزات التقدم العلمي والتقني المعاصر، كل النسب والحدود. ومبادئ العلم الحديث قد ركبت وبنيت، مسبقا، على نحو يمكن معه استخدامها كأدوات </w:t>
      </w:r>
      <w:proofErr w:type="spellStart"/>
      <w:r w:rsidRPr="00017160">
        <w:rPr>
          <w:rFonts w:ascii="Garamond" w:eastAsia="Arial Unicode MS" w:hAnsi="Garamond" w:cs="Simplified Arabic" w:hint="cs"/>
          <w:sz w:val="32"/>
          <w:szCs w:val="32"/>
          <w:rtl/>
        </w:rPr>
        <w:t>مفاهيمية</w:t>
      </w:r>
      <w:proofErr w:type="spellEnd"/>
      <w:r w:rsidRPr="00017160">
        <w:rPr>
          <w:rFonts w:ascii="Garamond" w:eastAsia="Arial Unicode MS" w:hAnsi="Garamond" w:cs="Simplified Arabic" w:hint="cs"/>
          <w:sz w:val="32"/>
          <w:szCs w:val="32"/>
          <w:rtl/>
        </w:rPr>
        <w:t xml:space="preserve"> من طرف عالم الرقابة الإنتاجي الذي يجدد نفسه بصفة أوتوماتيكية. وكان  من نتيجـة ذلك أن اندمجت النـزعة الإجرائية النظرية بالنـزعة الإجرائية العملية وامتزجت </w:t>
      </w:r>
      <w:proofErr w:type="spellStart"/>
      <w:r w:rsidRPr="00017160">
        <w:rPr>
          <w:rFonts w:ascii="Garamond" w:eastAsia="Arial Unicode MS" w:hAnsi="Garamond" w:cs="Simplified Arabic" w:hint="cs"/>
          <w:sz w:val="32"/>
          <w:szCs w:val="32"/>
          <w:rtl/>
        </w:rPr>
        <w:t>بـها</w:t>
      </w:r>
      <w:proofErr w:type="spellEnd"/>
      <w:r w:rsidRPr="00017160">
        <w:rPr>
          <w:rFonts w:ascii="Garamond" w:eastAsia="Arial Unicode MS" w:hAnsi="Garamond" w:cs="Simplified Arabic" w:hint="cs"/>
          <w:sz w:val="32"/>
          <w:szCs w:val="32"/>
          <w:rtl/>
        </w:rPr>
        <w:t xml:space="preserve">. وهكذا قدم المنهج العلمي، الذي فتح الباب على مصراعيه أمام السيطرة الفعالة على الطبيعة، مفاهيم محضة، ولكنه قدم أيضـا مجموع الأدوات التي سهلت سيطرة الإنسان على الإنسان على نحـو مطرد الفاعلية من خلال السيطرة على الطبيعة. ولقد </w:t>
      </w:r>
      <w:proofErr w:type="spellStart"/>
      <w:r w:rsidRPr="00017160">
        <w:rPr>
          <w:rFonts w:ascii="Garamond" w:eastAsia="Arial Unicode MS" w:hAnsi="Garamond" w:cs="Simplified Arabic" w:hint="cs"/>
          <w:sz w:val="32"/>
          <w:szCs w:val="32"/>
          <w:rtl/>
        </w:rPr>
        <w:t>اصبح</w:t>
      </w:r>
      <w:proofErr w:type="spellEnd"/>
      <w:r w:rsidRPr="00017160">
        <w:rPr>
          <w:rFonts w:ascii="Garamond" w:eastAsia="Arial Unicode MS" w:hAnsi="Garamond" w:cs="Simplified Arabic" w:hint="cs"/>
          <w:sz w:val="32"/>
          <w:szCs w:val="32"/>
          <w:rtl/>
        </w:rPr>
        <w:t xml:space="preserve"> العقل النظري، بمحافظته على بقائه وحياده، خادما للعقل العملي. ولقد كان هذا التلاقي مفيدا لكليهما. واليوم ما تزال السيطرة قائمة، ولقد أخذت طابعا أكثر شمولا بفضل التكنولوجيا، وبوجه خاص بوصفها تكنولوجيا. فالتكنولوجيا تبرز ابتلاع السلطة السياسية من خلال امتدادها إلى كل دوائر الثقافة.</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إن التكنولوجيا المعاصرة تضفي صيغة عقلانية على ما يعانيه الإنسان من نقص في الحرية، وتقيم البرهان على أنه يستحيل "تقنيا" أن يكون الإنسان سيد نفسه وأن يختار أسلوب حياته. وبالفعل أن نقص الحرية لا يطرح نفسه اليوم على </w:t>
      </w:r>
      <w:r w:rsidRPr="00017160">
        <w:rPr>
          <w:rFonts w:ascii="Garamond" w:eastAsia="Arial Unicode MS" w:hAnsi="Garamond" w:cs="Simplified Arabic" w:hint="cs"/>
          <w:sz w:val="32"/>
          <w:szCs w:val="32"/>
          <w:rtl/>
        </w:rPr>
        <w:lastRenderedPageBreak/>
        <w:t>أنه واقعة لا عقلانية أو واقعة ذات صبغة سياسية، وإنما يعبر بالأحرى عن واقع أن الإنسان بات خاضعا لجهاز تقني يزيد من رغد الحياة ورفاهيتها كما يزيد من إنتاجية العمل.</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إن العقلانية التكنولوجية لا تضع شرعية السيطرة موضع اتهام، وإنما هي تحميها بالأحرى، والأفق </w:t>
      </w:r>
      <w:proofErr w:type="spellStart"/>
      <w:r w:rsidRPr="00017160">
        <w:rPr>
          <w:rFonts w:ascii="Garamond" w:eastAsia="Arial Unicode MS" w:hAnsi="Garamond" w:cs="Simplified Arabic" w:hint="cs"/>
          <w:sz w:val="32"/>
          <w:szCs w:val="32"/>
          <w:rtl/>
        </w:rPr>
        <w:t>الأداتي</w:t>
      </w:r>
      <w:proofErr w:type="spellEnd"/>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الوسيلاني</w:t>
      </w:r>
      <w:proofErr w:type="spellEnd"/>
      <w:r w:rsidRPr="00017160">
        <w:rPr>
          <w:rFonts w:ascii="Garamond" w:eastAsia="Arial Unicode MS" w:hAnsi="Garamond" w:cs="Simplified Arabic" w:hint="cs"/>
          <w:sz w:val="32"/>
          <w:szCs w:val="32"/>
          <w:rtl/>
        </w:rPr>
        <w:t xml:space="preserve"> النـزعة للعقل يقود إلى مجتمع </w:t>
      </w:r>
      <w:proofErr w:type="spellStart"/>
      <w:r w:rsidRPr="00017160">
        <w:rPr>
          <w:rFonts w:ascii="Garamond" w:eastAsia="Arial Unicode MS" w:hAnsi="Garamond" w:cs="Simplified Arabic" w:hint="cs"/>
          <w:sz w:val="32"/>
          <w:szCs w:val="32"/>
          <w:rtl/>
        </w:rPr>
        <w:t>كلياني</w:t>
      </w:r>
      <w:proofErr w:type="spellEnd"/>
      <w:r w:rsidRPr="00017160">
        <w:rPr>
          <w:rFonts w:ascii="Garamond" w:eastAsia="Arial Unicode MS" w:hAnsi="Garamond" w:cs="Simplified Arabic" w:hint="cs"/>
          <w:sz w:val="32"/>
          <w:szCs w:val="32"/>
          <w:rtl/>
        </w:rPr>
        <w:t xml:space="preserve"> مستبد وقد أضفيت عليه الصفة العقلانية.</w:t>
      </w:r>
      <w:hyperlink r:id="rId28" w:anchor="_ftn26" w:history="1">
        <w:r w:rsidRPr="00017160">
          <w:rPr>
            <w:rFonts w:ascii="Garamond" w:eastAsia="Arial Unicode MS" w:hAnsi="Garamond" w:cs="Simplified Arabic"/>
            <w:color w:val="0000FF"/>
            <w:sz w:val="32"/>
            <w:u w:val="single"/>
            <w:vertAlign w:val="superscript"/>
            <w:lang w:val="fr-FR"/>
          </w:rPr>
          <w:t>[12]</w:t>
        </w:r>
      </w:hyperlink>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إن "</w:t>
      </w:r>
      <w:proofErr w:type="spellStart"/>
      <w:r w:rsidRPr="00017160">
        <w:rPr>
          <w:rFonts w:ascii="Garamond" w:eastAsia="Arial Unicode MS" w:hAnsi="Garamond" w:cs="Simplified Arabic" w:hint="cs"/>
          <w:sz w:val="32"/>
          <w:szCs w:val="32"/>
          <w:rtl/>
        </w:rPr>
        <w:t>العقلنة</w:t>
      </w:r>
      <w:proofErr w:type="spellEnd"/>
      <w:r w:rsidRPr="00017160">
        <w:rPr>
          <w:rFonts w:ascii="Garamond" w:eastAsia="Arial Unicode MS" w:hAnsi="Garamond" w:cs="Simplified Arabic" w:hint="cs"/>
          <w:sz w:val="32"/>
          <w:szCs w:val="32"/>
          <w:rtl/>
        </w:rPr>
        <w:t xml:space="preserve">" في هذا المجال، التقني </w:t>
      </w:r>
      <w:proofErr w:type="spellStart"/>
      <w:r w:rsidRPr="00017160">
        <w:rPr>
          <w:rFonts w:ascii="Garamond" w:eastAsia="Arial Unicode MS" w:hAnsi="Garamond" w:cs="Simplified Arabic" w:hint="cs"/>
          <w:sz w:val="32"/>
          <w:szCs w:val="32"/>
          <w:rtl/>
        </w:rPr>
        <w:t>والأداتي</w:t>
      </w:r>
      <w:proofErr w:type="spellEnd"/>
      <w:r w:rsidRPr="00017160">
        <w:rPr>
          <w:rFonts w:ascii="Garamond" w:eastAsia="Arial Unicode MS" w:hAnsi="Garamond" w:cs="Simplified Arabic" w:hint="cs"/>
          <w:sz w:val="32"/>
          <w:szCs w:val="32"/>
          <w:rtl/>
        </w:rPr>
        <w:t xml:space="preserve">، لن تفهم حقيقتها، حسب </w:t>
      </w:r>
      <w:proofErr w:type="spellStart"/>
      <w:r w:rsidRPr="00017160">
        <w:rPr>
          <w:rFonts w:ascii="Garamond" w:eastAsia="Arial Unicode MS" w:hAnsi="Garamond" w:cs="Simplified Arabic" w:hint="cs"/>
          <w:sz w:val="32"/>
          <w:szCs w:val="32"/>
          <w:rtl/>
        </w:rPr>
        <w:t>هابرماس</w:t>
      </w:r>
      <w:proofErr w:type="spellEnd"/>
      <w:r w:rsidRPr="00017160">
        <w:rPr>
          <w:rFonts w:ascii="Garamond" w:eastAsia="Arial Unicode MS" w:hAnsi="Garamond" w:cs="Simplified Arabic" w:hint="cs"/>
          <w:sz w:val="32"/>
          <w:szCs w:val="32"/>
          <w:rtl/>
        </w:rPr>
        <w:t xml:space="preserve">، إلا في المعنى </w:t>
      </w:r>
      <w:proofErr w:type="spellStart"/>
      <w:r w:rsidRPr="00017160">
        <w:rPr>
          <w:rFonts w:ascii="Garamond" w:eastAsia="Arial Unicode MS" w:hAnsi="Garamond" w:cs="Simplified Arabic" w:hint="cs"/>
          <w:sz w:val="32"/>
          <w:szCs w:val="32"/>
          <w:rtl/>
        </w:rPr>
        <w:t>الفرويدي</w:t>
      </w:r>
      <w:proofErr w:type="spellEnd"/>
      <w:r w:rsidRPr="00017160">
        <w:rPr>
          <w:rFonts w:ascii="Garamond" w:eastAsia="Arial Unicode MS" w:hAnsi="Garamond" w:cs="Simplified Arabic" w:hint="cs"/>
          <w:sz w:val="32"/>
          <w:szCs w:val="32"/>
          <w:rtl/>
        </w:rPr>
        <w:t xml:space="preserve"> : </w:t>
      </w:r>
      <w:proofErr w:type="spellStart"/>
      <w:r w:rsidRPr="00017160">
        <w:rPr>
          <w:rFonts w:ascii="Garamond" w:eastAsia="Arial Unicode MS" w:hAnsi="Garamond" w:cs="Simplified Arabic" w:hint="cs"/>
          <w:sz w:val="32"/>
          <w:szCs w:val="32"/>
          <w:rtl/>
        </w:rPr>
        <w:t>عقلنة</w:t>
      </w:r>
      <w:proofErr w:type="spellEnd"/>
      <w:r w:rsidRPr="00017160">
        <w:rPr>
          <w:rFonts w:ascii="Garamond" w:eastAsia="Arial Unicode MS" w:hAnsi="Garamond" w:cs="Simplified Arabic" w:hint="cs"/>
          <w:sz w:val="32"/>
          <w:szCs w:val="32"/>
          <w:rtl/>
        </w:rPr>
        <w:t xml:space="preserve"> الكبت والسيطرة عليه.</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إن فكرة كون العلم الحديث يعتبر حصيلة تكوين تاريخي، لم يقتبسها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وقبله </w:t>
      </w:r>
      <w:proofErr w:type="spellStart"/>
      <w:r w:rsidRPr="00017160">
        <w:rPr>
          <w:rFonts w:ascii="Garamond" w:eastAsia="Arial Unicode MS" w:hAnsi="Garamond" w:cs="Simplified Arabic" w:hint="cs"/>
          <w:sz w:val="32"/>
          <w:szCs w:val="32"/>
          <w:rtl/>
        </w:rPr>
        <w:t>ماركوز</w:t>
      </w:r>
      <w:proofErr w:type="spellEnd"/>
      <w:r w:rsidRPr="00017160">
        <w:rPr>
          <w:rFonts w:ascii="Garamond" w:eastAsia="Arial Unicode MS" w:hAnsi="Garamond" w:cs="Simplified Arabic" w:hint="cs"/>
          <w:sz w:val="32"/>
          <w:szCs w:val="32"/>
          <w:rtl/>
        </w:rPr>
        <w:t xml:space="preserve">، من "التفكيك" </w:t>
      </w:r>
      <w:proofErr w:type="spellStart"/>
      <w:r w:rsidRPr="00017160">
        <w:rPr>
          <w:rFonts w:ascii="Garamond" w:eastAsia="Arial Unicode MS" w:hAnsi="Garamond" w:cs="Simplified Arabic" w:hint="cs"/>
          <w:sz w:val="32"/>
          <w:szCs w:val="32"/>
          <w:rtl/>
        </w:rPr>
        <w:t>الهايدغري</w:t>
      </w:r>
      <w:proofErr w:type="spellEnd"/>
      <w:r w:rsidRPr="00017160">
        <w:rPr>
          <w:rFonts w:ascii="Garamond" w:eastAsia="Arial Unicode MS" w:hAnsi="Garamond" w:cs="Simplified Arabic" w:hint="cs"/>
          <w:sz w:val="32"/>
          <w:szCs w:val="32"/>
          <w:rtl/>
        </w:rPr>
        <w:t xml:space="preserve"> للميتافيزيقا الغربية، بل اقتبسها من </w:t>
      </w:r>
      <w:proofErr w:type="spellStart"/>
      <w:r w:rsidRPr="00017160">
        <w:rPr>
          <w:rFonts w:ascii="Garamond" w:eastAsia="Arial Unicode MS" w:hAnsi="Garamond" w:cs="Simplified Arabic" w:hint="cs"/>
          <w:b/>
          <w:bCs/>
          <w:sz w:val="32"/>
          <w:szCs w:val="32"/>
          <w:rtl/>
        </w:rPr>
        <w:t>هوسرل</w:t>
      </w:r>
      <w:proofErr w:type="spellEnd"/>
      <w:r w:rsidRPr="00017160">
        <w:rPr>
          <w:rFonts w:ascii="Garamond" w:eastAsia="Arial Unicode MS" w:hAnsi="Garamond" w:cs="Simplified Arabic" w:hint="cs"/>
          <w:sz w:val="32"/>
          <w:szCs w:val="32"/>
          <w:rtl/>
        </w:rPr>
        <w:t xml:space="preserve"> وبالضبط من كتابه </w:t>
      </w:r>
      <w:r w:rsidRPr="00017160">
        <w:rPr>
          <w:rFonts w:ascii="Garamond" w:eastAsia="Arial Unicode MS" w:hAnsi="Garamond" w:cs="Simplified Arabic" w:hint="cs"/>
          <w:b/>
          <w:bCs/>
          <w:sz w:val="32"/>
          <w:szCs w:val="32"/>
          <w:rtl/>
        </w:rPr>
        <w:t>: أزمة العلوم الأوربية</w:t>
      </w:r>
      <w:r w:rsidRPr="00017160">
        <w:rPr>
          <w:rFonts w:ascii="Garamond" w:eastAsia="Arial Unicode MS" w:hAnsi="Garamond" w:cs="Simplified Arabic" w:hint="cs"/>
          <w:sz w:val="32"/>
          <w:szCs w:val="32"/>
          <w:rtl/>
        </w:rPr>
        <w:t>.</w:t>
      </w:r>
      <w:hyperlink r:id="rId29" w:anchor="_ftn27" w:history="1">
        <w:r w:rsidRPr="00017160">
          <w:rPr>
            <w:rFonts w:ascii="Garamond" w:eastAsia="Arial Unicode MS" w:hAnsi="Garamond" w:cs="Simplified Arabic"/>
            <w:color w:val="0000FF"/>
            <w:sz w:val="32"/>
            <w:u w:val="single"/>
            <w:vertAlign w:val="superscript"/>
            <w:lang w:val="fr-FR"/>
          </w:rPr>
          <w:t>[13]</w:t>
        </w:r>
      </w:hyperlink>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وفي سياق مادي </w:t>
      </w:r>
      <w:proofErr w:type="spellStart"/>
      <w:r w:rsidRPr="00017160">
        <w:rPr>
          <w:rFonts w:ascii="Garamond" w:eastAsia="Arial Unicode MS" w:hAnsi="Garamond" w:cs="Simplified Arabic" w:hint="cs"/>
          <w:sz w:val="32"/>
          <w:szCs w:val="32"/>
          <w:rtl/>
        </w:rPr>
        <w:t>متمركس</w:t>
      </w:r>
      <w:proofErr w:type="spellEnd"/>
      <w:r w:rsidRPr="00017160">
        <w:rPr>
          <w:rFonts w:ascii="Garamond" w:eastAsia="Arial Unicode MS" w:hAnsi="Garamond" w:cs="Simplified Arabic" w:hint="cs"/>
          <w:sz w:val="32"/>
          <w:szCs w:val="32"/>
          <w:rtl/>
        </w:rPr>
        <w:t xml:space="preserve">، حاول </w:t>
      </w:r>
      <w:r w:rsidRPr="00017160">
        <w:rPr>
          <w:rFonts w:ascii="Garamond" w:eastAsia="Arial Unicode MS" w:hAnsi="Garamond" w:cs="Simplified Arabic" w:hint="cs"/>
          <w:b/>
          <w:bCs/>
          <w:sz w:val="32"/>
          <w:szCs w:val="32"/>
          <w:rtl/>
        </w:rPr>
        <w:t xml:space="preserve">أرنست </w:t>
      </w:r>
      <w:proofErr w:type="spellStart"/>
      <w:r w:rsidRPr="00017160">
        <w:rPr>
          <w:rFonts w:ascii="Garamond" w:eastAsia="Arial Unicode MS" w:hAnsi="Garamond" w:cs="Simplified Arabic" w:hint="cs"/>
          <w:b/>
          <w:bCs/>
          <w:sz w:val="32"/>
          <w:szCs w:val="32"/>
          <w:rtl/>
        </w:rPr>
        <w:t>بلوخ</w:t>
      </w:r>
      <w:proofErr w:type="spellEnd"/>
      <w:r w:rsidRPr="00017160">
        <w:rPr>
          <w:rFonts w:ascii="Garamond" w:eastAsia="Arial Unicode MS" w:hAnsi="Garamond" w:cs="Simplified Arabic" w:hint="cs"/>
          <w:sz w:val="32"/>
          <w:szCs w:val="32"/>
          <w:rtl/>
        </w:rPr>
        <w:t xml:space="preserve"> </w:t>
      </w:r>
      <w:r w:rsidRPr="00017160">
        <w:rPr>
          <w:rFonts w:ascii="Garamond" w:eastAsia="Arial Unicode MS" w:hAnsi="Garamond" w:cs="Simplified Arabic"/>
          <w:sz w:val="32"/>
          <w:szCs w:val="32"/>
          <w:lang w:val="fr-FR"/>
        </w:rPr>
        <w:t>E. Bloch</w:t>
      </w:r>
      <w:r w:rsidRPr="00017160">
        <w:rPr>
          <w:rFonts w:ascii="Garamond" w:eastAsia="Arial Unicode MS" w:hAnsi="Garamond" w:cs="Simplified Arabic" w:hint="cs"/>
          <w:sz w:val="32"/>
          <w:szCs w:val="32"/>
          <w:rtl/>
        </w:rPr>
        <w:t xml:space="preserve"> أن يطور هذه الفكرة لينتهي إلى أن معقولية العلم الحديث حرفها النظام الرأسمالي، مما جعل التقنية الحديثة تفقد براءتـها كقوة إنتاجية خالصة. لكن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xml:space="preserve"> يعتبر أول من اتخذ نفس الفكرة منطلقا تحليليا لنظرية في المجتمع، مجتمع الرأسمالية المتقدم. وبـهذا الصدد يذكر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أن لديه تحفظا مـن تلك النظرية لأنها تعاني من عدة التباسات لم يدخل في تفاصيلها.</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ومن مؤاخذاته على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xml:space="preserve">، بخصوص هذه المسألة أنه يسقط في نوع من المثالية الحالمة التي تؤمن بانبعاث علم وتقنية جديدين بعد انتهاء سيطرة الإنسان على الإنسان واندثار أشكال الرقابة التي تحول دون تحرر الإنسان؛ وهو ذاته الموقف الذي دافع عنه </w:t>
      </w:r>
      <w:r w:rsidRPr="00017160">
        <w:rPr>
          <w:rFonts w:ascii="Garamond" w:eastAsia="Arial Unicode MS" w:hAnsi="Garamond" w:cs="Simplified Arabic" w:hint="cs"/>
          <w:b/>
          <w:bCs/>
          <w:sz w:val="32"/>
          <w:szCs w:val="32"/>
          <w:rtl/>
        </w:rPr>
        <w:t>ماركس</w:t>
      </w:r>
      <w:r w:rsidRPr="00017160">
        <w:rPr>
          <w:rFonts w:ascii="Garamond" w:eastAsia="Arial Unicode MS" w:hAnsi="Garamond" w:cs="Simplified Arabic" w:hint="cs"/>
          <w:sz w:val="32"/>
          <w:szCs w:val="32"/>
          <w:rtl/>
        </w:rPr>
        <w:t xml:space="preserve"> الشاب في</w:t>
      </w:r>
      <w:r w:rsidRPr="00017160">
        <w:rPr>
          <w:rFonts w:ascii="Garamond" w:eastAsia="Arial Unicode MS" w:hAnsi="Garamond" w:cs="Simplified Arabic" w:hint="cs"/>
          <w:b/>
          <w:bCs/>
          <w:sz w:val="32"/>
          <w:szCs w:val="32"/>
          <w:rtl/>
        </w:rPr>
        <w:t xml:space="preserve"> مخطوطات 1844 </w:t>
      </w:r>
      <w:r w:rsidRPr="00017160">
        <w:rPr>
          <w:rFonts w:ascii="Garamond" w:eastAsia="Arial Unicode MS" w:hAnsi="Garamond" w:cs="Simplified Arabic" w:hint="cs"/>
          <w:sz w:val="32"/>
          <w:szCs w:val="32"/>
          <w:rtl/>
        </w:rPr>
        <w:t xml:space="preserve">والعديد من أقطاب </w:t>
      </w:r>
      <w:r w:rsidRPr="00017160">
        <w:rPr>
          <w:rFonts w:ascii="Garamond" w:eastAsia="Arial Unicode MS" w:hAnsi="Garamond" w:cs="Simplified Arabic" w:hint="cs"/>
          <w:b/>
          <w:bCs/>
          <w:sz w:val="32"/>
          <w:szCs w:val="32"/>
          <w:rtl/>
        </w:rPr>
        <w:t>مدرسة فرنكفورت</w:t>
      </w:r>
      <w:r w:rsidRPr="00017160">
        <w:rPr>
          <w:rFonts w:ascii="Garamond" w:eastAsia="Arial Unicode MS" w:hAnsi="Garamond" w:cs="Simplified Arabic" w:hint="cs"/>
          <w:sz w:val="32"/>
          <w:szCs w:val="32"/>
          <w:rtl/>
        </w:rPr>
        <w:t xml:space="preserve"> أنفسهم، فيما بعد، أمثال </w:t>
      </w:r>
      <w:proofErr w:type="spellStart"/>
      <w:r w:rsidRPr="00017160">
        <w:rPr>
          <w:rFonts w:ascii="Garamond" w:eastAsia="Arial Unicode MS" w:hAnsi="Garamond" w:cs="Simplified Arabic" w:hint="cs"/>
          <w:b/>
          <w:bCs/>
          <w:sz w:val="32"/>
          <w:szCs w:val="32"/>
          <w:rtl/>
        </w:rPr>
        <w:t>هوركهايمر</w:t>
      </w:r>
      <w:proofErr w:type="spellEnd"/>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و</w:t>
      </w:r>
      <w:r w:rsidRPr="00017160">
        <w:rPr>
          <w:rFonts w:ascii="Garamond" w:eastAsia="Arial Unicode MS" w:hAnsi="Garamond" w:cs="Simplified Arabic" w:hint="cs"/>
          <w:b/>
          <w:bCs/>
          <w:sz w:val="32"/>
          <w:szCs w:val="32"/>
          <w:rtl/>
        </w:rPr>
        <w:t>أدورنو</w:t>
      </w:r>
      <w:proofErr w:type="spellEnd"/>
      <w:r w:rsidRPr="00017160">
        <w:rPr>
          <w:rFonts w:ascii="Garamond" w:eastAsia="Arial Unicode MS" w:hAnsi="Garamond" w:cs="Simplified Arabic" w:hint="cs"/>
          <w:sz w:val="32"/>
          <w:szCs w:val="32"/>
          <w:rtl/>
        </w:rPr>
        <w:t xml:space="preserve"> وغيرهما، بصيغ متخفية ومواربة.</w:t>
      </w:r>
      <w:hyperlink r:id="rId30" w:anchor="_ftn28" w:history="1">
        <w:r w:rsidRPr="00017160">
          <w:rPr>
            <w:rFonts w:ascii="Garamond" w:eastAsia="Arial Unicode MS" w:hAnsi="Garamond" w:cs="Simplified Arabic"/>
            <w:color w:val="0000FF"/>
            <w:sz w:val="32"/>
            <w:u w:val="single"/>
            <w:vertAlign w:val="superscript"/>
            <w:lang w:val="fr-FR"/>
          </w:rPr>
          <w:t>[14]</w:t>
        </w:r>
      </w:hyperlink>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وحجة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على ما يقول، نص صريح </w:t>
      </w:r>
      <w:proofErr w:type="spellStart"/>
      <w:r w:rsidRPr="00017160">
        <w:rPr>
          <w:rFonts w:ascii="Garamond" w:eastAsia="Arial Unicode MS" w:hAnsi="Garamond" w:cs="Simplified Arabic" w:hint="cs"/>
          <w:b/>
          <w:bCs/>
          <w:sz w:val="32"/>
          <w:szCs w:val="32"/>
          <w:rtl/>
        </w:rPr>
        <w:t>لماركوز</w:t>
      </w:r>
      <w:proofErr w:type="spellEnd"/>
      <w:r w:rsidRPr="00017160">
        <w:rPr>
          <w:rFonts w:ascii="Garamond" w:eastAsia="Arial Unicode MS" w:hAnsi="Garamond" w:cs="Simplified Arabic" w:hint="cs"/>
          <w:sz w:val="32"/>
          <w:szCs w:val="32"/>
          <w:rtl/>
        </w:rPr>
        <w:t xml:space="preserve"> يقول فيه: "ولكن ما أحاول أن أبينه هو أن العلم قد اتخذ </w:t>
      </w:r>
      <w:r w:rsidRPr="00017160">
        <w:rPr>
          <w:rFonts w:ascii="Garamond" w:eastAsia="Arial Unicode MS" w:hAnsi="Garamond" w:cs="Simplified Arabic" w:hint="cs"/>
          <w:b/>
          <w:bCs/>
          <w:sz w:val="32"/>
          <w:szCs w:val="32"/>
          <w:rtl/>
        </w:rPr>
        <w:t>بفعل منهجه ومفاهيمه</w:t>
      </w:r>
      <w:r w:rsidRPr="00017160">
        <w:rPr>
          <w:rFonts w:ascii="Garamond" w:eastAsia="Arial Unicode MS" w:hAnsi="Garamond" w:cs="Simplified Arabic" w:hint="cs"/>
          <w:sz w:val="32"/>
          <w:szCs w:val="32"/>
          <w:rtl/>
        </w:rPr>
        <w:t xml:space="preserve">، وسيلة لتعزيز عالم ظلت فيه السيطرة على الطبيعة مرتبطة بالسيطرة على الإنسان. فالطبيعة، </w:t>
      </w:r>
      <w:r w:rsidRPr="00017160">
        <w:rPr>
          <w:rFonts w:ascii="Garamond" w:eastAsia="Arial Unicode MS" w:hAnsi="Garamond" w:cs="Simplified Arabic" w:hint="cs"/>
          <w:sz w:val="32"/>
          <w:szCs w:val="32"/>
          <w:rtl/>
        </w:rPr>
        <w:lastRenderedPageBreak/>
        <w:t xml:space="preserve">المعقولة </w:t>
      </w:r>
      <w:proofErr w:type="spellStart"/>
      <w:r w:rsidRPr="00017160">
        <w:rPr>
          <w:rFonts w:ascii="Garamond" w:eastAsia="Arial Unicode MS" w:hAnsi="Garamond" w:cs="Simplified Arabic" w:hint="cs"/>
          <w:sz w:val="32"/>
          <w:szCs w:val="32"/>
          <w:rtl/>
        </w:rPr>
        <w:t>والملجومة</w:t>
      </w:r>
      <w:proofErr w:type="spellEnd"/>
      <w:r w:rsidRPr="00017160">
        <w:rPr>
          <w:rFonts w:ascii="Garamond" w:eastAsia="Arial Unicode MS" w:hAnsi="Garamond" w:cs="Simplified Arabic" w:hint="cs"/>
          <w:sz w:val="32"/>
          <w:szCs w:val="32"/>
          <w:rtl/>
        </w:rPr>
        <w:t xml:space="preserve"> من قبل العلم، ما تزال ماثلة في جهـاز الإنتاج والتدمير التقني الذي يضمن للأفراد حياتهم ويسهلها، والذي يخضعهم في الوقت نفسه لأرباب الجهاز. وهكذا يتداخل تسلسل العقل الهرمي مع تسلسل المجتمع الهرمي. ومن هنا أقول: إنه لو طرأ تغير على اتجاه التقدم فحطم العلاقة الوثيقة القائمة بين عقلانية التقنية وعقلانية الاستغـلال، لطرأ أيضا تغير على بنية العلم بالذات. وفي مثل هذه الحال ستتطور فرضيات العلم، من غير أن تفقد طابعها العقلاني في سياق تجريبي مغاير تماما (سياق عالم تمت تـهدئته)، </w:t>
      </w:r>
      <w:proofErr w:type="spellStart"/>
      <w:r w:rsidRPr="00017160">
        <w:rPr>
          <w:rFonts w:ascii="Garamond" w:eastAsia="Arial Unicode MS" w:hAnsi="Garamond" w:cs="Simplified Arabic" w:hint="cs"/>
          <w:sz w:val="32"/>
          <w:szCs w:val="32"/>
          <w:rtl/>
        </w:rPr>
        <w:t>وسينشيء</w:t>
      </w:r>
      <w:proofErr w:type="spellEnd"/>
      <w:r w:rsidRPr="00017160">
        <w:rPr>
          <w:rFonts w:ascii="Garamond" w:eastAsia="Arial Unicode MS" w:hAnsi="Garamond" w:cs="Simplified Arabic" w:hint="cs"/>
          <w:sz w:val="32"/>
          <w:szCs w:val="32"/>
          <w:rtl/>
        </w:rPr>
        <w:t xml:space="preserve"> العلم بالتالي </w:t>
      </w:r>
      <w:r w:rsidRPr="00017160">
        <w:rPr>
          <w:rFonts w:ascii="Garamond" w:eastAsia="Arial Unicode MS" w:hAnsi="Garamond" w:cs="Simplified Arabic" w:hint="cs"/>
          <w:b/>
          <w:bCs/>
          <w:sz w:val="32"/>
          <w:szCs w:val="32"/>
          <w:rtl/>
        </w:rPr>
        <w:t>مفاهيم عـن الطبيعة مغايرة كليا وسيقرر وقائع مغايرة جوهريا</w:t>
      </w:r>
      <w:r w:rsidRPr="00017160">
        <w:rPr>
          <w:rFonts w:ascii="Garamond" w:eastAsia="Arial Unicode MS" w:hAnsi="Garamond" w:cs="Simplified Arabic" w:hint="cs"/>
          <w:sz w:val="32"/>
          <w:szCs w:val="32"/>
          <w:rtl/>
        </w:rPr>
        <w:t>.</w:t>
      </w:r>
      <w:hyperlink r:id="rId31" w:anchor="_ftn29" w:history="1">
        <w:r w:rsidRPr="00017160">
          <w:rPr>
            <w:rFonts w:ascii="Garamond" w:eastAsia="Arial Unicode MS" w:hAnsi="Garamond" w:cs="Simplified Arabic"/>
            <w:color w:val="0000FF"/>
            <w:sz w:val="32"/>
            <w:u w:val="single"/>
            <w:vertAlign w:val="superscript"/>
            <w:lang w:val="fr-FR"/>
          </w:rPr>
          <w:t>[15]</w:t>
        </w:r>
      </w:hyperlink>
      <w:r w:rsidRPr="00017160">
        <w:rPr>
          <w:rFonts w:ascii="Garamond" w:eastAsia="Arial Unicode MS" w:hAnsi="Garamond" w:cs="Simplified Arabic" w:hint="cs"/>
          <w:sz w:val="32"/>
          <w:szCs w:val="32"/>
          <w:rtl/>
        </w:rPr>
        <w:t xml:space="preserve">  </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وكأن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xml:space="preserve">، من خلال هذا النص، يلوح بإمكانية وجود علم غير مرتبط بالسيطرة، </w:t>
      </w:r>
      <w:proofErr w:type="spellStart"/>
      <w:r w:rsidRPr="00017160">
        <w:rPr>
          <w:rFonts w:ascii="Garamond" w:eastAsia="Arial Unicode MS" w:hAnsi="Garamond" w:cs="Simplified Arabic" w:hint="cs"/>
          <w:sz w:val="32"/>
          <w:szCs w:val="32"/>
          <w:rtl/>
        </w:rPr>
        <w:t>اي</w:t>
      </w:r>
      <w:proofErr w:type="spellEnd"/>
      <w:r w:rsidRPr="00017160">
        <w:rPr>
          <w:rFonts w:ascii="Garamond" w:eastAsia="Arial Unicode MS" w:hAnsi="Garamond" w:cs="Simplified Arabic" w:hint="cs"/>
          <w:sz w:val="32"/>
          <w:szCs w:val="32"/>
          <w:rtl/>
        </w:rPr>
        <w:t xml:space="preserve"> علم متحرر وتحرري، أي علم لا تشد فيه التكنولوجيا قبضتها وهيمنتها تدريجيا على الطبيعة لكي لا يشدد الإنسان قبضته على الإنسان ويحكم هيمنته تدريجيا عليه. أي أن صاحب كتاب </w:t>
      </w:r>
      <w:r w:rsidRPr="00017160">
        <w:rPr>
          <w:rFonts w:ascii="Garamond" w:eastAsia="Arial Unicode MS" w:hAnsi="Garamond" w:cs="Simplified Arabic" w:hint="cs"/>
          <w:b/>
          <w:bCs/>
          <w:sz w:val="32"/>
          <w:szCs w:val="32"/>
          <w:rtl/>
        </w:rPr>
        <w:t>الإنسان ذي البعد الواحد</w:t>
      </w:r>
      <w:r w:rsidRPr="00017160">
        <w:rPr>
          <w:rFonts w:ascii="Garamond" w:eastAsia="Arial Unicode MS" w:hAnsi="Garamond" w:cs="Simplified Arabic" w:hint="cs"/>
          <w:sz w:val="32"/>
          <w:szCs w:val="32"/>
          <w:rtl/>
        </w:rPr>
        <w:t xml:space="preserve">، يتناسى أن ثمة ارتباطا وثيقا بين التقنية مثلما هي متداولة في </w:t>
      </w:r>
      <w:proofErr w:type="spellStart"/>
      <w:r w:rsidRPr="00017160">
        <w:rPr>
          <w:rFonts w:ascii="Garamond" w:eastAsia="Arial Unicode MS" w:hAnsi="Garamond" w:cs="Simplified Arabic" w:hint="cs"/>
          <w:sz w:val="32"/>
          <w:szCs w:val="32"/>
          <w:rtl/>
        </w:rPr>
        <w:t>الازمنة</w:t>
      </w:r>
      <w:proofErr w:type="spellEnd"/>
      <w:r w:rsidRPr="00017160">
        <w:rPr>
          <w:rFonts w:ascii="Garamond" w:eastAsia="Arial Unicode MS" w:hAnsi="Garamond" w:cs="Simplified Arabic" w:hint="cs"/>
          <w:sz w:val="32"/>
          <w:szCs w:val="32"/>
          <w:rtl/>
        </w:rPr>
        <w:t xml:space="preserve"> الحديثة والمعاصرة وبين بنية النشاط العقلاني المتجه نحو تحقيق غايات محددة: وهو ما يفسر ضرورة الأشكال المتعددة للرقابة والاحتكام إلى </w:t>
      </w:r>
      <w:proofErr w:type="spellStart"/>
      <w:r w:rsidRPr="00017160">
        <w:rPr>
          <w:rFonts w:ascii="Garamond" w:eastAsia="Arial Unicode MS" w:hAnsi="Garamond" w:cs="Simplified Arabic" w:hint="cs"/>
          <w:sz w:val="32"/>
          <w:szCs w:val="32"/>
          <w:rtl/>
        </w:rPr>
        <w:t>النجاعة</w:t>
      </w:r>
      <w:proofErr w:type="spellEnd"/>
      <w:r w:rsidRPr="00017160">
        <w:rPr>
          <w:rFonts w:ascii="Garamond" w:eastAsia="Arial Unicode MS" w:hAnsi="Garamond" w:cs="Simplified Arabic" w:hint="cs"/>
          <w:sz w:val="32"/>
          <w:szCs w:val="32"/>
          <w:rtl/>
        </w:rPr>
        <w:t xml:space="preserve"> والإنتاجية. وكأن تاريخ التقنية هو تاريخ لإضفاء الموضوعية </w:t>
      </w:r>
      <w:proofErr w:type="spellStart"/>
      <w:r w:rsidRPr="00017160">
        <w:rPr>
          <w:rFonts w:ascii="Garamond" w:eastAsia="Arial Unicode MS" w:hAnsi="Garamond" w:cs="Simplified Arabic" w:hint="cs"/>
          <w:sz w:val="32"/>
          <w:szCs w:val="32"/>
          <w:rtl/>
        </w:rPr>
        <w:t>والأداتية</w:t>
      </w:r>
      <w:proofErr w:type="spellEnd"/>
      <w:r w:rsidRPr="00017160">
        <w:rPr>
          <w:rFonts w:ascii="Garamond" w:eastAsia="Arial Unicode MS" w:hAnsi="Garamond" w:cs="Simplified Arabic" w:hint="cs"/>
          <w:sz w:val="32"/>
          <w:szCs w:val="32"/>
          <w:rtl/>
        </w:rPr>
        <w:t xml:space="preserve"> على النشاط العقلاني للإنسان بالتدريج.</w:t>
      </w:r>
      <w:hyperlink r:id="rId32" w:anchor="_ftn30" w:history="1">
        <w:r w:rsidRPr="00017160">
          <w:rPr>
            <w:rFonts w:ascii="Garamond" w:eastAsia="Arial Unicode MS" w:hAnsi="Garamond" w:cs="Simplified Arabic"/>
            <w:color w:val="0000FF"/>
            <w:sz w:val="32"/>
            <w:u w:val="single"/>
            <w:vertAlign w:val="superscript"/>
            <w:lang w:val="fr-FR"/>
          </w:rPr>
          <w:t>[16]</w:t>
        </w:r>
      </w:hyperlink>
      <w:r w:rsidRPr="00017160">
        <w:rPr>
          <w:rFonts w:ascii="Garamond" w:eastAsia="Arial Unicode MS" w:hAnsi="Garamond" w:cs="Simplified Arabic" w:hint="cs"/>
          <w:sz w:val="32"/>
          <w:szCs w:val="32"/>
          <w:rtl/>
        </w:rPr>
        <w:t xml:space="preserve"> وعليه لا يتصور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كيف يمكن التخلي عن التقنية، عن </w:t>
      </w:r>
      <w:proofErr w:type="spellStart"/>
      <w:r w:rsidRPr="00017160">
        <w:rPr>
          <w:rFonts w:ascii="Garamond" w:eastAsia="Arial Unicode MS" w:hAnsi="Garamond" w:cs="Simplified Arabic" w:hint="cs"/>
          <w:sz w:val="32"/>
          <w:szCs w:val="32"/>
          <w:rtl/>
        </w:rPr>
        <w:t>هاته</w:t>
      </w:r>
      <w:proofErr w:type="spellEnd"/>
      <w:r w:rsidRPr="00017160">
        <w:rPr>
          <w:rFonts w:ascii="Garamond" w:eastAsia="Arial Unicode MS" w:hAnsi="Garamond" w:cs="Simplified Arabic" w:hint="cs"/>
          <w:sz w:val="32"/>
          <w:szCs w:val="32"/>
          <w:rtl/>
        </w:rPr>
        <w:t xml:space="preserve"> التقنية لصالح أخرى تختلف عنها اختلافا نوعيا تكون فيها الطبيعة شريكا للإنسان بدلا من أن تظل موضوعا لاستغلاله.</w:t>
      </w:r>
      <w:hyperlink r:id="rId33" w:anchor="_ftn31" w:history="1">
        <w:r w:rsidRPr="00017160">
          <w:rPr>
            <w:rFonts w:ascii="Garamond" w:eastAsia="Arial Unicode MS" w:hAnsi="Garamond" w:cs="Simplified Arabic"/>
            <w:color w:val="0000FF"/>
            <w:sz w:val="32"/>
            <w:u w:val="single"/>
            <w:vertAlign w:val="superscript"/>
            <w:lang w:val="fr-FR"/>
          </w:rPr>
          <w:t>[17]</w:t>
        </w:r>
      </w:hyperlink>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 وبـهذه المناسبة يدعو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إلى ضرورة القيام بمراجعة نقدية للعديد من الأطروحات الأساسية التي يستند إليها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xml:space="preserve"> والتي هي، نوعا ما، أطروحات تنتمي إلى </w:t>
      </w:r>
      <w:r w:rsidRPr="00017160">
        <w:rPr>
          <w:rFonts w:ascii="Garamond" w:eastAsia="Arial Unicode MS" w:hAnsi="Garamond" w:cs="Simplified Arabic" w:hint="cs"/>
          <w:b/>
          <w:bCs/>
          <w:sz w:val="32"/>
          <w:szCs w:val="32"/>
          <w:rtl/>
        </w:rPr>
        <w:t>المادية التاريخية</w:t>
      </w:r>
      <w:r w:rsidRPr="00017160">
        <w:rPr>
          <w:rFonts w:ascii="Garamond" w:eastAsia="Arial Unicode MS" w:hAnsi="Garamond" w:cs="Simplified Arabic" w:hint="cs"/>
          <w:sz w:val="32"/>
          <w:szCs w:val="32"/>
          <w:rtl/>
        </w:rPr>
        <w:t xml:space="preserve">. لا بد في اعتقاده من إضفاء صفـة النسبية على مجال انطباق مفهوم </w:t>
      </w:r>
      <w:proofErr w:type="spellStart"/>
      <w:r w:rsidRPr="00017160">
        <w:rPr>
          <w:rFonts w:ascii="Garamond" w:eastAsia="Arial Unicode MS" w:hAnsi="Garamond" w:cs="Simplified Arabic" w:hint="cs"/>
          <w:sz w:val="32"/>
          <w:szCs w:val="32"/>
          <w:rtl/>
        </w:rPr>
        <w:t>الإيديولوجيا</w:t>
      </w:r>
      <w:proofErr w:type="spellEnd"/>
      <w:r w:rsidRPr="00017160">
        <w:rPr>
          <w:rFonts w:ascii="Garamond" w:eastAsia="Arial Unicode MS" w:hAnsi="Garamond" w:cs="Simplified Arabic" w:hint="cs"/>
          <w:sz w:val="32"/>
          <w:szCs w:val="32"/>
          <w:rtl/>
        </w:rPr>
        <w:t xml:space="preserve"> ونظرية الطبقات واللذين يشكلان الإطار </w:t>
      </w:r>
      <w:proofErr w:type="spellStart"/>
      <w:r w:rsidRPr="00017160">
        <w:rPr>
          <w:rFonts w:ascii="Garamond" w:eastAsia="Arial Unicode MS" w:hAnsi="Garamond" w:cs="Simplified Arabic" w:hint="cs"/>
          <w:sz w:val="32"/>
          <w:szCs w:val="32"/>
          <w:rtl/>
        </w:rPr>
        <w:t>المفاهيمي</w:t>
      </w:r>
      <w:proofErr w:type="spellEnd"/>
      <w:r w:rsidRPr="00017160">
        <w:rPr>
          <w:rFonts w:ascii="Garamond" w:eastAsia="Arial Unicode MS" w:hAnsi="Garamond" w:cs="Simplified Arabic" w:hint="cs"/>
          <w:sz w:val="32"/>
          <w:szCs w:val="32"/>
          <w:rtl/>
        </w:rPr>
        <w:t xml:space="preserve"> الذي ضمنه بلور </w:t>
      </w:r>
      <w:r w:rsidRPr="00017160">
        <w:rPr>
          <w:rFonts w:ascii="Garamond" w:eastAsia="Arial Unicode MS" w:hAnsi="Garamond" w:cs="Simplified Arabic" w:hint="cs"/>
          <w:b/>
          <w:bCs/>
          <w:sz w:val="32"/>
          <w:szCs w:val="32"/>
          <w:rtl/>
        </w:rPr>
        <w:t>ماركس</w:t>
      </w:r>
      <w:r w:rsidRPr="00017160">
        <w:rPr>
          <w:rFonts w:ascii="Garamond" w:eastAsia="Arial Unicode MS" w:hAnsi="Garamond" w:cs="Simplified Arabic" w:hint="cs"/>
          <w:sz w:val="32"/>
          <w:szCs w:val="32"/>
          <w:rtl/>
        </w:rPr>
        <w:t xml:space="preserve"> </w:t>
      </w:r>
      <w:r w:rsidRPr="00017160">
        <w:rPr>
          <w:rFonts w:ascii="Garamond" w:eastAsia="Arial Unicode MS" w:hAnsi="Garamond" w:cs="Simplified Arabic" w:hint="cs"/>
          <w:b/>
          <w:bCs/>
          <w:sz w:val="32"/>
          <w:szCs w:val="32"/>
          <w:rtl/>
        </w:rPr>
        <w:t>الفرضيات الأساسية للمادية التاريخية</w:t>
      </w:r>
      <w:r w:rsidRPr="00017160">
        <w:rPr>
          <w:rFonts w:ascii="Garamond" w:eastAsia="Arial Unicode MS" w:hAnsi="Garamond" w:cs="Simplified Arabic" w:hint="cs"/>
          <w:sz w:val="32"/>
          <w:szCs w:val="32"/>
          <w:rtl/>
        </w:rPr>
        <w:t xml:space="preserve">، كما لابد من إعادة صياغته انطلاقا من اعتبارات جديدة. وهو هنا يقترح استبدال الزوج: قوى الإنتاج وعلاقـات الإنتاج، بزوج آخر أكثر تجريدا هو العمل </w:t>
      </w:r>
      <w:r w:rsidRPr="00017160">
        <w:rPr>
          <w:rFonts w:ascii="Garamond" w:eastAsia="Arial Unicode MS" w:hAnsi="Garamond" w:cs="Simplified Arabic" w:hint="cs"/>
          <w:sz w:val="32"/>
          <w:szCs w:val="32"/>
          <w:rtl/>
        </w:rPr>
        <w:lastRenderedPageBreak/>
        <w:t xml:space="preserve">والتفاعل. فعلاقـات الإنتاج تميز مجالا لم </w:t>
      </w:r>
      <w:proofErr w:type="spellStart"/>
      <w:r w:rsidRPr="00017160">
        <w:rPr>
          <w:rFonts w:ascii="Garamond" w:eastAsia="Arial Unicode MS" w:hAnsi="Garamond" w:cs="Simplified Arabic" w:hint="cs"/>
          <w:sz w:val="32"/>
          <w:szCs w:val="32"/>
          <w:rtl/>
        </w:rPr>
        <w:t>ينغرس</w:t>
      </w:r>
      <w:proofErr w:type="spellEnd"/>
      <w:r w:rsidRPr="00017160">
        <w:rPr>
          <w:rFonts w:ascii="Garamond" w:eastAsia="Arial Unicode MS" w:hAnsi="Garamond" w:cs="Simplified Arabic" w:hint="cs"/>
          <w:sz w:val="32"/>
          <w:szCs w:val="32"/>
          <w:rtl/>
        </w:rPr>
        <w:t xml:space="preserve"> فيه الإطار المؤسسي إلا خلال المرحلة الرأسمالية الليبرالية من تطوره؛ أما قبلها أو بعدها فلا. صحيح أن قوى الإنتاج، حيث تتراكم عمليات التعلم المنظمة في الأنظمة الفرعية للنشاط العقلاني الهادف إلى تحقيق غايات محددة، شكلت منذ البدء محركا للتطور، إلا أنـها، على ما يبدو، وخلافا لما تصوره </w:t>
      </w:r>
      <w:r w:rsidRPr="00017160">
        <w:rPr>
          <w:rFonts w:ascii="Garamond" w:eastAsia="Arial Unicode MS" w:hAnsi="Garamond" w:cs="Simplified Arabic" w:hint="cs"/>
          <w:b/>
          <w:bCs/>
          <w:sz w:val="32"/>
          <w:szCs w:val="32"/>
          <w:rtl/>
        </w:rPr>
        <w:t>ماركس</w:t>
      </w:r>
      <w:r w:rsidRPr="00017160">
        <w:rPr>
          <w:rFonts w:ascii="Garamond" w:eastAsia="Arial Unicode MS" w:hAnsi="Garamond" w:cs="Simplified Arabic" w:hint="cs"/>
          <w:sz w:val="32"/>
          <w:szCs w:val="32"/>
          <w:rtl/>
        </w:rPr>
        <w:t xml:space="preserve">، لا تشكل طاقة ثوريـة محررة </w:t>
      </w:r>
      <w:r w:rsidRPr="00017160">
        <w:rPr>
          <w:rFonts w:ascii="Garamond" w:eastAsia="Arial Unicode MS" w:hAnsi="Garamond" w:cs="Simplified Arabic" w:hint="cs"/>
          <w:b/>
          <w:bCs/>
          <w:sz w:val="32"/>
          <w:szCs w:val="32"/>
          <w:rtl/>
        </w:rPr>
        <w:t>في كل الظروف والأحوال</w:t>
      </w:r>
      <w:r w:rsidRPr="00017160">
        <w:rPr>
          <w:rFonts w:ascii="Garamond" w:eastAsia="Arial Unicode MS" w:hAnsi="Garamond" w:cs="Simplified Arabic" w:hint="cs"/>
          <w:sz w:val="32"/>
          <w:szCs w:val="32"/>
          <w:rtl/>
        </w:rPr>
        <w:t xml:space="preserve"> تسير دوما في اتجاه </w:t>
      </w:r>
      <w:proofErr w:type="spellStart"/>
      <w:r w:rsidRPr="00017160">
        <w:rPr>
          <w:rFonts w:ascii="Garamond" w:eastAsia="Arial Unicode MS" w:hAnsi="Garamond" w:cs="Simplified Arabic" w:hint="cs"/>
          <w:sz w:val="32"/>
          <w:szCs w:val="32"/>
          <w:rtl/>
        </w:rPr>
        <w:t>الانعتاق</w:t>
      </w:r>
      <w:proofErr w:type="spellEnd"/>
      <w:r w:rsidRPr="00017160">
        <w:rPr>
          <w:rFonts w:ascii="Garamond" w:eastAsia="Arial Unicode MS" w:hAnsi="Garamond" w:cs="Simplified Arabic" w:hint="cs"/>
          <w:sz w:val="32"/>
          <w:szCs w:val="32"/>
          <w:rtl/>
        </w:rPr>
        <w:t xml:space="preserve">. على أية حال، لم يعد صحيحا منذ أن أصبح النمو المتصاعد لقوى الإنتاج تابعا لوتيرة التقدم العلمي والتقني والذي هو تقدم يقوم بأداء وظيفة إضفاء الشرعية على السيطرة. ويفترض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أن النظام المرجعي القائم على العلاقة بين الإطار المؤسسي (أي التفاعل) وبين الأنظمة الفرعية للنشاط العقلاني الهادفة إلى إنجاز غاية محددة (أي العمل بمعناه الواسع) أكثر </w:t>
      </w:r>
      <w:proofErr w:type="spellStart"/>
      <w:r w:rsidRPr="00017160">
        <w:rPr>
          <w:rFonts w:ascii="Garamond" w:eastAsia="Arial Unicode MS" w:hAnsi="Garamond" w:cs="Simplified Arabic" w:hint="cs"/>
          <w:sz w:val="32"/>
          <w:szCs w:val="32"/>
          <w:rtl/>
        </w:rPr>
        <w:t>ملاءمـة</w:t>
      </w:r>
      <w:proofErr w:type="spellEnd"/>
      <w:r w:rsidRPr="00017160">
        <w:rPr>
          <w:rFonts w:ascii="Garamond" w:eastAsia="Arial Unicode MS" w:hAnsi="Garamond" w:cs="Simplified Arabic" w:hint="cs"/>
          <w:sz w:val="32"/>
          <w:szCs w:val="32"/>
          <w:rtl/>
        </w:rPr>
        <w:t xml:space="preserve"> لإعادة بناء تاريخ المراحل الاجتماعية ـ الثقافية التي مرت </w:t>
      </w:r>
      <w:proofErr w:type="spellStart"/>
      <w:r w:rsidRPr="00017160">
        <w:rPr>
          <w:rFonts w:ascii="Garamond" w:eastAsia="Arial Unicode MS" w:hAnsi="Garamond" w:cs="Simplified Arabic" w:hint="cs"/>
          <w:sz w:val="32"/>
          <w:szCs w:val="32"/>
          <w:rtl/>
        </w:rPr>
        <w:t>بـها</w:t>
      </w:r>
      <w:proofErr w:type="spellEnd"/>
      <w:r w:rsidRPr="00017160">
        <w:rPr>
          <w:rFonts w:ascii="Garamond" w:eastAsia="Arial Unicode MS" w:hAnsi="Garamond" w:cs="Simplified Arabic" w:hint="cs"/>
          <w:sz w:val="32"/>
          <w:szCs w:val="32"/>
          <w:rtl/>
        </w:rPr>
        <w:t xml:space="preserve"> البشرية.</w:t>
      </w:r>
      <w:hyperlink r:id="rId34" w:anchor="_ftn32" w:history="1">
        <w:r w:rsidRPr="00017160">
          <w:rPr>
            <w:rFonts w:ascii="Garamond" w:eastAsia="Arial Unicode MS" w:hAnsi="Garamond" w:cs="Simplified Arabic"/>
            <w:color w:val="0000FF"/>
            <w:sz w:val="32"/>
            <w:u w:val="single"/>
            <w:vertAlign w:val="superscript"/>
            <w:lang w:val="fr-FR"/>
          </w:rPr>
          <w:t>[18]</w:t>
        </w:r>
      </w:hyperlink>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غير أن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ما </w:t>
      </w:r>
      <w:proofErr w:type="spellStart"/>
      <w:r w:rsidRPr="00017160">
        <w:rPr>
          <w:rFonts w:ascii="Garamond" w:eastAsia="Arial Unicode MS" w:hAnsi="Garamond" w:cs="Simplified Arabic" w:hint="cs"/>
          <w:sz w:val="32"/>
          <w:szCs w:val="32"/>
          <w:rtl/>
        </w:rPr>
        <w:t>يلبث</w:t>
      </w:r>
      <w:proofErr w:type="spellEnd"/>
      <w:r w:rsidRPr="00017160">
        <w:rPr>
          <w:rFonts w:ascii="Garamond" w:eastAsia="Arial Unicode MS" w:hAnsi="Garamond" w:cs="Simplified Arabic" w:hint="cs"/>
          <w:sz w:val="32"/>
          <w:szCs w:val="32"/>
          <w:rtl/>
        </w:rPr>
        <w:t xml:space="preserve"> أن يعود إلى الأطروحة </w:t>
      </w:r>
      <w:proofErr w:type="spellStart"/>
      <w:r w:rsidRPr="00017160">
        <w:rPr>
          <w:rFonts w:ascii="Garamond" w:eastAsia="Arial Unicode MS" w:hAnsi="Garamond" w:cs="Simplified Arabic" w:hint="cs"/>
          <w:sz w:val="32"/>
          <w:szCs w:val="32"/>
          <w:rtl/>
        </w:rPr>
        <w:t>الماركوزية</w:t>
      </w:r>
      <w:proofErr w:type="spellEnd"/>
      <w:r w:rsidRPr="00017160">
        <w:rPr>
          <w:rFonts w:ascii="Garamond" w:eastAsia="Arial Unicode MS" w:hAnsi="Garamond" w:cs="Simplified Arabic" w:hint="cs"/>
          <w:sz w:val="32"/>
          <w:szCs w:val="32"/>
          <w:rtl/>
        </w:rPr>
        <w:t xml:space="preserve"> الشهيرة التي ترى أن الفئات </w:t>
      </w:r>
      <w:proofErr w:type="spellStart"/>
      <w:r w:rsidRPr="00017160">
        <w:rPr>
          <w:rFonts w:ascii="Garamond" w:eastAsia="Arial Unicode MS" w:hAnsi="Garamond" w:cs="Simplified Arabic" w:hint="cs"/>
          <w:sz w:val="32"/>
          <w:szCs w:val="32"/>
          <w:rtl/>
        </w:rPr>
        <w:t>المهمشة</w:t>
      </w:r>
      <w:proofErr w:type="spellEnd"/>
      <w:r w:rsidRPr="00017160">
        <w:rPr>
          <w:rFonts w:ascii="Garamond" w:eastAsia="Arial Unicode MS" w:hAnsi="Garamond" w:cs="Simplified Arabic" w:hint="cs"/>
          <w:sz w:val="32"/>
          <w:szCs w:val="32"/>
          <w:rtl/>
        </w:rPr>
        <w:t xml:space="preserve"> وحدها، في المجتمع الصناعي المتقدم، هي التي لا تقع تحت نير </w:t>
      </w:r>
      <w:r w:rsidRPr="00017160">
        <w:rPr>
          <w:rFonts w:ascii="Garamond" w:eastAsia="Arial Unicode MS" w:hAnsi="Garamond" w:cs="Simplified Arabic" w:hint="cs"/>
          <w:b/>
          <w:bCs/>
          <w:sz w:val="32"/>
          <w:szCs w:val="32"/>
          <w:rtl/>
        </w:rPr>
        <w:t xml:space="preserve">الوعي </w:t>
      </w:r>
      <w:proofErr w:type="spellStart"/>
      <w:r w:rsidRPr="00017160">
        <w:rPr>
          <w:rFonts w:ascii="Garamond" w:eastAsia="Arial Unicode MS" w:hAnsi="Garamond" w:cs="Simplified Arabic" w:hint="cs"/>
          <w:b/>
          <w:bCs/>
          <w:sz w:val="32"/>
          <w:szCs w:val="32"/>
          <w:rtl/>
        </w:rPr>
        <w:t>التقنوقراطي</w:t>
      </w:r>
      <w:proofErr w:type="spellEnd"/>
      <w:r w:rsidRPr="00017160">
        <w:rPr>
          <w:rFonts w:ascii="Garamond" w:eastAsia="Arial Unicode MS" w:hAnsi="Garamond" w:cs="Simplified Arabic"/>
          <w:sz w:val="32"/>
          <w:szCs w:val="32"/>
          <w:rtl/>
        </w:rPr>
        <w:fldChar w:fldCharType="begin"/>
      </w:r>
      <w:r w:rsidRPr="00017160">
        <w:rPr>
          <w:rFonts w:ascii="Garamond" w:eastAsia="Arial Unicode MS" w:hAnsi="Garamond" w:cs="Simplified Arabic"/>
          <w:sz w:val="32"/>
          <w:szCs w:val="32"/>
          <w:rtl/>
        </w:rPr>
        <w:instrText xml:space="preserve"> </w:instrText>
      </w:r>
      <w:r w:rsidRPr="00017160">
        <w:rPr>
          <w:rFonts w:ascii="Garamond" w:eastAsia="Arial Unicode MS" w:hAnsi="Garamond" w:cs="Simplified Arabic"/>
          <w:sz w:val="32"/>
          <w:szCs w:val="32"/>
        </w:rPr>
        <w:instrText>HYPERLINK "http://www.aljabriabed.net/fikrwanakd/n</w:instrText>
      </w:r>
      <w:r w:rsidRPr="00017160">
        <w:rPr>
          <w:rFonts w:ascii="Garamond" w:eastAsia="Arial Unicode MS" w:hAnsi="Garamond" w:cs="Simplified Arabic"/>
          <w:sz w:val="32"/>
          <w:szCs w:val="32"/>
          <w:rtl/>
        </w:rPr>
        <w:instrText>01</w:instrText>
      </w:r>
      <w:r w:rsidRPr="00017160">
        <w:rPr>
          <w:rFonts w:ascii="Garamond" w:eastAsia="Arial Unicode MS" w:hAnsi="Garamond" w:cs="Simplified Arabic"/>
          <w:sz w:val="32"/>
          <w:szCs w:val="32"/>
        </w:rPr>
        <w:instrText>_</w:instrText>
      </w:r>
      <w:r w:rsidRPr="00017160">
        <w:rPr>
          <w:rFonts w:ascii="Garamond" w:eastAsia="Arial Unicode MS" w:hAnsi="Garamond" w:cs="Simplified Arabic"/>
          <w:sz w:val="32"/>
          <w:szCs w:val="32"/>
          <w:rtl/>
        </w:rPr>
        <w:instrText>04</w:instrText>
      </w:r>
      <w:r w:rsidRPr="00017160">
        <w:rPr>
          <w:rFonts w:ascii="Garamond" w:eastAsia="Arial Unicode MS" w:hAnsi="Garamond" w:cs="Simplified Arabic"/>
          <w:sz w:val="32"/>
          <w:szCs w:val="32"/>
        </w:rPr>
        <w:instrText>yafut.htm" \l "_ftn</w:instrText>
      </w:r>
      <w:r w:rsidRPr="00017160">
        <w:rPr>
          <w:rFonts w:ascii="Garamond" w:eastAsia="Arial Unicode MS" w:hAnsi="Garamond" w:cs="Simplified Arabic"/>
          <w:sz w:val="32"/>
          <w:szCs w:val="32"/>
          <w:rtl/>
        </w:rPr>
        <w:instrText xml:space="preserve">33" </w:instrText>
      </w:r>
      <w:r w:rsidRPr="00017160">
        <w:rPr>
          <w:rFonts w:ascii="Garamond" w:eastAsia="Arial Unicode MS" w:hAnsi="Garamond" w:cs="Simplified Arabic"/>
          <w:sz w:val="32"/>
          <w:szCs w:val="32"/>
          <w:rtl/>
        </w:rPr>
        <w:fldChar w:fldCharType="separate"/>
      </w:r>
      <w:r w:rsidRPr="00017160">
        <w:rPr>
          <w:rFonts w:ascii="Garamond" w:eastAsia="Arial Unicode MS" w:hAnsi="Garamond" w:cs="Simplified Arabic"/>
          <w:color w:val="0000FF"/>
          <w:sz w:val="32"/>
          <w:u w:val="single"/>
          <w:vertAlign w:val="superscript"/>
          <w:lang w:val="fr-FR"/>
        </w:rPr>
        <w:t>[19]</w:t>
      </w:r>
      <w:r w:rsidRPr="00017160">
        <w:rPr>
          <w:rFonts w:ascii="Garamond" w:eastAsia="Arial Unicode MS" w:hAnsi="Garamond" w:cs="Simplified Arabic"/>
          <w:sz w:val="32"/>
          <w:szCs w:val="32"/>
          <w:rtl/>
        </w:rPr>
        <w:fldChar w:fldCharType="end"/>
      </w:r>
      <w:r w:rsidRPr="00017160">
        <w:rPr>
          <w:rFonts w:ascii="Garamond" w:eastAsia="Arial Unicode MS" w:hAnsi="Garamond" w:cs="Simplified Arabic" w:hint="cs"/>
          <w:b/>
          <w:bCs/>
          <w:sz w:val="32"/>
          <w:szCs w:val="32"/>
          <w:rtl/>
        </w:rPr>
        <w:t xml:space="preserve"> </w:t>
      </w:r>
      <w:r w:rsidRPr="00017160">
        <w:rPr>
          <w:rFonts w:ascii="Garamond" w:eastAsia="Arial Unicode MS" w:hAnsi="Garamond" w:cs="Simplified Arabic" w:hint="cs"/>
          <w:sz w:val="32"/>
          <w:szCs w:val="32"/>
          <w:rtl/>
        </w:rPr>
        <w:t xml:space="preserve">ويعني هذا أنها هي القادرة على تحرير هذا المجتمع، فتلك الفئات تشكل البديل الموضوعي الجديد للطبقة العاملة التي اندمجت في المجتمع الرأسمالي وأصبحت تستفيد منه؛ أي تحولت إلى قوة إيجاب عوض أن تكون قوة سلب مثلما اعتقد </w:t>
      </w:r>
      <w:r w:rsidRPr="00017160">
        <w:rPr>
          <w:rFonts w:ascii="Garamond" w:eastAsia="Arial Unicode MS" w:hAnsi="Garamond" w:cs="Simplified Arabic" w:hint="cs"/>
          <w:b/>
          <w:bCs/>
          <w:sz w:val="32"/>
          <w:szCs w:val="32"/>
          <w:rtl/>
        </w:rPr>
        <w:t>ماركس</w:t>
      </w:r>
      <w:r w:rsidRPr="00017160">
        <w:rPr>
          <w:rFonts w:ascii="Garamond" w:eastAsia="Arial Unicode MS" w:hAnsi="Garamond" w:cs="Simplified Arabic" w:hint="cs"/>
          <w:sz w:val="32"/>
          <w:szCs w:val="32"/>
          <w:rtl/>
        </w:rPr>
        <w:t>.</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فمنذ أن أصبح العلم قوة إنتاج ذات وظائف مجتمعية، صار من الضروري إعادة النظر ومراجعة الموقف من التقدم التقني والعلمي وانعكاسه على بنية المجتمع الصناعي المتقدم ؛ كما بات من الضروري إعطاء نفس جديد لنقد النـزعة </w:t>
      </w:r>
      <w:proofErr w:type="spellStart"/>
      <w:r w:rsidRPr="00017160">
        <w:rPr>
          <w:rFonts w:ascii="Garamond" w:eastAsia="Arial Unicode MS" w:hAnsi="Garamond" w:cs="Simplified Arabic" w:hint="cs"/>
          <w:sz w:val="32"/>
          <w:szCs w:val="32"/>
          <w:rtl/>
        </w:rPr>
        <w:t>العلموية</w:t>
      </w:r>
      <w:proofErr w:type="spellEnd"/>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والوضعانية</w:t>
      </w:r>
      <w:proofErr w:type="spellEnd"/>
      <w:r w:rsidRPr="00017160">
        <w:rPr>
          <w:rFonts w:ascii="Garamond" w:eastAsia="Arial Unicode MS" w:hAnsi="Garamond" w:cs="Simplified Arabic" w:hint="cs"/>
          <w:sz w:val="32"/>
          <w:szCs w:val="32"/>
          <w:rtl/>
        </w:rPr>
        <w:t xml:space="preserve"> من حيث إنه نقد لم يعد من الممكن أن يظل شأنا ذا صلة وارتباط بالخلافات النظرية داخل جدران الجامعة.</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b/>
          <w:bCs/>
          <w:sz w:val="32"/>
          <w:szCs w:val="32"/>
          <w:rtl/>
        </w:rPr>
        <w:t>المعرفة والمصلحة</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أشرنا، آنفا، إلى أن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ينفي وجود "حياد" علمي في سياق العقلانية التقنية. فالعلم والتقنية، في المجتمعات المتقدمة صناعيا، </w:t>
      </w:r>
      <w:proofErr w:type="spellStart"/>
      <w:r w:rsidRPr="00017160">
        <w:rPr>
          <w:rFonts w:ascii="Garamond" w:eastAsia="Arial Unicode MS" w:hAnsi="Garamond" w:cs="Simplified Arabic" w:hint="cs"/>
          <w:sz w:val="32"/>
          <w:szCs w:val="32"/>
          <w:rtl/>
        </w:rPr>
        <w:t>تحايثهما</w:t>
      </w:r>
      <w:proofErr w:type="spellEnd"/>
      <w:r w:rsidRPr="00017160">
        <w:rPr>
          <w:rFonts w:ascii="Garamond" w:eastAsia="Arial Unicode MS" w:hAnsi="Garamond" w:cs="Simplified Arabic" w:hint="cs"/>
          <w:sz w:val="32"/>
          <w:szCs w:val="32"/>
          <w:rtl/>
        </w:rPr>
        <w:t xml:space="preserve"> حسابات </w:t>
      </w:r>
      <w:r w:rsidRPr="00017160">
        <w:rPr>
          <w:rFonts w:ascii="Garamond" w:eastAsia="Arial Unicode MS" w:hAnsi="Garamond" w:cs="Simplified Arabic" w:hint="cs"/>
          <w:sz w:val="32"/>
          <w:szCs w:val="32"/>
          <w:rtl/>
        </w:rPr>
        <w:lastRenderedPageBreak/>
        <w:t xml:space="preserve">السياسة. ولعل هذا ما يفسر الموقف التقليدي </w:t>
      </w:r>
      <w:r w:rsidRPr="00017160">
        <w:rPr>
          <w:rFonts w:ascii="Garamond" w:eastAsia="Arial Unicode MS" w:hAnsi="Garamond" w:cs="Simplified Arabic" w:hint="cs"/>
          <w:b/>
          <w:bCs/>
          <w:sz w:val="32"/>
          <w:szCs w:val="32"/>
          <w:rtl/>
        </w:rPr>
        <w:t>لمدرسة فرنكفورت</w:t>
      </w:r>
      <w:r w:rsidRPr="00017160">
        <w:rPr>
          <w:rFonts w:ascii="Garamond" w:eastAsia="Arial Unicode MS" w:hAnsi="Garamond" w:cs="Simplified Arabic" w:hint="cs"/>
          <w:sz w:val="32"/>
          <w:szCs w:val="32"/>
          <w:rtl/>
        </w:rPr>
        <w:t xml:space="preserve"> المعادي للمذهبين اللذين يعبران عن الإيديولوجية المكونة للحداثة التقنية ويضفيان عليها شرعية موهومة أولاهما: النـزعة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والنـزعة التقنية، </w:t>
      </w:r>
      <w:proofErr w:type="spellStart"/>
      <w:r w:rsidRPr="00017160">
        <w:rPr>
          <w:rFonts w:ascii="Garamond" w:eastAsia="Arial Unicode MS" w:hAnsi="Garamond" w:cs="Simplified Arabic" w:hint="cs"/>
          <w:sz w:val="32"/>
          <w:szCs w:val="32"/>
          <w:rtl/>
        </w:rPr>
        <w:t>ورديفتهما</w:t>
      </w:r>
      <w:proofErr w:type="spellEnd"/>
      <w:r w:rsidRPr="00017160">
        <w:rPr>
          <w:rFonts w:ascii="Garamond" w:eastAsia="Arial Unicode MS" w:hAnsi="Garamond" w:cs="Simplified Arabic" w:hint="cs"/>
          <w:sz w:val="32"/>
          <w:szCs w:val="32"/>
          <w:rtl/>
        </w:rPr>
        <w:t xml:space="preserve"> النزعة </w:t>
      </w:r>
      <w:proofErr w:type="spellStart"/>
      <w:r w:rsidRPr="00017160">
        <w:rPr>
          <w:rFonts w:ascii="Garamond" w:eastAsia="Arial Unicode MS" w:hAnsi="Garamond" w:cs="Simplified Arabic" w:hint="cs"/>
          <w:sz w:val="32"/>
          <w:szCs w:val="32"/>
          <w:rtl/>
        </w:rPr>
        <w:t>العلموية</w:t>
      </w:r>
      <w:proofErr w:type="spellEnd"/>
      <w:r w:rsidRPr="00017160">
        <w:rPr>
          <w:rFonts w:ascii="Garamond" w:eastAsia="Arial Unicode MS" w:hAnsi="Garamond" w:cs="Simplified Arabic" w:hint="cs"/>
          <w:sz w:val="32"/>
          <w:szCs w:val="32"/>
          <w:rtl/>
        </w:rPr>
        <w:t>.</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أبرزنا، سالفا، </w:t>
      </w:r>
      <w:proofErr w:type="spellStart"/>
      <w:r w:rsidRPr="00017160">
        <w:rPr>
          <w:rFonts w:ascii="Garamond" w:eastAsia="Arial Unicode MS" w:hAnsi="Garamond" w:cs="Simplified Arabic" w:hint="cs"/>
          <w:sz w:val="32"/>
          <w:szCs w:val="32"/>
          <w:rtl/>
        </w:rPr>
        <w:t>تجذر</w:t>
      </w:r>
      <w:proofErr w:type="spellEnd"/>
      <w:r w:rsidRPr="00017160">
        <w:rPr>
          <w:rFonts w:ascii="Garamond" w:eastAsia="Arial Unicode MS" w:hAnsi="Garamond" w:cs="Simplified Arabic" w:hint="cs"/>
          <w:sz w:val="32"/>
          <w:szCs w:val="32"/>
          <w:rtl/>
        </w:rPr>
        <w:t xml:space="preserve"> نقد </w:t>
      </w:r>
      <w:proofErr w:type="spellStart"/>
      <w:r w:rsidRPr="00017160">
        <w:rPr>
          <w:rFonts w:ascii="Garamond" w:eastAsia="Arial Unicode MS" w:hAnsi="Garamond" w:cs="Simplified Arabic" w:hint="cs"/>
          <w:sz w:val="32"/>
          <w:szCs w:val="32"/>
          <w:rtl/>
        </w:rPr>
        <w:t>هاته</w:t>
      </w:r>
      <w:proofErr w:type="spellEnd"/>
      <w:r w:rsidRPr="00017160">
        <w:rPr>
          <w:rFonts w:ascii="Garamond" w:eastAsia="Arial Unicode MS" w:hAnsi="Garamond" w:cs="Simplified Arabic" w:hint="cs"/>
          <w:sz w:val="32"/>
          <w:szCs w:val="32"/>
          <w:rtl/>
        </w:rPr>
        <w:t xml:space="preserve"> النزعات الثلاث في التراث الفرانكفورتي خصوصا مع </w:t>
      </w:r>
      <w:proofErr w:type="spellStart"/>
      <w:r w:rsidRPr="00017160">
        <w:rPr>
          <w:rFonts w:ascii="Garamond" w:eastAsia="Arial Unicode MS" w:hAnsi="Garamond" w:cs="Simplified Arabic" w:hint="cs"/>
          <w:b/>
          <w:bCs/>
          <w:sz w:val="32"/>
          <w:szCs w:val="32"/>
          <w:rtl/>
        </w:rPr>
        <w:t>هوركهايمر</w:t>
      </w:r>
      <w:proofErr w:type="spellEnd"/>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و</w:t>
      </w:r>
      <w:r w:rsidRPr="00017160">
        <w:rPr>
          <w:rFonts w:ascii="Garamond" w:eastAsia="Arial Unicode MS" w:hAnsi="Garamond" w:cs="Simplified Arabic" w:hint="cs"/>
          <w:b/>
          <w:bCs/>
          <w:sz w:val="32"/>
          <w:szCs w:val="32"/>
          <w:rtl/>
        </w:rPr>
        <w:t>أدورنو</w:t>
      </w:r>
      <w:proofErr w:type="spellEnd"/>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و</w:t>
      </w:r>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sz w:val="32"/>
          <w:szCs w:val="32"/>
          <w:rtl/>
        </w:rPr>
        <w:t xml:space="preserve">، وقلنا إن معايشـة هؤلاء </w:t>
      </w:r>
      <w:proofErr w:type="spellStart"/>
      <w:r w:rsidRPr="00017160">
        <w:rPr>
          <w:rFonts w:ascii="Garamond" w:eastAsia="Arial Unicode MS" w:hAnsi="Garamond" w:cs="Simplified Arabic" w:hint="cs"/>
          <w:sz w:val="32"/>
          <w:szCs w:val="32"/>
          <w:rtl/>
        </w:rPr>
        <w:t>لمجهودات</w:t>
      </w:r>
      <w:proofErr w:type="spellEnd"/>
      <w:r w:rsidRPr="00017160">
        <w:rPr>
          <w:rFonts w:ascii="Garamond" w:eastAsia="Arial Unicode MS" w:hAnsi="Garamond" w:cs="Simplified Arabic" w:hint="cs"/>
          <w:sz w:val="32"/>
          <w:szCs w:val="32"/>
          <w:rtl/>
        </w:rPr>
        <w:t xml:space="preserve"> التحديث في ألمانيا، خصوصا بعد الحرب العالميـة الثانية دفعتهم إلى خيار السير في تقليد ثقافي وفلسفي ألماني يتخذ من السلب والنفي والنقد مبدأه الموجه ويجعل من الفلسفة أداة لتفكيك الأفكار والمعتقدات الرائجة ومحاكمة الفكر </w:t>
      </w:r>
      <w:proofErr w:type="spellStart"/>
      <w:r w:rsidRPr="00017160">
        <w:rPr>
          <w:rFonts w:ascii="Garamond" w:eastAsia="Arial Unicode MS" w:hAnsi="Garamond" w:cs="Simplified Arabic" w:hint="cs"/>
          <w:sz w:val="32"/>
          <w:szCs w:val="32"/>
          <w:rtl/>
        </w:rPr>
        <w:t>الوضعاني</w:t>
      </w:r>
      <w:proofErr w:type="spellEnd"/>
      <w:r w:rsidRPr="00017160">
        <w:rPr>
          <w:rFonts w:ascii="Garamond" w:eastAsia="Arial Unicode MS" w:hAnsi="Garamond" w:cs="Simplified Arabic" w:hint="cs"/>
          <w:sz w:val="32"/>
          <w:szCs w:val="32"/>
          <w:rtl/>
        </w:rPr>
        <w:t xml:space="preserve">. ويجمل بنا أن نذكر بأن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في نظر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جوهرها تقديس العلم والاقتناع بقدراته السحرية الخارقة على تقديم حلول وأجوبة لكل الأسئلة والمشاكل. أما النـزعة التقنية فقوامها إحالة المعرفة العلمية والتكنولوجية إلى إيديولوجيا.</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هذا من جهة، ومن جهة ثانية يذهب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إلى أن ما جعل من العلم قوة إنتاج ذات شأن في المجتمع المعاصر المتقدم، ارتباطه بالتقنية والصناعة الحربية والتصنيع المدني والتسيير الإداري وعملية صنع القرار واتخاذه. وهذا ما جعل العلم يتعرض لعملية تسييس هو والتقنية، مثلما جعل السياسة تتعرض لعملية علمنة. لقد أصبح التقدم العلمي والتقني المحرك الحقيقي لتوسع قوى الإنتاج، مما كرس الأطروحات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التي تصب جميعا في مماثلة المعرفة بالعلم </w:t>
      </w:r>
      <w:proofErr w:type="spellStart"/>
      <w:r w:rsidRPr="00017160">
        <w:rPr>
          <w:rFonts w:ascii="Garamond" w:eastAsia="Arial Unicode MS" w:hAnsi="Garamond" w:cs="Simplified Arabic" w:hint="cs"/>
          <w:sz w:val="32"/>
          <w:szCs w:val="32"/>
          <w:rtl/>
        </w:rPr>
        <w:t>ومماهاتها</w:t>
      </w:r>
      <w:proofErr w:type="spellEnd"/>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به</w:t>
      </w:r>
      <w:proofErr w:type="spellEnd"/>
      <w:r w:rsidRPr="00017160">
        <w:rPr>
          <w:rFonts w:ascii="Garamond" w:eastAsia="Arial Unicode MS" w:hAnsi="Garamond" w:cs="Simplified Arabic" w:hint="cs"/>
          <w:sz w:val="32"/>
          <w:szCs w:val="32"/>
          <w:rtl/>
        </w:rPr>
        <w:t>.</w:t>
      </w:r>
      <w:hyperlink r:id="rId35" w:anchor="_ftn34" w:history="1">
        <w:r w:rsidRPr="00017160">
          <w:rPr>
            <w:rFonts w:ascii="Garamond" w:eastAsia="Arial Unicode MS" w:hAnsi="Garamond" w:cs="Simplified Arabic"/>
            <w:color w:val="0000FF"/>
            <w:sz w:val="32"/>
            <w:u w:val="single"/>
            <w:vertAlign w:val="superscript"/>
            <w:lang w:val="fr-FR"/>
          </w:rPr>
          <w:t>[20]</w:t>
        </w:r>
      </w:hyperlink>
      <w:r w:rsidRPr="00017160">
        <w:rPr>
          <w:rFonts w:ascii="Garamond" w:eastAsia="Arial Unicode MS" w:hAnsi="Garamond" w:cs="Simplified Arabic" w:hint="cs"/>
          <w:sz w:val="32"/>
          <w:szCs w:val="32"/>
          <w:rtl/>
        </w:rPr>
        <w:t xml:space="preserve"> وفي ذلك إضفاء، غير مباشر، للشرعية على النظام السياسي والاجتماعي القائم على العقلانية التقنية وعلى كل القيم والشعارات التي أفرزتها </w:t>
      </w:r>
      <w:proofErr w:type="spellStart"/>
      <w:r w:rsidRPr="00017160">
        <w:rPr>
          <w:rFonts w:ascii="Garamond" w:eastAsia="Arial Unicode MS" w:hAnsi="Garamond" w:cs="Simplified Arabic" w:hint="cs"/>
          <w:sz w:val="32"/>
          <w:szCs w:val="32"/>
          <w:rtl/>
        </w:rPr>
        <w:t>هاته</w:t>
      </w:r>
      <w:proofErr w:type="spellEnd"/>
      <w:r w:rsidRPr="00017160">
        <w:rPr>
          <w:rFonts w:ascii="Garamond" w:eastAsia="Arial Unicode MS" w:hAnsi="Garamond" w:cs="Simplified Arabic" w:hint="cs"/>
          <w:sz w:val="32"/>
          <w:szCs w:val="32"/>
          <w:rtl/>
        </w:rPr>
        <w:t xml:space="preserve"> الأخيرة في المستوى </w:t>
      </w:r>
      <w:proofErr w:type="spellStart"/>
      <w:r w:rsidRPr="00017160">
        <w:rPr>
          <w:rFonts w:ascii="Garamond" w:eastAsia="Arial Unicode MS" w:hAnsi="Garamond" w:cs="Simplified Arabic" w:hint="cs"/>
          <w:sz w:val="32"/>
          <w:szCs w:val="32"/>
          <w:rtl/>
        </w:rPr>
        <w:t>الإبستمولوجي</w:t>
      </w:r>
      <w:proofErr w:type="spellEnd"/>
      <w:r w:rsidRPr="00017160">
        <w:rPr>
          <w:rFonts w:ascii="Garamond" w:eastAsia="Arial Unicode MS" w:hAnsi="Garamond" w:cs="Simplified Arabic" w:hint="cs"/>
          <w:sz w:val="32"/>
          <w:szCs w:val="32"/>
          <w:rtl/>
        </w:rPr>
        <w:t xml:space="preserve"> النظري أو في المستوى العملي: كالنجوع والفعالية والواقعية والإجرائية </w:t>
      </w:r>
      <w:proofErr w:type="spellStart"/>
      <w:r w:rsidRPr="00017160">
        <w:rPr>
          <w:rFonts w:ascii="Garamond" w:eastAsia="Arial Unicode MS" w:hAnsi="Garamond" w:cs="Simplified Arabic" w:hint="cs"/>
          <w:sz w:val="32"/>
          <w:szCs w:val="32"/>
          <w:rtl/>
        </w:rPr>
        <w:t>والبرغماتية</w:t>
      </w:r>
      <w:proofErr w:type="spellEnd"/>
      <w:r w:rsidRPr="00017160">
        <w:rPr>
          <w:rFonts w:ascii="Garamond" w:eastAsia="Arial Unicode MS" w:hAnsi="Garamond" w:cs="Simplified Arabic" w:hint="cs"/>
          <w:sz w:val="32"/>
          <w:szCs w:val="32"/>
          <w:rtl/>
        </w:rPr>
        <w:t>.</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يميط </w:t>
      </w:r>
      <w:proofErr w:type="spellStart"/>
      <w:r w:rsidRPr="00017160">
        <w:rPr>
          <w:rFonts w:ascii="Garamond" w:eastAsia="Arial Unicode MS" w:hAnsi="Garamond" w:cs="Simplified Arabic" w:hint="cs"/>
          <w:sz w:val="32"/>
          <w:szCs w:val="32"/>
          <w:rtl/>
        </w:rPr>
        <w:t>هابرماس</w:t>
      </w:r>
      <w:proofErr w:type="spellEnd"/>
      <w:r w:rsidRPr="00017160">
        <w:rPr>
          <w:rFonts w:ascii="Garamond" w:eastAsia="Arial Unicode MS" w:hAnsi="Garamond" w:cs="Simplified Arabic" w:hint="cs"/>
          <w:sz w:val="32"/>
          <w:szCs w:val="32"/>
          <w:rtl/>
        </w:rPr>
        <w:t xml:space="preserve"> اللثام عن الأوهام الثاوية خلف </w:t>
      </w:r>
      <w:proofErr w:type="spellStart"/>
      <w:r w:rsidRPr="00017160">
        <w:rPr>
          <w:rFonts w:ascii="Garamond" w:eastAsia="Arial Unicode MS" w:hAnsi="Garamond" w:cs="Simplified Arabic" w:hint="cs"/>
          <w:sz w:val="32"/>
          <w:szCs w:val="32"/>
          <w:rtl/>
        </w:rPr>
        <w:t>هاته</w:t>
      </w:r>
      <w:proofErr w:type="spellEnd"/>
      <w:r w:rsidRPr="00017160">
        <w:rPr>
          <w:rFonts w:ascii="Garamond" w:eastAsia="Arial Unicode MS" w:hAnsi="Garamond" w:cs="Simplified Arabic" w:hint="cs"/>
          <w:sz w:val="32"/>
          <w:szCs w:val="32"/>
          <w:rtl/>
        </w:rPr>
        <w:t xml:space="preserve"> المفاهيم التي تصب جميعا في تكريس سيادة العلم </w:t>
      </w:r>
      <w:proofErr w:type="spellStart"/>
      <w:r w:rsidRPr="00017160">
        <w:rPr>
          <w:rFonts w:ascii="Garamond" w:eastAsia="Arial Unicode MS" w:hAnsi="Garamond" w:cs="Simplified Arabic" w:hint="cs"/>
          <w:sz w:val="32"/>
          <w:szCs w:val="32"/>
          <w:rtl/>
        </w:rPr>
        <w:t>والتقنقراطية</w:t>
      </w:r>
      <w:proofErr w:type="spellEnd"/>
      <w:r w:rsidRPr="00017160">
        <w:rPr>
          <w:rFonts w:ascii="Garamond" w:eastAsia="Arial Unicode MS" w:hAnsi="Garamond" w:cs="Simplified Arabic" w:hint="cs"/>
          <w:sz w:val="32"/>
          <w:szCs w:val="32"/>
          <w:rtl/>
        </w:rPr>
        <w:t xml:space="preserve"> وسيادة النموذج </w:t>
      </w:r>
      <w:proofErr w:type="spellStart"/>
      <w:r w:rsidRPr="00017160">
        <w:rPr>
          <w:rFonts w:ascii="Garamond" w:eastAsia="Arial Unicode MS" w:hAnsi="Garamond" w:cs="Simplified Arabic" w:hint="cs"/>
          <w:sz w:val="32"/>
          <w:szCs w:val="32"/>
          <w:rtl/>
        </w:rPr>
        <w:t>التقنقراطي</w:t>
      </w:r>
      <w:proofErr w:type="spellEnd"/>
      <w:r w:rsidRPr="00017160">
        <w:rPr>
          <w:rFonts w:ascii="Garamond" w:eastAsia="Arial Unicode MS" w:hAnsi="Garamond" w:cs="Simplified Arabic" w:hint="cs"/>
          <w:sz w:val="32"/>
          <w:szCs w:val="32"/>
          <w:rtl/>
        </w:rPr>
        <w:t xml:space="preserve">. كما يزيح </w:t>
      </w:r>
      <w:r w:rsidRPr="00017160">
        <w:rPr>
          <w:rFonts w:ascii="Garamond" w:eastAsia="Arial Unicode MS" w:hAnsi="Garamond" w:cs="Simplified Arabic" w:hint="cs"/>
          <w:sz w:val="32"/>
          <w:szCs w:val="32"/>
          <w:rtl/>
        </w:rPr>
        <w:lastRenderedPageBreak/>
        <w:t>ألقاب عن وهم موضوعية المعرفة العلمية وبراءتها ونقائها، وذلك من خلال إبراز أشكال تخفي المصلحة والمنفعة الإنسانيتين في الممارسة النظرية العلمية.</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ففي مقدمة كتاب </w:t>
      </w:r>
      <w:r w:rsidRPr="00017160">
        <w:rPr>
          <w:rFonts w:ascii="Garamond" w:eastAsia="Arial Unicode MS" w:hAnsi="Garamond" w:cs="Simplified Arabic" w:hint="cs"/>
          <w:b/>
          <w:bCs/>
          <w:sz w:val="32"/>
          <w:szCs w:val="32"/>
          <w:rtl/>
        </w:rPr>
        <w:t>المعرفة والمصلحة</w:t>
      </w:r>
      <w:r w:rsidRPr="00017160">
        <w:rPr>
          <w:rFonts w:ascii="Garamond" w:eastAsia="Arial Unicode MS" w:hAnsi="Garamond" w:cs="Simplified Arabic" w:hint="cs"/>
          <w:sz w:val="32"/>
          <w:szCs w:val="32"/>
          <w:rtl/>
        </w:rPr>
        <w:t xml:space="preserve"> يعلن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عن نيته في إعادة بناء ما قبل تاريخ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المحدثة وذلك برد الاعتبار للتأمل الفلسفي خصوصا وأن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تريد أن تبني نفسها كاتجاه، على أنقاض التصورات التقليدية للعالم ولا </w:t>
      </w:r>
      <w:proofErr w:type="spellStart"/>
      <w:r w:rsidRPr="00017160">
        <w:rPr>
          <w:rFonts w:ascii="Garamond" w:eastAsia="Arial Unicode MS" w:hAnsi="Garamond" w:cs="Simplified Arabic" w:hint="cs"/>
          <w:sz w:val="32"/>
          <w:szCs w:val="32"/>
          <w:rtl/>
        </w:rPr>
        <w:t>سيما</w:t>
      </w:r>
      <w:proofErr w:type="spellEnd"/>
      <w:r w:rsidRPr="00017160">
        <w:rPr>
          <w:rFonts w:ascii="Garamond" w:eastAsia="Arial Unicode MS" w:hAnsi="Garamond" w:cs="Simplified Arabic" w:hint="cs"/>
          <w:sz w:val="32"/>
          <w:szCs w:val="32"/>
          <w:rtl/>
        </w:rPr>
        <w:t xml:space="preserve"> الميتافيزيقية منها، وعلى فهم لا تاريخي للعلم يحيل الوقائع إلى معطيات مباشرة. لذا لا بد من رد الاعتبار للفلسفة وللسؤال الفلسفي لا في ثوبه الميتافيزيقي فحسب، بل وكذلك في ثوبه </w:t>
      </w:r>
      <w:proofErr w:type="spellStart"/>
      <w:r w:rsidRPr="00017160">
        <w:rPr>
          <w:rFonts w:ascii="Garamond" w:eastAsia="Arial Unicode MS" w:hAnsi="Garamond" w:cs="Simplified Arabic" w:hint="cs"/>
          <w:sz w:val="32"/>
          <w:szCs w:val="32"/>
          <w:rtl/>
        </w:rPr>
        <w:t>الابستمولوجي</w:t>
      </w:r>
      <w:proofErr w:type="spellEnd"/>
      <w:r w:rsidRPr="00017160">
        <w:rPr>
          <w:rFonts w:ascii="Garamond" w:eastAsia="Arial Unicode MS" w:hAnsi="Garamond" w:cs="Simplified Arabic" w:hint="cs"/>
          <w:sz w:val="32"/>
          <w:szCs w:val="32"/>
          <w:rtl/>
        </w:rPr>
        <w:t xml:space="preserve"> من خلال تنشيط المعرفة العلمية واستئناف النظر فيها كممارسة تاريخية وكحركة فكرية وكفعل فلسفي يعطي للعلوم التجريبية قيمتها الإجرائية الحقيقية وللعلوم الاجتماعية مكانتها الفعلية في تقسيم العمل النظري. يذهب </w:t>
      </w:r>
      <w:proofErr w:type="spellStart"/>
      <w:r w:rsidRPr="00017160">
        <w:rPr>
          <w:rFonts w:ascii="Garamond" w:eastAsia="Arial Unicode MS" w:hAnsi="Garamond" w:cs="Simplified Arabic" w:hint="cs"/>
          <w:sz w:val="32"/>
          <w:szCs w:val="32"/>
          <w:rtl/>
        </w:rPr>
        <w:t>هابرماس</w:t>
      </w:r>
      <w:proofErr w:type="spellEnd"/>
      <w:r w:rsidRPr="00017160">
        <w:rPr>
          <w:rFonts w:ascii="Garamond" w:eastAsia="Arial Unicode MS" w:hAnsi="Garamond" w:cs="Simplified Arabic" w:hint="cs"/>
          <w:sz w:val="32"/>
          <w:szCs w:val="32"/>
          <w:rtl/>
        </w:rPr>
        <w:t xml:space="preserve"> إلى أبعد من ذلك حينما يدعو إلى إعادة بناء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المحدثة مـن منطلق القصد المنهجي في تحليل ارتباط المعرفة والمصلحة. ذلك أن الانتقال من نظرية المعرفة إلى نظرية العلم (أو </w:t>
      </w:r>
      <w:proofErr w:type="spellStart"/>
      <w:r w:rsidRPr="00017160">
        <w:rPr>
          <w:rFonts w:ascii="Garamond" w:eastAsia="Arial Unicode MS" w:hAnsi="Garamond" w:cs="Simplified Arabic" w:hint="cs"/>
          <w:sz w:val="32"/>
          <w:szCs w:val="32"/>
          <w:rtl/>
        </w:rPr>
        <w:t>الابستمولوجيا</w:t>
      </w:r>
      <w:proofErr w:type="spellEnd"/>
      <w:r w:rsidRPr="00017160">
        <w:rPr>
          <w:rFonts w:ascii="Garamond" w:eastAsia="Arial Unicode MS" w:hAnsi="Garamond" w:cs="Simplified Arabic" w:hint="cs"/>
          <w:sz w:val="32"/>
          <w:szCs w:val="32"/>
          <w:rtl/>
        </w:rPr>
        <w:t xml:space="preserve">) لم يكن انتقالا بدون خسائر وضحايا. وأبرز ضحية، حسب </w:t>
      </w:r>
      <w:proofErr w:type="spellStart"/>
      <w:r w:rsidRPr="00017160">
        <w:rPr>
          <w:rFonts w:ascii="Garamond" w:eastAsia="Arial Unicode MS" w:hAnsi="Garamond" w:cs="Simplified Arabic" w:hint="cs"/>
          <w:sz w:val="32"/>
          <w:szCs w:val="32"/>
          <w:rtl/>
        </w:rPr>
        <w:t>هابرماس</w:t>
      </w:r>
      <w:proofErr w:type="spellEnd"/>
      <w:r w:rsidRPr="00017160">
        <w:rPr>
          <w:rFonts w:ascii="Garamond" w:eastAsia="Arial Unicode MS" w:hAnsi="Garamond" w:cs="Simplified Arabic" w:hint="cs"/>
          <w:sz w:val="32"/>
          <w:szCs w:val="32"/>
          <w:rtl/>
        </w:rPr>
        <w:t xml:space="preserve">، هو التفكير الفلسفي. إن </w:t>
      </w:r>
      <w:proofErr w:type="spellStart"/>
      <w:r w:rsidRPr="00017160">
        <w:rPr>
          <w:rFonts w:ascii="Garamond" w:eastAsia="Arial Unicode MS" w:hAnsi="Garamond" w:cs="Simplified Arabic" w:hint="cs"/>
          <w:sz w:val="32"/>
          <w:szCs w:val="32"/>
          <w:rtl/>
        </w:rPr>
        <w:t>الابستمولوجيا</w:t>
      </w:r>
      <w:proofErr w:type="spellEnd"/>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أساسها نفي التفكير والاستغناء عنه.</w:t>
      </w:r>
      <w:hyperlink r:id="rId36" w:anchor="_ftn35" w:history="1">
        <w:r w:rsidRPr="00017160">
          <w:rPr>
            <w:rFonts w:ascii="Garamond" w:eastAsia="Arial Unicode MS" w:hAnsi="Garamond" w:cs="Simplified Arabic"/>
            <w:color w:val="0000FF"/>
            <w:sz w:val="32"/>
            <w:u w:val="single"/>
            <w:vertAlign w:val="superscript"/>
            <w:lang w:val="fr-FR"/>
          </w:rPr>
          <w:t>[21]</w:t>
        </w:r>
      </w:hyperlink>
      <w:r w:rsidRPr="00017160">
        <w:rPr>
          <w:rFonts w:ascii="Garamond" w:eastAsia="Arial Unicode MS" w:hAnsi="Garamond" w:cs="Simplified Arabic" w:hint="cs"/>
          <w:sz w:val="32"/>
          <w:szCs w:val="32"/>
          <w:rtl/>
        </w:rPr>
        <w:t xml:space="preserve"> من ضحاياه، أيضا، </w:t>
      </w:r>
      <w:r w:rsidRPr="00017160">
        <w:rPr>
          <w:rFonts w:ascii="Garamond" w:eastAsia="Arial Unicode MS" w:hAnsi="Garamond" w:cs="Simplified Arabic" w:hint="cs"/>
          <w:b/>
          <w:bCs/>
          <w:sz w:val="32"/>
          <w:szCs w:val="32"/>
          <w:rtl/>
        </w:rPr>
        <w:t>الفهم</w:t>
      </w:r>
      <w:r w:rsidRPr="00017160">
        <w:rPr>
          <w:rFonts w:ascii="Garamond" w:eastAsia="Arial Unicode MS" w:hAnsi="Garamond" w:cs="Simplified Arabic" w:hint="cs"/>
          <w:sz w:val="32"/>
          <w:szCs w:val="32"/>
          <w:rtl/>
        </w:rPr>
        <w:t xml:space="preserve"> الذي يطرح كمقابل </w:t>
      </w:r>
      <w:r w:rsidRPr="00017160">
        <w:rPr>
          <w:rFonts w:ascii="Garamond" w:eastAsia="Arial Unicode MS" w:hAnsi="Garamond" w:cs="Simplified Arabic" w:hint="cs"/>
          <w:b/>
          <w:bCs/>
          <w:sz w:val="32"/>
          <w:szCs w:val="32"/>
          <w:rtl/>
        </w:rPr>
        <w:t>للتفسير</w:t>
      </w:r>
      <w:r w:rsidRPr="00017160">
        <w:rPr>
          <w:rFonts w:ascii="Garamond" w:eastAsia="Arial Unicode MS" w:hAnsi="Garamond" w:cs="Simplified Arabic" w:hint="cs"/>
          <w:sz w:val="32"/>
          <w:szCs w:val="32"/>
          <w:rtl/>
        </w:rPr>
        <w:t xml:space="preserve"> ومعارض له. </w:t>
      </w:r>
      <w:proofErr w:type="spellStart"/>
      <w:r w:rsidRPr="00017160">
        <w:rPr>
          <w:rFonts w:ascii="Garamond" w:eastAsia="Arial Unicode MS" w:hAnsi="Garamond" w:cs="Simplified Arabic" w:hint="cs"/>
          <w:sz w:val="32"/>
          <w:szCs w:val="32"/>
          <w:rtl/>
        </w:rPr>
        <w:t>و</w:t>
      </w:r>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في نقده </w:t>
      </w:r>
      <w:proofErr w:type="spellStart"/>
      <w:r w:rsidRPr="00017160">
        <w:rPr>
          <w:rFonts w:ascii="Garamond" w:eastAsia="Arial Unicode MS" w:hAnsi="Garamond" w:cs="Simplified Arabic" w:hint="cs"/>
          <w:sz w:val="32"/>
          <w:szCs w:val="32"/>
          <w:rtl/>
        </w:rPr>
        <w:t>للوضعانية</w:t>
      </w:r>
      <w:proofErr w:type="spellEnd"/>
      <w:r w:rsidRPr="00017160">
        <w:rPr>
          <w:rFonts w:ascii="Garamond" w:eastAsia="Arial Unicode MS" w:hAnsi="Garamond" w:cs="Simplified Arabic" w:hint="cs"/>
          <w:sz w:val="32"/>
          <w:szCs w:val="32"/>
          <w:rtl/>
        </w:rPr>
        <w:t xml:space="preserve"> بمختلف صيغها، انتبه إلى أن الفهم ومختلف مشتقاته كان يقصي من طرف </w:t>
      </w:r>
      <w:proofErr w:type="spellStart"/>
      <w:r w:rsidRPr="00017160">
        <w:rPr>
          <w:rFonts w:ascii="Garamond" w:eastAsia="Arial Unicode MS" w:hAnsi="Garamond" w:cs="Simplified Arabic" w:hint="cs"/>
          <w:sz w:val="32"/>
          <w:szCs w:val="32"/>
          <w:rtl/>
        </w:rPr>
        <w:t>الوضعانيين</w:t>
      </w:r>
      <w:proofErr w:type="spellEnd"/>
      <w:r w:rsidRPr="00017160">
        <w:rPr>
          <w:rFonts w:ascii="Garamond" w:eastAsia="Arial Unicode MS" w:hAnsi="Garamond" w:cs="Simplified Arabic" w:hint="cs"/>
          <w:sz w:val="32"/>
          <w:szCs w:val="32"/>
          <w:rtl/>
        </w:rPr>
        <w:t xml:space="preserve"> باسم العلمية والحذر العلمي ؛ هذا مع أن تكوين العلوم التجريبية نفسها يتضمن بالضرورة لحظـة فهم، ولو بصورة ضيقة، ثم في مرحلة ثانية عندما تتأكد شرعية الفهم باعتباره مؤسسا للعقلانية وموسعا لمجال </w:t>
      </w:r>
      <w:proofErr w:type="spellStart"/>
      <w:r w:rsidRPr="00017160">
        <w:rPr>
          <w:rFonts w:ascii="Garamond" w:eastAsia="Arial Unicode MS" w:hAnsi="Garamond" w:cs="Simplified Arabic" w:hint="cs"/>
          <w:sz w:val="32"/>
          <w:szCs w:val="32"/>
          <w:rtl/>
        </w:rPr>
        <w:t>الابستمولوجيا</w:t>
      </w:r>
      <w:proofErr w:type="spellEnd"/>
      <w:r w:rsidRPr="00017160">
        <w:rPr>
          <w:rFonts w:ascii="Garamond" w:eastAsia="Arial Unicode MS" w:hAnsi="Garamond" w:cs="Simplified Arabic" w:hint="cs"/>
          <w:sz w:val="32"/>
          <w:szCs w:val="32"/>
          <w:rtl/>
        </w:rPr>
        <w:t xml:space="preserve"> ضد المحاذير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يتعين مواجهة إدعاء علوم التأويل في زعمها بأنـها تعتبر البديـل الوحيد </w:t>
      </w:r>
      <w:proofErr w:type="spellStart"/>
      <w:r w:rsidRPr="00017160">
        <w:rPr>
          <w:rFonts w:ascii="Garamond" w:eastAsia="Arial Unicode MS" w:hAnsi="Garamond" w:cs="Simplified Arabic" w:hint="cs"/>
          <w:sz w:val="32"/>
          <w:szCs w:val="32"/>
          <w:rtl/>
        </w:rPr>
        <w:t>للوضعانية</w:t>
      </w:r>
      <w:proofErr w:type="spellEnd"/>
      <w:r w:rsidRPr="00017160">
        <w:rPr>
          <w:rFonts w:ascii="Garamond" w:eastAsia="Arial Unicode MS" w:hAnsi="Garamond" w:cs="Simplified Arabic" w:hint="cs"/>
          <w:sz w:val="32"/>
          <w:szCs w:val="32"/>
          <w:rtl/>
        </w:rPr>
        <w:t xml:space="preserve">. ومن أجل دحض هذا الزعم أثبت أن </w:t>
      </w:r>
      <w:proofErr w:type="spellStart"/>
      <w:r w:rsidRPr="00017160">
        <w:rPr>
          <w:rFonts w:ascii="Garamond" w:eastAsia="Arial Unicode MS" w:hAnsi="Garamond" w:cs="Simplified Arabic" w:hint="cs"/>
          <w:sz w:val="32"/>
          <w:szCs w:val="32"/>
          <w:rtl/>
        </w:rPr>
        <w:t>الهيرميتوتيكا</w:t>
      </w:r>
      <w:proofErr w:type="spellEnd"/>
      <w:r w:rsidRPr="00017160">
        <w:rPr>
          <w:rFonts w:ascii="Garamond" w:eastAsia="Arial Unicode MS" w:hAnsi="Garamond" w:cs="Simplified Arabic" w:hint="cs"/>
          <w:sz w:val="32"/>
          <w:szCs w:val="32"/>
          <w:rtl/>
        </w:rPr>
        <w:t xml:space="preserve"> نفسها غير ممكنة ما لم تتوفر لحظة التأمل  الذاتي النقدي مثلمـا تعكسه العلوم النقدية وهي في اعتقاد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الماركسية والتحليل النفساني والفلسفة بوصفها نظرية نقدية. لأن كل </w:t>
      </w:r>
      <w:proofErr w:type="spellStart"/>
      <w:r w:rsidRPr="00017160">
        <w:rPr>
          <w:rFonts w:ascii="Garamond" w:eastAsia="Arial Unicode MS" w:hAnsi="Garamond" w:cs="Simplified Arabic" w:hint="cs"/>
          <w:sz w:val="32"/>
          <w:szCs w:val="32"/>
          <w:rtl/>
        </w:rPr>
        <w:t>هيرمينوتيكا</w:t>
      </w:r>
      <w:proofErr w:type="spellEnd"/>
      <w:r w:rsidRPr="00017160">
        <w:rPr>
          <w:rFonts w:ascii="Garamond" w:eastAsia="Arial Unicode MS" w:hAnsi="Garamond" w:cs="Simplified Arabic" w:hint="cs"/>
          <w:sz w:val="32"/>
          <w:szCs w:val="32"/>
          <w:rtl/>
        </w:rPr>
        <w:t xml:space="preserve"> </w:t>
      </w:r>
      <w:r w:rsidRPr="00017160">
        <w:rPr>
          <w:rFonts w:ascii="Garamond" w:eastAsia="Arial Unicode MS" w:hAnsi="Garamond" w:cs="Simplified Arabic" w:hint="cs"/>
          <w:sz w:val="32"/>
          <w:szCs w:val="32"/>
          <w:rtl/>
        </w:rPr>
        <w:lastRenderedPageBreak/>
        <w:t xml:space="preserve">لا تستند إلى </w:t>
      </w:r>
      <w:proofErr w:type="spellStart"/>
      <w:r w:rsidRPr="00017160">
        <w:rPr>
          <w:rFonts w:ascii="Garamond" w:eastAsia="Arial Unicode MS" w:hAnsi="Garamond" w:cs="Simplified Arabic" w:hint="cs"/>
          <w:sz w:val="32"/>
          <w:szCs w:val="32"/>
          <w:rtl/>
        </w:rPr>
        <w:t>الإنشغالات</w:t>
      </w:r>
      <w:proofErr w:type="spellEnd"/>
      <w:r w:rsidRPr="00017160">
        <w:rPr>
          <w:rFonts w:ascii="Garamond" w:eastAsia="Arial Unicode MS" w:hAnsi="Garamond" w:cs="Simplified Arabic" w:hint="cs"/>
          <w:sz w:val="32"/>
          <w:szCs w:val="32"/>
          <w:rtl/>
        </w:rPr>
        <w:t xml:space="preserve"> النقدية تظل عاجزة عن أداء دور حقيقي لا يسقط في الإيديولوجية.</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يعترض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إذن، على النـزعات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بخصوص موقفها من العلوم التجريبية؛ ودورها </w:t>
      </w:r>
      <w:proofErr w:type="spellStart"/>
      <w:r w:rsidRPr="00017160">
        <w:rPr>
          <w:rFonts w:ascii="Garamond" w:eastAsia="Arial Unicode MS" w:hAnsi="Garamond" w:cs="Simplified Arabic" w:hint="cs"/>
          <w:sz w:val="32"/>
          <w:szCs w:val="32"/>
          <w:rtl/>
        </w:rPr>
        <w:t>الايديولوجي</w:t>
      </w:r>
      <w:proofErr w:type="spellEnd"/>
      <w:r w:rsidRPr="00017160">
        <w:rPr>
          <w:rFonts w:ascii="Garamond" w:eastAsia="Arial Unicode MS" w:hAnsi="Garamond" w:cs="Simplified Arabic" w:hint="cs"/>
          <w:sz w:val="32"/>
          <w:szCs w:val="32"/>
          <w:rtl/>
        </w:rPr>
        <w:t xml:space="preserve"> كنـزعات تضفي صفة الشرعية على أشكال الرقابة والقمع في المجتمع الصناعي المتقدم برفعها شعار "حيـاد" العلم والتقنية وبراءتهما، ومناداتها بضرورة توفر ذلك حتى في العلوم الاجتماعية كشرط للحاقها بركب العلوم الدقيقة. وهو شرط يتجاهل خصوصية العلوم الاجتماعية ونوعية أساسها </w:t>
      </w:r>
      <w:proofErr w:type="spellStart"/>
      <w:r w:rsidRPr="00017160">
        <w:rPr>
          <w:rFonts w:ascii="Garamond" w:eastAsia="Arial Unicode MS" w:hAnsi="Garamond" w:cs="Simplified Arabic" w:hint="cs"/>
          <w:sz w:val="32"/>
          <w:szCs w:val="32"/>
          <w:rtl/>
        </w:rPr>
        <w:t>الابستمولوجي</w:t>
      </w:r>
      <w:proofErr w:type="spellEnd"/>
      <w:r w:rsidRPr="00017160">
        <w:rPr>
          <w:rFonts w:ascii="Garamond" w:eastAsia="Arial Unicode MS" w:hAnsi="Garamond" w:cs="Simplified Arabic" w:hint="cs"/>
          <w:sz w:val="32"/>
          <w:szCs w:val="32"/>
          <w:rtl/>
        </w:rPr>
        <w:t xml:space="preserve">، كما يتغافل عن المحدودية المنهجية </w:t>
      </w:r>
      <w:proofErr w:type="spellStart"/>
      <w:r w:rsidRPr="00017160">
        <w:rPr>
          <w:rFonts w:ascii="Garamond" w:eastAsia="Arial Unicode MS" w:hAnsi="Garamond" w:cs="Simplified Arabic" w:hint="cs"/>
          <w:sz w:val="32"/>
          <w:szCs w:val="32"/>
          <w:rtl/>
        </w:rPr>
        <w:t>والمفاهيمية</w:t>
      </w:r>
      <w:proofErr w:type="spellEnd"/>
      <w:r w:rsidRPr="00017160">
        <w:rPr>
          <w:rFonts w:ascii="Garamond" w:eastAsia="Arial Unicode MS" w:hAnsi="Garamond" w:cs="Simplified Arabic" w:hint="cs"/>
          <w:sz w:val="32"/>
          <w:szCs w:val="32"/>
          <w:rtl/>
        </w:rPr>
        <w:t xml:space="preserve"> والإجرائية لكل حقل علمي.</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يؤكد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إذن، على ألا حياد في الممارسة العلمية إذ كل نمط من أنماط المعرفة يخضع لتوجيه مصلحة معينة. ومن أجل الكشف عن المصالح الثاوية خلف كل نشاط معرفي تتعين ممارسة النقد في بعده الاستكشافي الحفري. وهو أمر لا تسعف الباحث فيه سوى العلوم الاجتماعية المسلحة بأعمال </w:t>
      </w:r>
      <w:proofErr w:type="spellStart"/>
      <w:r w:rsidRPr="00017160">
        <w:rPr>
          <w:rFonts w:ascii="Garamond" w:eastAsia="Arial Unicode MS" w:hAnsi="Garamond" w:cs="Simplified Arabic" w:hint="cs"/>
          <w:sz w:val="32"/>
          <w:szCs w:val="32"/>
          <w:rtl/>
        </w:rPr>
        <w:t>فرويد</w:t>
      </w:r>
      <w:proofErr w:type="spellEnd"/>
      <w:r w:rsidRPr="00017160">
        <w:rPr>
          <w:rFonts w:ascii="Garamond" w:eastAsia="Arial Unicode MS" w:hAnsi="Garamond" w:cs="Simplified Arabic" w:hint="cs"/>
          <w:sz w:val="32"/>
          <w:szCs w:val="32"/>
          <w:rtl/>
        </w:rPr>
        <w:t xml:space="preserve"> ونيتشه وماركس.</w:t>
      </w:r>
      <w:hyperlink r:id="rId37" w:anchor="_ftn36" w:history="1">
        <w:r w:rsidRPr="00017160">
          <w:rPr>
            <w:rFonts w:ascii="Garamond" w:eastAsia="Arial Unicode MS" w:hAnsi="Garamond" w:cs="Simplified Arabic"/>
            <w:color w:val="0000FF"/>
            <w:sz w:val="32"/>
            <w:u w:val="single"/>
            <w:vertAlign w:val="superscript"/>
            <w:lang w:val="fr-FR"/>
          </w:rPr>
          <w:t>[22]</w:t>
        </w:r>
      </w:hyperlink>
      <w:r w:rsidRPr="00017160">
        <w:rPr>
          <w:rFonts w:ascii="Garamond" w:eastAsia="Arial Unicode MS" w:hAnsi="Garamond" w:cs="Simplified Arabic" w:hint="cs"/>
          <w:sz w:val="32"/>
          <w:szCs w:val="32"/>
          <w:rtl/>
        </w:rPr>
        <w:t xml:space="preserve"> </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ويميز </w:t>
      </w:r>
      <w:proofErr w:type="spellStart"/>
      <w:r w:rsidRPr="00017160">
        <w:rPr>
          <w:rFonts w:ascii="Garamond" w:eastAsia="Arial Unicode MS" w:hAnsi="Garamond" w:cs="Simplified Arabic" w:hint="cs"/>
          <w:sz w:val="32"/>
          <w:szCs w:val="32"/>
          <w:rtl/>
        </w:rPr>
        <w:t>هابرماس</w:t>
      </w:r>
      <w:proofErr w:type="spellEnd"/>
      <w:r w:rsidRPr="00017160">
        <w:rPr>
          <w:rFonts w:ascii="Garamond" w:eastAsia="Arial Unicode MS" w:hAnsi="Garamond" w:cs="Simplified Arabic" w:hint="cs"/>
          <w:sz w:val="32"/>
          <w:szCs w:val="32"/>
          <w:rtl/>
        </w:rPr>
        <w:t xml:space="preserve"> بين ثلاثة أنواع من المصالح:</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ثمة أولا </w:t>
      </w:r>
      <w:r w:rsidRPr="00017160">
        <w:rPr>
          <w:rFonts w:ascii="Garamond" w:eastAsia="Arial Unicode MS" w:hAnsi="Garamond" w:cs="Simplified Arabic" w:hint="cs"/>
          <w:b/>
          <w:bCs/>
          <w:sz w:val="32"/>
          <w:szCs w:val="32"/>
          <w:rtl/>
        </w:rPr>
        <w:t>المصلحة التقنية</w:t>
      </w:r>
      <w:r w:rsidRPr="00017160">
        <w:rPr>
          <w:rFonts w:ascii="Garamond" w:eastAsia="Arial Unicode MS" w:hAnsi="Garamond" w:cs="Simplified Arabic" w:hint="cs"/>
          <w:sz w:val="32"/>
          <w:szCs w:val="32"/>
          <w:rtl/>
        </w:rPr>
        <w:t xml:space="preserve"> أو </w:t>
      </w:r>
      <w:proofErr w:type="spellStart"/>
      <w:r w:rsidRPr="00017160">
        <w:rPr>
          <w:rFonts w:ascii="Garamond" w:eastAsia="Arial Unicode MS" w:hAnsi="Garamond" w:cs="Simplified Arabic" w:hint="cs"/>
          <w:sz w:val="32"/>
          <w:szCs w:val="32"/>
          <w:rtl/>
        </w:rPr>
        <w:t>الأداتية</w:t>
      </w:r>
      <w:proofErr w:type="spellEnd"/>
      <w:r w:rsidRPr="00017160">
        <w:rPr>
          <w:rFonts w:ascii="Garamond" w:eastAsia="Arial Unicode MS" w:hAnsi="Garamond" w:cs="Simplified Arabic" w:hint="cs"/>
          <w:sz w:val="32"/>
          <w:szCs w:val="32"/>
          <w:rtl/>
        </w:rPr>
        <w:t xml:space="preserve">، وهي تلك التي تنظم العلوم التجريبية. </w:t>
      </w:r>
      <w:proofErr w:type="spellStart"/>
      <w:r w:rsidRPr="00017160">
        <w:rPr>
          <w:rFonts w:ascii="Garamond" w:eastAsia="Arial Unicode MS" w:hAnsi="Garamond" w:cs="Simplified Arabic" w:hint="cs"/>
          <w:sz w:val="32"/>
          <w:szCs w:val="32"/>
          <w:rtl/>
        </w:rPr>
        <w:t>فهاته</w:t>
      </w:r>
      <w:proofErr w:type="spellEnd"/>
      <w:r w:rsidRPr="00017160">
        <w:rPr>
          <w:rFonts w:ascii="Garamond" w:eastAsia="Arial Unicode MS" w:hAnsi="Garamond" w:cs="Simplified Arabic" w:hint="cs"/>
          <w:sz w:val="32"/>
          <w:szCs w:val="32"/>
          <w:rtl/>
        </w:rPr>
        <w:t xml:space="preserve"> الأخيرة تتحدد في كون دلالة عباراتها ذات الطابع التجريبي تكمن في قابليتها للاستغلال التقني. وهذا هو سر الارتباط بين المعرفة التجريبية والمصلحة التقنية.</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ثمة ثانيا </w:t>
      </w:r>
      <w:r w:rsidRPr="00017160">
        <w:rPr>
          <w:rFonts w:ascii="Garamond" w:eastAsia="Arial Unicode MS" w:hAnsi="Garamond" w:cs="Simplified Arabic" w:hint="cs"/>
          <w:b/>
          <w:bCs/>
          <w:sz w:val="32"/>
          <w:szCs w:val="32"/>
          <w:rtl/>
        </w:rPr>
        <w:t>المصلحة العلمية</w:t>
      </w:r>
      <w:r w:rsidRPr="00017160">
        <w:rPr>
          <w:rFonts w:ascii="Garamond" w:eastAsia="Arial Unicode MS" w:hAnsi="Garamond" w:cs="Simplified Arabic" w:hint="cs"/>
          <w:sz w:val="32"/>
          <w:szCs w:val="32"/>
          <w:rtl/>
        </w:rPr>
        <w:t xml:space="preserve"> ومجالها هو مجال التواصل بين البشر والذي هو حقل العلوم التاريخية ـ التأويلية التي تنطلق من </w:t>
      </w:r>
      <w:r w:rsidRPr="00017160">
        <w:rPr>
          <w:rFonts w:ascii="Garamond" w:eastAsia="Arial Unicode MS" w:hAnsi="Garamond" w:cs="Simplified Arabic" w:hint="cs"/>
          <w:b/>
          <w:bCs/>
          <w:sz w:val="32"/>
          <w:szCs w:val="32"/>
          <w:rtl/>
        </w:rPr>
        <w:t>فهم المعنى</w:t>
      </w:r>
      <w:r w:rsidRPr="00017160">
        <w:rPr>
          <w:rFonts w:ascii="Garamond" w:eastAsia="Arial Unicode MS" w:hAnsi="Garamond" w:cs="Simplified Arabic" w:hint="cs"/>
          <w:sz w:val="32"/>
          <w:szCs w:val="32"/>
          <w:rtl/>
        </w:rPr>
        <w:t xml:space="preserve"> عبر قناة التأويل، تأويل الخطابات والنصوص.</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ثمة أخيرا </w:t>
      </w:r>
      <w:r w:rsidRPr="00017160">
        <w:rPr>
          <w:rFonts w:ascii="Garamond" w:eastAsia="Arial Unicode MS" w:hAnsi="Garamond" w:cs="Simplified Arabic" w:hint="cs"/>
          <w:b/>
          <w:bCs/>
          <w:sz w:val="32"/>
          <w:szCs w:val="32"/>
          <w:rtl/>
        </w:rPr>
        <w:t>المصلحة من أجل التحرر</w:t>
      </w:r>
      <w:r w:rsidRPr="00017160">
        <w:rPr>
          <w:rFonts w:ascii="Garamond" w:eastAsia="Arial Unicode MS" w:hAnsi="Garamond" w:cs="Simplified Arabic" w:hint="cs"/>
          <w:sz w:val="32"/>
          <w:szCs w:val="32"/>
          <w:rtl/>
        </w:rPr>
        <w:t xml:space="preserve">، ومجالها العلوم الاجتماعية النقدية (الماركسية والتحليل النفساني وفلسفة التأمل النقدي). فالمصلحة مـن أجل </w:t>
      </w:r>
      <w:proofErr w:type="spellStart"/>
      <w:r w:rsidRPr="00017160">
        <w:rPr>
          <w:rFonts w:ascii="Garamond" w:eastAsia="Arial Unicode MS" w:hAnsi="Garamond" w:cs="Simplified Arabic" w:hint="cs"/>
          <w:sz w:val="32"/>
          <w:szCs w:val="32"/>
          <w:rtl/>
        </w:rPr>
        <w:t>الانعتاق</w:t>
      </w:r>
      <w:proofErr w:type="spellEnd"/>
      <w:r w:rsidRPr="00017160">
        <w:rPr>
          <w:rFonts w:ascii="Garamond" w:eastAsia="Arial Unicode MS" w:hAnsi="Garamond" w:cs="Simplified Arabic" w:hint="cs"/>
          <w:sz w:val="32"/>
          <w:szCs w:val="32"/>
          <w:rtl/>
        </w:rPr>
        <w:t xml:space="preserve"> توفر الإطار المرجعي للفرضيات النقدية باعتبار أن التأمل النقدي يحرر الذات من سلطة الأصنام والأوهام وقوى الجمود.</w:t>
      </w:r>
      <w:hyperlink r:id="rId38" w:anchor="_ftn37" w:history="1">
        <w:r w:rsidRPr="00017160">
          <w:rPr>
            <w:rFonts w:ascii="Garamond" w:eastAsia="Arial Unicode MS" w:hAnsi="Garamond" w:cs="Simplified Arabic"/>
            <w:color w:val="0000FF"/>
            <w:sz w:val="32"/>
            <w:u w:val="single"/>
            <w:vertAlign w:val="superscript"/>
            <w:lang w:val="fr-FR"/>
          </w:rPr>
          <w:t>[23]</w:t>
        </w:r>
      </w:hyperlink>
      <w:r w:rsidRPr="00017160">
        <w:rPr>
          <w:rFonts w:ascii="Garamond" w:eastAsia="Arial Unicode MS" w:hAnsi="Garamond" w:cs="Simplified Arabic" w:hint="cs"/>
          <w:sz w:val="32"/>
          <w:szCs w:val="32"/>
          <w:rtl/>
        </w:rPr>
        <w:t xml:space="preserve"> ما تجدر الإشارة إليه هو أن </w:t>
      </w:r>
      <w:r w:rsidRPr="00017160">
        <w:rPr>
          <w:rFonts w:ascii="Garamond" w:eastAsia="Arial Unicode MS" w:hAnsi="Garamond" w:cs="Simplified Arabic" w:hint="cs"/>
          <w:sz w:val="32"/>
          <w:szCs w:val="32"/>
          <w:rtl/>
        </w:rPr>
        <w:lastRenderedPageBreak/>
        <w:t>المصلحة لا تكون نشيطة إلا داخل الفعل النقدي الذي يكشف إلى واضحة النهار المصالح المحركة للأنشطة التي تولدها ضغوط المؤسسة.</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المصلحة التقنية مؤشر على بعد العمل، والمصلحة العملية مؤشر على بعد التفاعل، والمصلحة التحررية المؤسسة على النقد مؤشر على الفعل النقدي.</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ويتبين لمتصفح كتاب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w:t>
      </w:r>
      <w:r w:rsidRPr="00017160">
        <w:rPr>
          <w:rFonts w:ascii="Garamond" w:eastAsia="Arial Unicode MS" w:hAnsi="Garamond" w:cs="Simplified Arabic" w:hint="cs"/>
          <w:b/>
          <w:bCs/>
          <w:sz w:val="32"/>
          <w:szCs w:val="32"/>
          <w:rtl/>
        </w:rPr>
        <w:t>المعرفة والمصلحة</w:t>
      </w:r>
      <w:r w:rsidRPr="00017160">
        <w:rPr>
          <w:rFonts w:ascii="Garamond" w:eastAsia="Arial Unicode MS" w:hAnsi="Garamond" w:cs="Simplified Arabic" w:hint="cs"/>
          <w:sz w:val="32"/>
          <w:szCs w:val="32"/>
          <w:rtl/>
        </w:rPr>
        <w:t xml:space="preserve">، والذي تناول فيه بالدرس مفهوم المصلحة، الحضور القوي للتراث النقدي الألماني انطلاقـا من </w:t>
      </w:r>
      <w:r w:rsidRPr="00017160">
        <w:rPr>
          <w:rFonts w:ascii="Garamond" w:eastAsia="Arial Unicode MS" w:hAnsi="Garamond" w:cs="Simplified Arabic" w:hint="cs"/>
          <w:b/>
          <w:bCs/>
          <w:sz w:val="32"/>
          <w:szCs w:val="32"/>
          <w:rtl/>
        </w:rPr>
        <w:t>كنط</w:t>
      </w:r>
      <w:r w:rsidRPr="00017160">
        <w:rPr>
          <w:rFonts w:ascii="Garamond" w:eastAsia="Arial Unicode MS" w:hAnsi="Garamond" w:cs="Simplified Arabic" w:hint="cs"/>
          <w:sz w:val="32"/>
          <w:szCs w:val="32"/>
          <w:rtl/>
        </w:rPr>
        <w:t xml:space="preserve"> إلى </w:t>
      </w:r>
      <w:proofErr w:type="spellStart"/>
      <w:r w:rsidRPr="00017160">
        <w:rPr>
          <w:rFonts w:ascii="Garamond" w:eastAsia="Arial Unicode MS" w:hAnsi="Garamond" w:cs="Simplified Arabic" w:hint="cs"/>
          <w:b/>
          <w:bCs/>
          <w:sz w:val="32"/>
          <w:szCs w:val="32"/>
          <w:rtl/>
        </w:rPr>
        <w:t>فرويد</w:t>
      </w:r>
      <w:proofErr w:type="spellEnd"/>
      <w:r w:rsidRPr="00017160">
        <w:rPr>
          <w:rFonts w:ascii="Garamond" w:eastAsia="Arial Unicode MS" w:hAnsi="Garamond" w:cs="Simplified Arabic" w:hint="cs"/>
          <w:sz w:val="32"/>
          <w:szCs w:val="32"/>
          <w:rtl/>
        </w:rPr>
        <w:t xml:space="preserve"> و</w:t>
      </w:r>
      <w:r w:rsidRPr="00017160">
        <w:rPr>
          <w:rFonts w:ascii="Garamond" w:eastAsia="Arial Unicode MS" w:hAnsi="Garamond" w:cs="Simplified Arabic" w:hint="cs"/>
          <w:b/>
          <w:bCs/>
          <w:sz w:val="32"/>
          <w:szCs w:val="32"/>
          <w:rtl/>
        </w:rPr>
        <w:t>ماركس</w:t>
      </w:r>
      <w:r w:rsidRPr="00017160">
        <w:rPr>
          <w:rFonts w:ascii="Garamond" w:eastAsia="Arial Unicode MS" w:hAnsi="Garamond" w:cs="Simplified Arabic" w:hint="cs"/>
          <w:sz w:val="32"/>
          <w:szCs w:val="32"/>
          <w:rtl/>
        </w:rPr>
        <w:t xml:space="preserve"> مرورا </w:t>
      </w:r>
      <w:proofErr w:type="spellStart"/>
      <w:r w:rsidRPr="00017160">
        <w:rPr>
          <w:rFonts w:ascii="Garamond" w:eastAsia="Arial Unicode MS" w:hAnsi="Garamond" w:cs="Simplified Arabic" w:hint="cs"/>
          <w:b/>
          <w:bCs/>
          <w:sz w:val="32"/>
          <w:szCs w:val="32"/>
          <w:rtl/>
        </w:rPr>
        <w:t>بـهيغل</w:t>
      </w:r>
      <w:proofErr w:type="spellEnd"/>
      <w:r w:rsidRPr="00017160">
        <w:rPr>
          <w:rFonts w:ascii="Garamond" w:eastAsia="Arial Unicode MS" w:hAnsi="Garamond" w:cs="Simplified Arabic" w:hint="cs"/>
          <w:sz w:val="32"/>
          <w:szCs w:val="32"/>
          <w:rtl/>
        </w:rPr>
        <w:t xml:space="preserve"> و</w:t>
      </w:r>
      <w:r w:rsidRPr="00017160">
        <w:rPr>
          <w:rFonts w:ascii="Garamond" w:eastAsia="Arial Unicode MS" w:hAnsi="Garamond" w:cs="Simplified Arabic" w:hint="cs"/>
          <w:b/>
          <w:bCs/>
          <w:sz w:val="32"/>
          <w:szCs w:val="32"/>
          <w:rtl/>
        </w:rPr>
        <w:t>نيتشه</w:t>
      </w:r>
      <w:r w:rsidRPr="00017160">
        <w:rPr>
          <w:rFonts w:ascii="Garamond" w:eastAsia="Arial Unicode MS" w:hAnsi="Garamond" w:cs="Simplified Arabic" w:hint="cs"/>
          <w:sz w:val="32"/>
          <w:szCs w:val="32"/>
          <w:rtl/>
        </w:rPr>
        <w:t xml:space="preserve">. غير أن الملاحظ هـو أن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كان منشغلا بتطوير هذا التراث النقدي كي يرقى إلى نظرية للمجتمع تصلح أن تطرح عناصر نظرية تواصلية في الحداثة.</w:t>
      </w:r>
      <w:hyperlink r:id="rId39" w:anchor="_ftn38" w:history="1">
        <w:r w:rsidRPr="00017160">
          <w:rPr>
            <w:rFonts w:ascii="Garamond" w:eastAsia="Arial Unicode MS" w:hAnsi="Garamond" w:cs="Simplified Arabic"/>
            <w:color w:val="0000FF"/>
            <w:sz w:val="32"/>
            <w:u w:val="single"/>
            <w:vertAlign w:val="superscript"/>
            <w:lang w:val="fr-FR"/>
          </w:rPr>
          <w:t>[24]</w:t>
        </w:r>
      </w:hyperlink>
      <w:r w:rsidRPr="00017160">
        <w:rPr>
          <w:rFonts w:ascii="Garamond" w:eastAsia="Arial Unicode MS" w:hAnsi="Garamond" w:cs="Simplified Arabic" w:hint="cs"/>
          <w:sz w:val="32"/>
          <w:szCs w:val="32"/>
          <w:rtl/>
        </w:rPr>
        <w:t xml:space="preserve"> وهـذا ما أدى </w:t>
      </w:r>
      <w:proofErr w:type="spellStart"/>
      <w:r w:rsidRPr="00017160">
        <w:rPr>
          <w:rFonts w:ascii="Garamond" w:eastAsia="Arial Unicode MS" w:hAnsi="Garamond" w:cs="Simplified Arabic" w:hint="cs"/>
          <w:sz w:val="32"/>
          <w:szCs w:val="32"/>
          <w:rtl/>
        </w:rPr>
        <w:t>به</w:t>
      </w:r>
      <w:proofErr w:type="spellEnd"/>
      <w:r w:rsidRPr="00017160">
        <w:rPr>
          <w:rFonts w:ascii="Garamond" w:eastAsia="Arial Unicode MS" w:hAnsi="Garamond" w:cs="Simplified Arabic" w:hint="cs"/>
          <w:sz w:val="32"/>
          <w:szCs w:val="32"/>
          <w:rtl/>
        </w:rPr>
        <w:t xml:space="preserve"> إلى إقصاء كل النـزعات التي تكبت السؤال النقدي وعلـى رأسها النزعة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التي تطرح العلم باعتباره النشاط الوحيد الذي ينتـج عبارات ذات معنى، مقصية بذلك التفكير في إيديولوجيا العلـم والتقنية من خلال كبت السؤال بخصوص المصالح الاجتماعي الآجلة والعاجلة التي تكمن خلف كل قرار تقني.وبذلك </w:t>
      </w:r>
      <w:proofErr w:type="spellStart"/>
      <w:r w:rsidRPr="00017160">
        <w:rPr>
          <w:rFonts w:ascii="Garamond" w:eastAsia="Arial Unicode MS" w:hAnsi="Garamond" w:cs="Simplified Arabic" w:hint="cs"/>
          <w:sz w:val="32"/>
          <w:szCs w:val="32"/>
          <w:rtl/>
        </w:rPr>
        <w:t>تتكرس</w:t>
      </w:r>
      <w:proofErr w:type="spellEnd"/>
      <w:r w:rsidRPr="00017160">
        <w:rPr>
          <w:rFonts w:ascii="Garamond" w:eastAsia="Arial Unicode MS" w:hAnsi="Garamond" w:cs="Simplified Arabic" w:hint="cs"/>
          <w:sz w:val="32"/>
          <w:szCs w:val="32"/>
          <w:rtl/>
        </w:rPr>
        <w:t xml:space="preserve"> مشروعية السيطرة التقنية للمصالح القائمة،كمـا تظل المضمرات </w:t>
      </w:r>
      <w:proofErr w:type="spellStart"/>
      <w:r w:rsidRPr="00017160">
        <w:rPr>
          <w:rFonts w:ascii="Garamond" w:eastAsia="Arial Unicode MS" w:hAnsi="Garamond" w:cs="Simplified Arabic" w:hint="cs"/>
          <w:sz w:val="32"/>
          <w:szCs w:val="32"/>
          <w:rtl/>
        </w:rPr>
        <w:t>الايديولوجية</w:t>
      </w:r>
      <w:proofErr w:type="spellEnd"/>
      <w:r w:rsidRPr="00017160">
        <w:rPr>
          <w:rFonts w:ascii="Garamond" w:eastAsia="Arial Unicode MS" w:hAnsi="Garamond" w:cs="Simplified Arabic" w:hint="cs"/>
          <w:sz w:val="32"/>
          <w:szCs w:val="32"/>
          <w:rtl/>
        </w:rPr>
        <w:t xml:space="preserve"> للعلم والتقنيـة في الظل لا </w:t>
      </w:r>
      <w:proofErr w:type="spellStart"/>
      <w:r w:rsidRPr="00017160">
        <w:rPr>
          <w:rFonts w:ascii="Garamond" w:eastAsia="Arial Unicode MS" w:hAnsi="Garamond" w:cs="Simplified Arabic" w:hint="cs"/>
          <w:sz w:val="32"/>
          <w:szCs w:val="32"/>
          <w:rtl/>
        </w:rPr>
        <w:t>تطالـها</w:t>
      </w:r>
      <w:proofErr w:type="spellEnd"/>
      <w:r w:rsidRPr="00017160">
        <w:rPr>
          <w:rFonts w:ascii="Garamond" w:eastAsia="Arial Unicode MS" w:hAnsi="Garamond" w:cs="Simplified Arabic" w:hint="cs"/>
          <w:sz w:val="32"/>
          <w:szCs w:val="32"/>
          <w:rtl/>
        </w:rPr>
        <w:t xml:space="preserve"> يد النقد</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w:t>
      </w:r>
    </w:p>
    <w:p w:rsidR="00017160" w:rsidRPr="00017160" w:rsidRDefault="00017160" w:rsidP="00017160">
      <w:pPr>
        <w:keepNext/>
        <w:snapToGrid w:val="0"/>
        <w:spacing w:after="0" w:line="240" w:lineRule="auto"/>
        <w:ind w:firstLine="720"/>
        <w:jc w:val="lowKashida"/>
        <w:outlineLvl w:val="1"/>
        <w:rPr>
          <w:rFonts w:ascii="Times New Roman" w:eastAsia="SimSun" w:hAnsi="Times New Roman" w:cs="Simplified Arabic" w:hint="cs"/>
          <w:b/>
          <w:bCs/>
          <w:sz w:val="32"/>
          <w:szCs w:val="32"/>
          <w:rtl/>
        </w:rPr>
      </w:pPr>
      <w:r w:rsidRPr="00017160">
        <w:rPr>
          <w:rFonts w:ascii="Times New Roman" w:eastAsia="SimSun" w:hAnsi="Times New Roman" w:cs="Simplified Arabic" w:hint="cs"/>
          <w:b/>
          <w:bCs/>
          <w:sz w:val="32"/>
          <w:szCs w:val="32"/>
          <w:rtl/>
        </w:rPr>
        <w:t>خاتمـة</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أوقفتنا الصفحات السابقة على موقف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من الحداثة والتقنية ومن مختلف التيارات المناصرة للعلم وعلى رأسها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المحدثة. وقد تأكد لنا بهذا الخصوص أن ذلك الموقف </w:t>
      </w:r>
      <w:proofErr w:type="spellStart"/>
      <w:r w:rsidRPr="00017160">
        <w:rPr>
          <w:rFonts w:ascii="Garamond" w:eastAsia="Arial Unicode MS" w:hAnsi="Garamond" w:cs="Simplified Arabic" w:hint="cs"/>
          <w:sz w:val="32"/>
          <w:szCs w:val="32"/>
          <w:rtl/>
        </w:rPr>
        <w:t>ينحو</w:t>
      </w:r>
      <w:proofErr w:type="spellEnd"/>
      <w:r w:rsidRPr="00017160">
        <w:rPr>
          <w:rFonts w:ascii="Garamond" w:eastAsia="Arial Unicode MS" w:hAnsi="Garamond" w:cs="Simplified Arabic" w:hint="cs"/>
          <w:sz w:val="32"/>
          <w:szCs w:val="32"/>
          <w:rtl/>
        </w:rPr>
        <w:t xml:space="preserve">، إلى حد كبير، نفس المنحى </w:t>
      </w:r>
      <w:proofErr w:type="spellStart"/>
      <w:r w:rsidRPr="00017160">
        <w:rPr>
          <w:rFonts w:ascii="Garamond" w:eastAsia="Arial Unicode MS" w:hAnsi="Garamond" w:cs="Simplified Arabic" w:hint="cs"/>
          <w:sz w:val="32"/>
          <w:szCs w:val="32"/>
          <w:rtl/>
        </w:rPr>
        <w:t>الماركوزي</w:t>
      </w:r>
      <w:proofErr w:type="spellEnd"/>
      <w:r w:rsidRPr="00017160">
        <w:rPr>
          <w:rFonts w:ascii="Garamond" w:eastAsia="Arial Unicode MS" w:hAnsi="Garamond" w:cs="Simplified Arabic" w:hint="cs"/>
          <w:sz w:val="32"/>
          <w:szCs w:val="32"/>
          <w:rtl/>
        </w:rPr>
        <w:t xml:space="preserve"> رغم أنه يوحي لنا بابتعاده قليلا عنه في بعض الأحيان إلى حد أبحنا فيه لأنفسنا مرة القول بوجود مشابهات بين موقف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وموقـف </w:t>
      </w:r>
      <w:proofErr w:type="spellStart"/>
      <w:r w:rsidRPr="00017160">
        <w:rPr>
          <w:rFonts w:ascii="Garamond" w:eastAsia="Arial Unicode MS" w:hAnsi="Garamond" w:cs="Simplified Arabic" w:hint="cs"/>
          <w:b/>
          <w:bCs/>
          <w:sz w:val="32"/>
          <w:szCs w:val="32"/>
          <w:rtl/>
        </w:rPr>
        <w:t>هايدغر</w:t>
      </w:r>
      <w:proofErr w:type="spellEnd"/>
      <w:r w:rsidRPr="00017160">
        <w:rPr>
          <w:rFonts w:ascii="Garamond" w:eastAsia="Arial Unicode MS" w:hAnsi="Garamond" w:cs="Simplified Arabic" w:hint="cs"/>
          <w:sz w:val="32"/>
          <w:szCs w:val="32"/>
          <w:rtl/>
        </w:rPr>
        <w:t xml:space="preserve"> من مسألة التقنية وفي النقطة المتعلقة بنفي وجود "حياد" في العلم والتقنية لكنه ما </w:t>
      </w:r>
      <w:proofErr w:type="spellStart"/>
      <w:r w:rsidRPr="00017160">
        <w:rPr>
          <w:rFonts w:ascii="Garamond" w:eastAsia="Arial Unicode MS" w:hAnsi="Garamond" w:cs="Simplified Arabic" w:hint="cs"/>
          <w:sz w:val="32"/>
          <w:szCs w:val="32"/>
          <w:rtl/>
        </w:rPr>
        <w:t>يلبث</w:t>
      </w:r>
      <w:proofErr w:type="spellEnd"/>
      <w:r w:rsidRPr="00017160">
        <w:rPr>
          <w:rFonts w:ascii="Garamond" w:eastAsia="Arial Unicode MS" w:hAnsi="Garamond" w:cs="Simplified Arabic" w:hint="cs"/>
          <w:sz w:val="32"/>
          <w:szCs w:val="32"/>
          <w:rtl/>
        </w:rPr>
        <w:t xml:space="preserve"> أن يعود إلى الأطروحة </w:t>
      </w:r>
      <w:proofErr w:type="spellStart"/>
      <w:r w:rsidRPr="00017160">
        <w:rPr>
          <w:rFonts w:ascii="Garamond" w:eastAsia="Arial Unicode MS" w:hAnsi="Garamond" w:cs="Simplified Arabic" w:hint="cs"/>
          <w:sz w:val="32"/>
          <w:szCs w:val="32"/>
          <w:rtl/>
        </w:rPr>
        <w:t>الماركوزية</w:t>
      </w:r>
      <w:proofErr w:type="spellEnd"/>
      <w:r w:rsidRPr="00017160">
        <w:rPr>
          <w:rFonts w:ascii="Garamond" w:eastAsia="Arial Unicode MS" w:hAnsi="Garamond" w:cs="Simplified Arabic" w:hint="cs"/>
          <w:sz w:val="32"/>
          <w:szCs w:val="32"/>
          <w:rtl/>
        </w:rPr>
        <w:t xml:space="preserve"> التي مفادها أن الفئات </w:t>
      </w:r>
      <w:proofErr w:type="spellStart"/>
      <w:r w:rsidRPr="00017160">
        <w:rPr>
          <w:rFonts w:ascii="Garamond" w:eastAsia="Arial Unicode MS" w:hAnsi="Garamond" w:cs="Simplified Arabic" w:hint="cs"/>
          <w:sz w:val="32"/>
          <w:szCs w:val="32"/>
          <w:rtl/>
        </w:rPr>
        <w:t>المهمشة</w:t>
      </w:r>
      <w:proofErr w:type="spellEnd"/>
      <w:r w:rsidRPr="00017160">
        <w:rPr>
          <w:rFonts w:ascii="Garamond" w:eastAsia="Arial Unicode MS" w:hAnsi="Garamond" w:cs="Simplified Arabic" w:hint="cs"/>
          <w:sz w:val="32"/>
          <w:szCs w:val="32"/>
          <w:rtl/>
        </w:rPr>
        <w:t xml:space="preserve"> في المجتمع الصناعي المتقدم هي وحدها التي لا تقع تحـت نير الوعي </w:t>
      </w:r>
      <w:proofErr w:type="spellStart"/>
      <w:r w:rsidRPr="00017160">
        <w:rPr>
          <w:rFonts w:ascii="Garamond" w:eastAsia="Arial Unicode MS" w:hAnsi="Garamond" w:cs="Simplified Arabic" w:hint="cs"/>
          <w:sz w:val="32"/>
          <w:szCs w:val="32"/>
          <w:rtl/>
        </w:rPr>
        <w:t>التقنقراطي</w:t>
      </w:r>
      <w:proofErr w:type="spellEnd"/>
      <w:r w:rsidRPr="00017160">
        <w:rPr>
          <w:rFonts w:ascii="Garamond" w:eastAsia="Arial Unicode MS" w:hAnsi="Garamond" w:cs="Simplified Arabic" w:hint="cs"/>
          <w:sz w:val="32"/>
          <w:szCs w:val="32"/>
          <w:rtl/>
        </w:rPr>
        <w:t>،أي أنـها هي وحدها القادرة على تحريره</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lastRenderedPageBreak/>
        <w:t xml:space="preserve">والحقيقة أن فئة الطلاب، والتي يقصدها </w:t>
      </w:r>
      <w:proofErr w:type="spellStart"/>
      <w:r w:rsidRPr="00017160">
        <w:rPr>
          <w:rFonts w:ascii="Garamond" w:eastAsia="Arial Unicode MS" w:hAnsi="Garamond" w:cs="Simplified Arabic" w:hint="cs"/>
          <w:b/>
          <w:bCs/>
          <w:sz w:val="32"/>
          <w:szCs w:val="32"/>
          <w:rtl/>
        </w:rPr>
        <w:t>ماركوز</w:t>
      </w:r>
      <w:proofErr w:type="spellEnd"/>
      <w:r w:rsidRPr="00017160">
        <w:rPr>
          <w:rFonts w:ascii="Garamond" w:eastAsia="Arial Unicode MS" w:hAnsi="Garamond" w:cs="Simplified Arabic" w:hint="cs"/>
          <w:b/>
          <w:bCs/>
          <w:sz w:val="32"/>
          <w:szCs w:val="32"/>
          <w:rtl/>
        </w:rPr>
        <w:t xml:space="preserve"> </w:t>
      </w:r>
      <w:proofErr w:type="spellStart"/>
      <w:r w:rsidRPr="00017160">
        <w:rPr>
          <w:rFonts w:ascii="Garamond" w:eastAsia="Arial Unicode MS" w:hAnsi="Garamond" w:cs="Simplified Arabic" w:hint="cs"/>
          <w:sz w:val="32"/>
          <w:szCs w:val="32"/>
          <w:rtl/>
        </w:rPr>
        <w:t>و</w:t>
      </w:r>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ليست طبقة بالمعنى الصحيح للعبارة لكون أوضاع أفرادها المتشابـهة أوضاعا عابرة وقتية ما </w:t>
      </w:r>
      <w:proofErr w:type="spellStart"/>
      <w:r w:rsidRPr="00017160">
        <w:rPr>
          <w:rFonts w:ascii="Garamond" w:eastAsia="Arial Unicode MS" w:hAnsi="Garamond" w:cs="Simplified Arabic" w:hint="cs"/>
          <w:sz w:val="32"/>
          <w:szCs w:val="32"/>
          <w:rtl/>
        </w:rPr>
        <w:t>يلبث</w:t>
      </w:r>
      <w:proofErr w:type="spellEnd"/>
      <w:r w:rsidRPr="00017160">
        <w:rPr>
          <w:rFonts w:ascii="Garamond" w:eastAsia="Arial Unicode MS" w:hAnsi="Garamond" w:cs="Simplified Arabic" w:hint="cs"/>
          <w:sz w:val="32"/>
          <w:szCs w:val="32"/>
          <w:rtl/>
        </w:rPr>
        <w:t xml:space="preserve"> بعدها أولئك الأفراد بعد تخرجهم من الجامعة أن يعودوا إلى انتماءاتـهم الطبقية الأصلية، يضاف إلى هذا أن المجتمع الرأسمالي المتقدم علميا وصناعيا، مثلما استوعب الطبقة العاملة وأدمجها فيه، استوعـب كذلك فئة الطلاب خصوصا بعد أحداث </w:t>
      </w:r>
      <w:proofErr w:type="spellStart"/>
      <w:r w:rsidRPr="00017160">
        <w:rPr>
          <w:rFonts w:ascii="Garamond" w:eastAsia="Arial Unicode MS" w:hAnsi="Garamond" w:cs="Simplified Arabic" w:hint="cs"/>
          <w:sz w:val="32"/>
          <w:szCs w:val="32"/>
          <w:rtl/>
        </w:rPr>
        <w:t>ماي</w:t>
      </w:r>
      <w:proofErr w:type="spellEnd"/>
      <w:r w:rsidRPr="00017160">
        <w:rPr>
          <w:rFonts w:ascii="Garamond" w:eastAsia="Arial Unicode MS" w:hAnsi="Garamond" w:cs="Simplified Arabic" w:hint="cs"/>
          <w:sz w:val="32"/>
          <w:szCs w:val="32"/>
          <w:rtl/>
        </w:rPr>
        <w:t xml:space="preserve"> 1968 بباريس. فالإصلاحات التي قامت </w:t>
      </w:r>
      <w:proofErr w:type="spellStart"/>
      <w:r w:rsidRPr="00017160">
        <w:rPr>
          <w:rFonts w:ascii="Garamond" w:eastAsia="Arial Unicode MS" w:hAnsi="Garamond" w:cs="Simplified Arabic" w:hint="cs"/>
          <w:sz w:val="32"/>
          <w:szCs w:val="32"/>
          <w:rtl/>
        </w:rPr>
        <w:t>بها</w:t>
      </w:r>
      <w:proofErr w:type="spellEnd"/>
      <w:r w:rsidRPr="00017160">
        <w:rPr>
          <w:rFonts w:ascii="Garamond" w:eastAsia="Arial Unicode MS" w:hAnsi="Garamond" w:cs="Simplified Arabic" w:hint="cs"/>
          <w:sz w:val="32"/>
          <w:szCs w:val="32"/>
          <w:rtl/>
        </w:rPr>
        <w:t xml:space="preserve"> السلطات الفرنسية  لهياكل الجامعة وبرامج التعليم </w:t>
      </w:r>
      <w:proofErr w:type="spellStart"/>
      <w:r w:rsidRPr="00017160">
        <w:rPr>
          <w:rFonts w:ascii="Garamond" w:eastAsia="Arial Unicode MS" w:hAnsi="Garamond" w:cs="Simplified Arabic" w:hint="cs"/>
          <w:sz w:val="32"/>
          <w:szCs w:val="32"/>
          <w:rtl/>
        </w:rPr>
        <w:t>بـها</w:t>
      </w:r>
      <w:proofErr w:type="spellEnd"/>
      <w:r w:rsidRPr="00017160">
        <w:rPr>
          <w:rFonts w:ascii="Garamond" w:eastAsia="Arial Unicode MS" w:hAnsi="Garamond" w:cs="Simplified Arabic" w:hint="cs"/>
          <w:sz w:val="32"/>
          <w:szCs w:val="32"/>
          <w:rtl/>
        </w:rPr>
        <w:t xml:space="preserve">، وتنويع المسالك التخصصية </w:t>
      </w:r>
      <w:proofErr w:type="spellStart"/>
      <w:r w:rsidRPr="00017160">
        <w:rPr>
          <w:rFonts w:ascii="Garamond" w:eastAsia="Arial Unicode MS" w:hAnsi="Garamond" w:cs="Simplified Arabic" w:hint="cs"/>
          <w:sz w:val="32"/>
          <w:szCs w:val="32"/>
          <w:rtl/>
        </w:rPr>
        <w:t>بـها</w:t>
      </w:r>
      <w:proofErr w:type="spellEnd"/>
      <w:r w:rsidRPr="00017160">
        <w:rPr>
          <w:rFonts w:ascii="Garamond" w:eastAsia="Arial Unicode MS" w:hAnsi="Garamond" w:cs="Simplified Arabic" w:hint="cs"/>
          <w:sz w:val="32"/>
          <w:szCs w:val="32"/>
          <w:rtl/>
        </w:rPr>
        <w:t xml:space="preserve">، كلها أدت إلى احتواء الغضب الطلابي وقادت إلى تلافي أسبابه الممكنة مستقبلا، وهو ما عرف باسم مصطلح "التسوية". ومن الأمور الجديرة بالملاحظة، بـهذا الصدد، أن الوعي </w:t>
      </w:r>
      <w:proofErr w:type="spellStart"/>
      <w:r w:rsidRPr="00017160">
        <w:rPr>
          <w:rFonts w:ascii="Garamond" w:eastAsia="Arial Unicode MS" w:hAnsi="Garamond" w:cs="Simplified Arabic" w:hint="cs"/>
          <w:sz w:val="32"/>
          <w:szCs w:val="32"/>
          <w:rtl/>
        </w:rPr>
        <w:t>التقنقراطي</w:t>
      </w:r>
      <w:proofErr w:type="spellEnd"/>
      <w:r w:rsidRPr="00017160">
        <w:rPr>
          <w:rFonts w:ascii="Garamond" w:eastAsia="Arial Unicode MS" w:hAnsi="Garamond" w:cs="Simplified Arabic" w:hint="cs"/>
          <w:sz w:val="32"/>
          <w:szCs w:val="32"/>
          <w:rtl/>
        </w:rPr>
        <w:t xml:space="preserve"> هو الذي كتبت له السيادة، في النهاية، حتى داخل الوسط الطلابي. ولا أدل على ذلك من تناقص عدد الطلاب الأوربيين الذين يقبلون بعد حصولهم على شهادة </w:t>
      </w:r>
      <w:proofErr w:type="spellStart"/>
      <w:r w:rsidRPr="00017160">
        <w:rPr>
          <w:rFonts w:ascii="Garamond" w:eastAsia="Arial Unicode MS" w:hAnsi="Garamond" w:cs="Simplified Arabic" w:hint="cs"/>
          <w:sz w:val="32"/>
          <w:szCs w:val="32"/>
          <w:rtl/>
        </w:rPr>
        <w:t>الباكلوريا</w:t>
      </w:r>
      <w:proofErr w:type="spellEnd"/>
      <w:r w:rsidRPr="00017160">
        <w:rPr>
          <w:rFonts w:ascii="Garamond" w:eastAsia="Arial Unicode MS" w:hAnsi="Garamond" w:cs="Simplified Arabic" w:hint="cs"/>
          <w:sz w:val="32"/>
          <w:szCs w:val="32"/>
          <w:rtl/>
        </w:rPr>
        <w:t xml:space="preserve"> (أو الثانوية العامة)، على الدراسات النظرية الطويلة الأمد، وتفضيلهم عليها الدراسات التي تقدمها المعاهد المتخصصة في التسيير مثلا والتدبير والمحاسبة والإعلاميات وغيرها من التخصصات التي استحدثت لتصب في تعزيز المجتمع </w:t>
      </w:r>
      <w:proofErr w:type="spellStart"/>
      <w:r w:rsidRPr="00017160">
        <w:rPr>
          <w:rFonts w:ascii="Garamond" w:eastAsia="Arial Unicode MS" w:hAnsi="Garamond" w:cs="Simplified Arabic" w:hint="cs"/>
          <w:sz w:val="32"/>
          <w:szCs w:val="32"/>
          <w:rtl/>
        </w:rPr>
        <w:t>التقنقراطي</w:t>
      </w:r>
      <w:proofErr w:type="spellEnd"/>
      <w:r w:rsidRPr="00017160">
        <w:rPr>
          <w:rFonts w:ascii="Garamond" w:eastAsia="Arial Unicode MS" w:hAnsi="Garamond" w:cs="Simplified Arabic" w:hint="cs"/>
          <w:sz w:val="32"/>
          <w:szCs w:val="32"/>
          <w:rtl/>
        </w:rPr>
        <w:t xml:space="preserve"> وخدمة أغراضه والاستجابة لمتطلباته وأهدافه.</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أما عن المشابـهات الموجودة بين موقف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وموقف </w:t>
      </w:r>
      <w:proofErr w:type="spellStart"/>
      <w:r w:rsidRPr="00017160">
        <w:rPr>
          <w:rFonts w:ascii="Garamond" w:eastAsia="Arial Unicode MS" w:hAnsi="Garamond" w:cs="Simplified Arabic" w:hint="cs"/>
          <w:b/>
          <w:bCs/>
          <w:sz w:val="32"/>
          <w:szCs w:val="32"/>
          <w:rtl/>
        </w:rPr>
        <w:t>هايدغر</w:t>
      </w:r>
      <w:proofErr w:type="spellEnd"/>
      <w:r w:rsidRPr="00017160">
        <w:rPr>
          <w:rFonts w:ascii="Garamond" w:eastAsia="Arial Unicode MS" w:hAnsi="Garamond" w:cs="Simplified Arabic" w:hint="cs"/>
          <w:sz w:val="32"/>
          <w:szCs w:val="32"/>
          <w:rtl/>
        </w:rPr>
        <w:t xml:space="preserve"> من التقنية، فإنـها لا تعدو أن تكون مشابـهات سطحية بدليل النتائج التي توصل إليها كل واحد منهما، وبدليل موقف الأول من الثاني والذي عبر عنه في الصفحات التي خصصها له في كتابه: </w:t>
      </w:r>
      <w:r w:rsidRPr="00017160">
        <w:rPr>
          <w:rFonts w:ascii="Garamond" w:eastAsia="Arial Unicode MS" w:hAnsi="Garamond" w:cs="Simplified Arabic" w:hint="cs"/>
          <w:b/>
          <w:bCs/>
          <w:sz w:val="32"/>
          <w:szCs w:val="32"/>
          <w:rtl/>
        </w:rPr>
        <w:t>جوانب فلسفية وسياسية</w:t>
      </w:r>
      <w:r w:rsidRPr="00017160">
        <w:rPr>
          <w:rFonts w:ascii="Garamond" w:eastAsia="Arial Unicode MS" w:hAnsi="Garamond" w:cs="Simplified Arabic" w:hint="cs"/>
          <w:sz w:val="32"/>
          <w:szCs w:val="32"/>
          <w:rtl/>
        </w:rPr>
        <w:t xml:space="preserve">. إنه موقف واضح لا غبار عليه، يقرأ </w:t>
      </w:r>
      <w:proofErr w:type="spellStart"/>
      <w:r w:rsidRPr="00017160">
        <w:rPr>
          <w:rFonts w:ascii="Garamond" w:eastAsia="Arial Unicode MS" w:hAnsi="Garamond" w:cs="Simplified Arabic" w:hint="cs"/>
          <w:sz w:val="32"/>
          <w:szCs w:val="32"/>
          <w:rtl/>
        </w:rPr>
        <w:t>هايدغر</w:t>
      </w:r>
      <w:proofErr w:type="spellEnd"/>
      <w:r w:rsidRPr="00017160">
        <w:rPr>
          <w:rFonts w:ascii="Garamond" w:eastAsia="Arial Unicode MS" w:hAnsi="Garamond" w:cs="Simplified Arabic" w:hint="cs"/>
          <w:sz w:val="32"/>
          <w:szCs w:val="32"/>
          <w:rtl/>
        </w:rPr>
        <w:t xml:space="preserve"> قراءة سياسية لا تغفل ماضيه وقراءة فلسفية تقليدية تريد "التفكير </w:t>
      </w:r>
      <w:proofErr w:type="spellStart"/>
      <w:r w:rsidRPr="00017160">
        <w:rPr>
          <w:rFonts w:ascii="Garamond" w:eastAsia="Arial Unicode MS" w:hAnsi="Garamond" w:cs="Simplified Arabic" w:hint="cs"/>
          <w:sz w:val="32"/>
          <w:szCs w:val="32"/>
          <w:rtl/>
        </w:rPr>
        <w:t>بها</w:t>
      </w:r>
      <w:proofErr w:type="spellEnd"/>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يدغر</w:t>
      </w:r>
      <w:proofErr w:type="spellEnd"/>
      <w:r w:rsidRPr="00017160">
        <w:rPr>
          <w:rFonts w:ascii="Garamond" w:eastAsia="Arial Unicode MS" w:hAnsi="Garamond" w:cs="Simplified Arabic" w:hint="cs"/>
          <w:sz w:val="32"/>
          <w:szCs w:val="32"/>
          <w:rtl/>
        </w:rPr>
        <w:t xml:space="preserve"> ضد </w:t>
      </w:r>
      <w:proofErr w:type="spellStart"/>
      <w:r w:rsidRPr="00017160">
        <w:rPr>
          <w:rFonts w:ascii="Garamond" w:eastAsia="Arial Unicode MS" w:hAnsi="Garamond" w:cs="Simplified Arabic" w:hint="cs"/>
          <w:sz w:val="32"/>
          <w:szCs w:val="32"/>
          <w:rtl/>
        </w:rPr>
        <w:t>هايدغر</w:t>
      </w:r>
      <w:proofErr w:type="spellEnd"/>
      <w:r w:rsidRPr="00017160">
        <w:rPr>
          <w:rFonts w:ascii="Garamond" w:eastAsia="Arial Unicode MS" w:hAnsi="Garamond" w:cs="Simplified Arabic" w:hint="cs"/>
          <w:sz w:val="32"/>
          <w:szCs w:val="32"/>
          <w:rtl/>
        </w:rPr>
        <w:t>".</w:t>
      </w:r>
      <w:hyperlink r:id="rId40" w:anchor="_ftn39" w:history="1">
        <w:r w:rsidRPr="00017160">
          <w:rPr>
            <w:rFonts w:ascii="Garamond" w:eastAsia="Arial Unicode MS" w:hAnsi="Garamond" w:cs="Simplified Arabic"/>
            <w:color w:val="0000FF"/>
            <w:sz w:val="32"/>
            <w:u w:val="single"/>
            <w:vertAlign w:val="superscript"/>
            <w:lang w:val="fr-FR"/>
          </w:rPr>
          <w:t>[25]</w:t>
        </w:r>
      </w:hyperlink>
      <w:r w:rsidRPr="00017160">
        <w:rPr>
          <w:rFonts w:ascii="Garamond" w:eastAsia="Arial Unicode MS" w:hAnsi="Garamond" w:cs="Simplified Arabic" w:hint="cs"/>
          <w:sz w:val="32"/>
          <w:szCs w:val="32"/>
          <w:rtl/>
        </w:rPr>
        <w:t xml:space="preserve">  </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تجدر الإشارة أيضا إلى أن نقد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للوضعانية</w:t>
      </w:r>
      <w:proofErr w:type="spellEnd"/>
      <w:r w:rsidRPr="00017160">
        <w:rPr>
          <w:rFonts w:ascii="Garamond" w:eastAsia="Arial Unicode MS" w:hAnsi="Garamond" w:cs="Simplified Arabic" w:hint="cs"/>
          <w:sz w:val="32"/>
          <w:szCs w:val="32"/>
          <w:rtl/>
        </w:rPr>
        <w:t xml:space="preserve"> يخلط بين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المنطقية والفلسفة التحليلية والعقلانية النقدية </w:t>
      </w:r>
      <w:r w:rsidRPr="00017160">
        <w:rPr>
          <w:rFonts w:ascii="Garamond" w:eastAsia="Arial Unicode MS" w:hAnsi="Garamond" w:cs="Simplified Arabic" w:hint="cs"/>
          <w:b/>
          <w:bCs/>
          <w:sz w:val="32"/>
          <w:szCs w:val="32"/>
          <w:rtl/>
        </w:rPr>
        <w:t>لكارل بوبر</w:t>
      </w:r>
      <w:r w:rsidRPr="00017160">
        <w:rPr>
          <w:rFonts w:ascii="Garamond" w:eastAsia="Arial Unicode MS" w:hAnsi="Garamond" w:cs="Simplified Arabic" w:hint="cs"/>
          <w:sz w:val="32"/>
          <w:szCs w:val="32"/>
          <w:rtl/>
        </w:rPr>
        <w:t xml:space="preserve"> فهو يجمع هذه الاتجاهات في سلة واحدة مهملا الفروق بينها والتحولات التي عرفها كل اتجاه خصوصا تجديدات بوبر وغيره والتي </w:t>
      </w:r>
      <w:r w:rsidRPr="00017160">
        <w:rPr>
          <w:rFonts w:ascii="Garamond" w:eastAsia="Arial Unicode MS" w:hAnsi="Garamond" w:cs="Simplified Arabic" w:hint="cs"/>
          <w:b/>
          <w:bCs/>
          <w:sz w:val="32"/>
          <w:szCs w:val="32"/>
          <w:rtl/>
        </w:rPr>
        <w:t xml:space="preserve">أعطت </w:t>
      </w:r>
      <w:proofErr w:type="spellStart"/>
      <w:r w:rsidRPr="00017160">
        <w:rPr>
          <w:rFonts w:ascii="Garamond" w:eastAsia="Arial Unicode MS" w:hAnsi="Garamond" w:cs="Simplified Arabic" w:hint="cs"/>
          <w:b/>
          <w:bCs/>
          <w:sz w:val="32"/>
          <w:szCs w:val="32"/>
          <w:rtl/>
        </w:rPr>
        <w:t>الوضعانية</w:t>
      </w:r>
      <w:proofErr w:type="spellEnd"/>
      <w:r w:rsidRPr="00017160">
        <w:rPr>
          <w:rFonts w:ascii="Garamond" w:eastAsia="Arial Unicode MS" w:hAnsi="Garamond" w:cs="Simplified Arabic" w:hint="cs"/>
          <w:b/>
          <w:bCs/>
          <w:sz w:val="32"/>
          <w:szCs w:val="32"/>
          <w:rtl/>
        </w:rPr>
        <w:t xml:space="preserve"> المحدثة</w:t>
      </w:r>
      <w:r w:rsidRPr="00017160">
        <w:rPr>
          <w:rFonts w:ascii="Garamond" w:eastAsia="Arial Unicode MS" w:hAnsi="Garamond" w:cs="Simplified Arabic" w:hint="cs"/>
          <w:sz w:val="32"/>
          <w:szCs w:val="32"/>
          <w:rtl/>
        </w:rPr>
        <w:t xml:space="preserve"> نفسا جديدا جعلها تتحول </w:t>
      </w:r>
      <w:r w:rsidRPr="00017160">
        <w:rPr>
          <w:rFonts w:ascii="Garamond" w:eastAsia="Arial Unicode MS" w:hAnsi="Garamond" w:cs="Simplified Arabic" w:hint="cs"/>
          <w:sz w:val="32"/>
          <w:szCs w:val="32"/>
          <w:rtl/>
        </w:rPr>
        <w:lastRenderedPageBreak/>
        <w:t xml:space="preserve">معه إلى عقلانية نقدية. هذا في الوقت الذي ظل فيه الشغل الشاغل </w:t>
      </w:r>
      <w:proofErr w:type="spellStart"/>
      <w:r w:rsidRPr="00017160">
        <w:rPr>
          <w:rFonts w:ascii="Garamond" w:eastAsia="Arial Unicode MS" w:hAnsi="Garamond" w:cs="Simplified Arabic" w:hint="cs"/>
          <w:sz w:val="32"/>
          <w:szCs w:val="32"/>
          <w:rtl/>
        </w:rPr>
        <w:t>لـهابرماس</w:t>
      </w:r>
      <w:proofErr w:type="spellEnd"/>
      <w:r w:rsidRPr="00017160">
        <w:rPr>
          <w:rFonts w:ascii="Garamond" w:eastAsia="Arial Unicode MS" w:hAnsi="Garamond" w:cs="Simplified Arabic" w:hint="cs"/>
          <w:sz w:val="32"/>
          <w:szCs w:val="32"/>
          <w:rtl/>
        </w:rPr>
        <w:t xml:space="preserve"> هو التأكيد على أن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المحدثة تستبعد </w:t>
      </w:r>
      <w:r w:rsidRPr="00017160">
        <w:rPr>
          <w:rFonts w:ascii="Garamond" w:eastAsia="Arial Unicode MS" w:hAnsi="Garamond" w:cs="Simplified Arabic" w:hint="cs"/>
          <w:b/>
          <w:bCs/>
          <w:sz w:val="32"/>
          <w:szCs w:val="32"/>
          <w:rtl/>
        </w:rPr>
        <w:t>الفهم</w:t>
      </w:r>
      <w:r w:rsidRPr="00017160">
        <w:rPr>
          <w:rFonts w:ascii="Garamond" w:eastAsia="Arial Unicode MS" w:hAnsi="Garamond" w:cs="Simplified Arabic" w:hint="cs"/>
          <w:sz w:val="32"/>
          <w:szCs w:val="32"/>
          <w:rtl/>
        </w:rPr>
        <w:t xml:space="preserve"> باسم الحرص والحذر العلميين: لكن الحقيقة هي أن فلسفة العلوم لدى </w:t>
      </w:r>
      <w:r w:rsidRPr="00017160">
        <w:rPr>
          <w:rFonts w:ascii="Garamond" w:eastAsia="Arial Unicode MS" w:hAnsi="Garamond" w:cs="Simplified Arabic" w:hint="cs"/>
          <w:b/>
          <w:bCs/>
          <w:sz w:val="32"/>
          <w:szCs w:val="32"/>
          <w:rtl/>
        </w:rPr>
        <w:t>بوبر</w:t>
      </w:r>
      <w:r w:rsidRPr="00017160">
        <w:rPr>
          <w:rFonts w:ascii="Garamond" w:eastAsia="Arial Unicode MS" w:hAnsi="Garamond" w:cs="Simplified Arabic" w:hint="cs"/>
          <w:sz w:val="32"/>
          <w:szCs w:val="32"/>
          <w:rtl/>
        </w:rPr>
        <w:t xml:space="preserve">، مقارنة بمثيلتها لدى </w:t>
      </w:r>
      <w:r w:rsidRPr="00017160">
        <w:rPr>
          <w:rFonts w:ascii="Garamond" w:eastAsia="Arial Unicode MS" w:hAnsi="Garamond" w:cs="Simplified Arabic" w:hint="cs"/>
          <w:b/>
          <w:bCs/>
          <w:sz w:val="32"/>
          <w:szCs w:val="32"/>
          <w:rtl/>
        </w:rPr>
        <w:t>مدرسة فرنكفورت</w:t>
      </w:r>
      <w:r w:rsidRPr="00017160">
        <w:rPr>
          <w:rFonts w:ascii="Garamond" w:eastAsia="Arial Unicode MS" w:hAnsi="Garamond" w:cs="Simplified Arabic" w:hint="cs"/>
          <w:sz w:val="32"/>
          <w:szCs w:val="32"/>
          <w:rtl/>
        </w:rPr>
        <w:t xml:space="preserve">، أبعد مـن </w:t>
      </w:r>
      <w:proofErr w:type="spellStart"/>
      <w:r w:rsidRPr="00017160">
        <w:rPr>
          <w:rFonts w:ascii="Garamond" w:eastAsia="Arial Unicode MS" w:hAnsi="Garamond" w:cs="Simplified Arabic" w:hint="cs"/>
          <w:sz w:val="32"/>
          <w:szCs w:val="32"/>
          <w:rtl/>
        </w:rPr>
        <w:t>الوضعانية</w:t>
      </w:r>
      <w:proofErr w:type="spellEnd"/>
      <w:r w:rsidRPr="00017160">
        <w:rPr>
          <w:rFonts w:ascii="Garamond" w:eastAsia="Arial Unicode MS" w:hAnsi="Garamond" w:cs="Simplified Arabic" w:hint="cs"/>
          <w:sz w:val="32"/>
          <w:szCs w:val="32"/>
          <w:rtl/>
        </w:rPr>
        <w:t xml:space="preserve"> نتيجة ارتباطها، كمدرسة، بالتراث الفلسفي الميتافيزيقي الألماني</w:t>
      </w:r>
      <w:hyperlink r:id="rId41" w:anchor="_ftn40" w:history="1">
        <w:r w:rsidRPr="00017160">
          <w:rPr>
            <w:rFonts w:ascii="Garamond" w:eastAsia="Arial Unicode MS" w:hAnsi="Garamond" w:cs="Simplified Arabic"/>
            <w:color w:val="0000FF"/>
            <w:sz w:val="32"/>
            <w:u w:val="single"/>
            <w:vertAlign w:val="superscript"/>
            <w:lang w:val="fr-FR"/>
          </w:rPr>
          <w:t>[26]</w:t>
        </w:r>
      </w:hyperlink>
      <w:r w:rsidRPr="00017160">
        <w:rPr>
          <w:rFonts w:ascii="Garamond" w:eastAsia="Arial Unicode MS" w:hAnsi="Garamond" w:cs="Simplified Arabic" w:hint="cs"/>
          <w:sz w:val="32"/>
          <w:szCs w:val="32"/>
          <w:rtl/>
        </w:rPr>
        <w:t xml:space="preserve">، أي بتراث حالم يضرب بجذوره </w:t>
      </w:r>
      <w:proofErr w:type="spellStart"/>
      <w:r w:rsidRPr="00017160">
        <w:rPr>
          <w:rFonts w:ascii="Garamond" w:eastAsia="Arial Unicode MS" w:hAnsi="Garamond" w:cs="Simplified Arabic" w:hint="cs"/>
          <w:sz w:val="32"/>
          <w:szCs w:val="32"/>
          <w:rtl/>
        </w:rPr>
        <w:t>عميقاني</w:t>
      </w:r>
      <w:proofErr w:type="spellEnd"/>
      <w:r w:rsidRPr="00017160">
        <w:rPr>
          <w:rFonts w:ascii="Garamond" w:eastAsia="Arial Unicode MS" w:hAnsi="Garamond" w:cs="Simplified Arabic" w:hint="cs"/>
          <w:sz w:val="32"/>
          <w:szCs w:val="32"/>
          <w:rtl/>
        </w:rPr>
        <w:t xml:space="preserve"> فلسفة التاريخ. ويعني هذا أن عقلانيتها لا تستجيب، في الحقيقة، لشروط العقلانية، لأن "العقل الكلي" لفلاسفة التاريخ هو، في نـهاية المطاف، لا عقلاني وقمعي يتخذ لنفسه رداء عقليا.</w:t>
      </w:r>
      <w:hyperlink r:id="rId42" w:anchor="_ftn41" w:history="1">
        <w:r w:rsidRPr="00017160">
          <w:rPr>
            <w:rFonts w:ascii="Garamond" w:eastAsia="Arial Unicode MS" w:hAnsi="Garamond" w:cs="Simplified Arabic"/>
            <w:color w:val="0000FF"/>
            <w:sz w:val="32"/>
            <w:u w:val="single"/>
            <w:vertAlign w:val="superscript"/>
            <w:lang w:val="fr-FR"/>
          </w:rPr>
          <w:t>[27]</w:t>
        </w:r>
      </w:hyperlink>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ولعل هذا التمسك بالتراث الفلسفي </w:t>
      </w:r>
      <w:proofErr w:type="spellStart"/>
      <w:r w:rsidRPr="00017160">
        <w:rPr>
          <w:rFonts w:ascii="Garamond" w:eastAsia="Arial Unicode MS" w:hAnsi="Garamond" w:cs="Simplified Arabic" w:hint="cs"/>
          <w:sz w:val="32"/>
          <w:szCs w:val="32"/>
          <w:rtl/>
        </w:rPr>
        <w:t>الميتافيزييقي</w:t>
      </w:r>
      <w:proofErr w:type="spellEnd"/>
      <w:r w:rsidRPr="00017160">
        <w:rPr>
          <w:rFonts w:ascii="Garamond" w:eastAsia="Arial Unicode MS" w:hAnsi="Garamond" w:cs="Simplified Arabic" w:hint="cs"/>
          <w:sz w:val="32"/>
          <w:szCs w:val="32"/>
          <w:rtl/>
        </w:rPr>
        <w:t xml:space="preserve"> الألماني هو ما يفسر لنا لم دخل </w:t>
      </w:r>
      <w:proofErr w:type="spellStart"/>
      <w:r w:rsidRPr="00017160">
        <w:rPr>
          <w:rFonts w:ascii="Garamond" w:eastAsia="Arial Unicode MS" w:hAnsi="Garamond" w:cs="Simplified Arabic" w:hint="cs"/>
          <w:sz w:val="32"/>
          <w:szCs w:val="32"/>
          <w:rtl/>
        </w:rPr>
        <w:t>هابرماس</w:t>
      </w:r>
      <w:proofErr w:type="spellEnd"/>
      <w:r w:rsidRPr="00017160">
        <w:rPr>
          <w:rFonts w:ascii="Garamond" w:eastAsia="Arial Unicode MS" w:hAnsi="Garamond" w:cs="Simplified Arabic" w:hint="cs"/>
          <w:sz w:val="32"/>
          <w:szCs w:val="32"/>
          <w:rtl/>
        </w:rPr>
        <w:t xml:space="preserve"> في سجال وحوار مع فلاسفة الاختلاف، فرغم دعوة هؤلاء إلى ما بعد الحداثة، فهو يعتبرهم جزءا من هذا الذي </w:t>
      </w:r>
      <w:proofErr w:type="spellStart"/>
      <w:r w:rsidRPr="00017160">
        <w:rPr>
          <w:rFonts w:ascii="Garamond" w:eastAsia="Arial Unicode MS" w:hAnsi="Garamond" w:cs="Simplified Arabic" w:hint="cs"/>
          <w:sz w:val="32"/>
          <w:szCs w:val="32"/>
          <w:rtl/>
        </w:rPr>
        <w:t>ينادون</w:t>
      </w:r>
      <w:proofErr w:type="spellEnd"/>
      <w:r w:rsidRPr="00017160">
        <w:rPr>
          <w:rFonts w:ascii="Garamond" w:eastAsia="Arial Unicode MS" w:hAnsi="Garamond" w:cs="Simplified Arabic" w:hint="cs"/>
          <w:sz w:val="32"/>
          <w:szCs w:val="32"/>
          <w:rtl/>
        </w:rPr>
        <w:t xml:space="preserve"> بالخروج منه ومظهرا من مظاهره. ومهما كانت مشاكل الحداثة، فإن ذلك لا يبيح، في نظر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الانسحاب منها أو الاستسلام أمامها ؛ لأن ذلك يعني انسحاب الفلسفة من زمنها. وهو يعتبر التخلي عن العقل </w:t>
      </w:r>
      <w:proofErr w:type="spellStart"/>
      <w:r w:rsidRPr="00017160">
        <w:rPr>
          <w:rFonts w:ascii="Garamond" w:eastAsia="Arial Unicode MS" w:hAnsi="Garamond" w:cs="Simplified Arabic" w:hint="cs"/>
          <w:sz w:val="32"/>
          <w:szCs w:val="32"/>
          <w:rtl/>
        </w:rPr>
        <w:t>والعقلنة</w:t>
      </w:r>
      <w:proofErr w:type="spellEnd"/>
      <w:r w:rsidRPr="00017160">
        <w:rPr>
          <w:rFonts w:ascii="Garamond" w:eastAsia="Arial Unicode MS" w:hAnsi="Garamond" w:cs="Simplified Arabic" w:hint="cs"/>
          <w:sz w:val="32"/>
          <w:szCs w:val="32"/>
          <w:rtl/>
        </w:rPr>
        <w:t xml:space="preserve"> مظهرا من مظاهر ذلك الانسحاب وعزوفا عن الاستمرار بالمشروع الفكري </w:t>
      </w:r>
      <w:proofErr w:type="spellStart"/>
      <w:r w:rsidRPr="00017160">
        <w:rPr>
          <w:rFonts w:ascii="Garamond" w:eastAsia="Arial Unicode MS" w:hAnsi="Garamond" w:cs="Simplified Arabic" w:hint="cs"/>
          <w:sz w:val="32"/>
          <w:szCs w:val="32"/>
          <w:rtl/>
        </w:rPr>
        <w:t>الأنواري</w:t>
      </w:r>
      <w:proofErr w:type="spellEnd"/>
      <w:r w:rsidRPr="00017160">
        <w:rPr>
          <w:rFonts w:ascii="Garamond" w:eastAsia="Arial Unicode MS" w:hAnsi="Garamond" w:cs="Simplified Arabic" w:hint="cs"/>
          <w:sz w:val="32"/>
          <w:szCs w:val="32"/>
          <w:rtl/>
        </w:rPr>
        <w:t xml:space="preserve">. وهذا ما يفسر في اعتقاده افتقاد ما بعد </w:t>
      </w:r>
      <w:proofErr w:type="spellStart"/>
      <w:r w:rsidRPr="00017160">
        <w:rPr>
          <w:rFonts w:ascii="Garamond" w:eastAsia="Arial Unicode MS" w:hAnsi="Garamond" w:cs="Simplified Arabic" w:hint="cs"/>
          <w:sz w:val="32"/>
          <w:szCs w:val="32"/>
          <w:rtl/>
        </w:rPr>
        <w:t>الحداثيين</w:t>
      </w:r>
      <w:proofErr w:type="spellEnd"/>
      <w:r w:rsidRPr="00017160">
        <w:rPr>
          <w:rFonts w:ascii="Garamond" w:eastAsia="Arial Unicode MS" w:hAnsi="Garamond" w:cs="Simplified Arabic" w:hint="cs"/>
          <w:sz w:val="32"/>
          <w:szCs w:val="32"/>
          <w:rtl/>
        </w:rPr>
        <w:t xml:space="preserve"> إلى أي تصور مستقبلي. </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كان من الصعب على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أن يلتقي مع فلاسفة الاختلاف أو أن يشاطرهم آراءهم ومقدماتهم والنتائج التي اهتدوا إليها رغم أنه يعتبر نفسه جزءا من ما بعد الحداثة الفكرية. وصعوبة اللقاء تعود </w:t>
      </w:r>
      <w:proofErr w:type="spellStart"/>
      <w:r w:rsidRPr="00017160">
        <w:rPr>
          <w:rFonts w:ascii="Garamond" w:eastAsia="Arial Unicode MS" w:hAnsi="Garamond" w:cs="Simplified Arabic" w:hint="cs"/>
          <w:sz w:val="32"/>
          <w:szCs w:val="32"/>
          <w:rtl/>
        </w:rPr>
        <w:t>اولا</w:t>
      </w:r>
      <w:proofErr w:type="spellEnd"/>
      <w:r w:rsidRPr="00017160">
        <w:rPr>
          <w:rFonts w:ascii="Garamond" w:eastAsia="Arial Unicode MS" w:hAnsi="Garamond" w:cs="Simplified Arabic" w:hint="cs"/>
          <w:sz w:val="32"/>
          <w:szCs w:val="32"/>
          <w:rtl/>
        </w:rPr>
        <w:t xml:space="preserve"> إلى الموقف من </w:t>
      </w:r>
      <w:proofErr w:type="spellStart"/>
      <w:r w:rsidRPr="00017160">
        <w:rPr>
          <w:rFonts w:ascii="Garamond" w:eastAsia="Arial Unicode MS" w:hAnsi="Garamond" w:cs="Simplified Arabic" w:hint="cs"/>
          <w:sz w:val="32"/>
          <w:szCs w:val="32"/>
          <w:rtl/>
        </w:rPr>
        <w:t>العقلنة</w:t>
      </w:r>
      <w:proofErr w:type="spellEnd"/>
      <w:r w:rsidRPr="00017160">
        <w:rPr>
          <w:rFonts w:ascii="Garamond" w:eastAsia="Arial Unicode MS" w:hAnsi="Garamond" w:cs="Simplified Arabic" w:hint="cs"/>
          <w:sz w:val="32"/>
          <w:szCs w:val="32"/>
          <w:rtl/>
        </w:rPr>
        <w:t xml:space="preserve">، لأنهم يرون فيها مصدر معاناة وسبب قلق وجودي يعيشه الإنسان الحديث، بحكم أن هذه </w:t>
      </w:r>
      <w:proofErr w:type="spellStart"/>
      <w:r w:rsidRPr="00017160">
        <w:rPr>
          <w:rFonts w:ascii="Garamond" w:eastAsia="Arial Unicode MS" w:hAnsi="Garamond" w:cs="Simplified Arabic" w:hint="cs"/>
          <w:sz w:val="32"/>
          <w:szCs w:val="32"/>
          <w:rtl/>
        </w:rPr>
        <w:t>العقلنة</w:t>
      </w:r>
      <w:proofErr w:type="spellEnd"/>
      <w:r w:rsidRPr="00017160">
        <w:rPr>
          <w:rFonts w:ascii="Garamond" w:eastAsia="Arial Unicode MS" w:hAnsi="Garamond" w:cs="Simplified Arabic" w:hint="cs"/>
          <w:sz w:val="32"/>
          <w:szCs w:val="32"/>
          <w:rtl/>
        </w:rPr>
        <w:t xml:space="preserve"> اقترنت بآليات الدولة الحديثة وفرضت أنماطا أحادية البعد على الأفراد والجماعات. وفي هذا المستوى النقدي </w:t>
      </w:r>
      <w:proofErr w:type="spellStart"/>
      <w:r w:rsidRPr="00017160">
        <w:rPr>
          <w:rFonts w:ascii="Garamond" w:eastAsia="Arial Unicode MS" w:hAnsi="Garamond" w:cs="Simplified Arabic" w:hint="cs"/>
          <w:sz w:val="32"/>
          <w:szCs w:val="32"/>
          <w:rtl/>
        </w:rPr>
        <w:t>يلتئم</w:t>
      </w:r>
      <w:proofErr w:type="spellEnd"/>
      <w:r w:rsidRPr="00017160">
        <w:rPr>
          <w:rFonts w:ascii="Garamond" w:eastAsia="Arial Unicode MS" w:hAnsi="Garamond" w:cs="Simplified Arabic" w:hint="cs"/>
          <w:sz w:val="32"/>
          <w:szCs w:val="32"/>
          <w:rtl/>
        </w:rPr>
        <w:t xml:space="preserve"> العديد من الفلاسفة  انطلاقا من </w:t>
      </w:r>
      <w:r w:rsidRPr="00017160">
        <w:rPr>
          <w:rFonts w:ascii="Garamond" w:eastAsia="Arial Unicode MS" w:hAnsi="Garamond" w:cs="Simplified Arabic" w:hint="cs"/>
          <w:b/>
          <w:bCs/>
          <w:sz w:val="32"/>
          <w:szCs w:val="32"/>
          <w:rtl/>
        </w:rPr>
        <w:t>نيتشه</w:t>
      </w:r>
      <w:r w:rsidRPr="00017160">
        <w:rPr>
          <w:rFonts w:ascii="Garamond" w:eastAsia="Arial Unicode MS" w:hAnsi="Garamond" w:cs="Simplified Arabic" w:hint="cs"/>
          <w:sz w:val="32"/>
          <w:szCs w:val="32"/>
          <w:rtl/>
        </w:rPr>
        <w:t xml:space="preserve"> إلى </w:t>
      </w:r>
      <w:proofErr w:type="spellStart"/>
      <w:r w:rsidRPr="00017160">
        <w:rPr>
          <w:rFonts w:ascii="Garamond" w:eastAsia="Arial Unicode MS" w:hAnsi="Garamond" w:cs="Simplified Arabic" w:hint="cs"/>
          <w:b/>
          <w:bCs/>
          <w:sz w:val="32"/>
          <w:szCs w:val="32"/>
          <w:rtl/>
        </w:rPr>
        <w:t>هايدغر</w:t>
      </w:r>
      <w:proofErr w:type="spellEnd"/>
      <w:r w:rsidRPr="00017160">
        <w:rPr>
          <w:rFonts w:ascii="Garamond" w:eastAsia="Arial Unicode MS" w:hAnsi="Garamond" w:cs="Simplified Arabic" w:hint="cs"/>
          <w:sz w:val="32"/>
          <w:szCs w:val="32"/>
          <w:rtl/>
        </w:rPr>
        <w:t xml:space="preserve"> </w:t>
      </w:r>
      <w:r w:rsidRPr="00017160">
        <w:rPr>
          <w:rFonts w:ascii="Garamond" w:eastAsia="Arial Unicode MS" w:hAnsi="Garamond" w:cs="Simplified Arabic" w:hint="cs"/>
          <w:b/>
          <w:bCs/>
          <w:sz w:val="32"/>
          <w:szCs w:val="32"/>
          <w:rtl/>
        </w:rPr>
        <w:t xml:space="preserve">إلى فلاسفة الاختلاف وفلاسفة النظرية النقدية </w:t>
      </w:r>
      <w:proofErr w:type="spellStart"/>
      <w:r w:rsidRPr="00017160">
        <w:rPr>
          <w:rFonts w:ascii="Garamond" w:eastAsia="Arial Unicode MS" w:hAnsi="Garamond" w:cs="Simplified Arabic" w:hint="cs"/>
          <w:b/>
          <w:bCs/>
          <w:sz w:val="32"/>
          <w:szCs w:val="32"/>
          <w:rtl/>
        </w:rPr>
        <w:t>وفوكو</w:t>
      </w:r>
      <w:proofErr w:type="spellEnd"/>
      <w:r w:rsidRPr="00017160">
        <w:rPr>
          <w:rFonts w:ascii="Garamond" w:eastAsia="Arial Unicode MS" w:hAnsi="Garamond" w:cs="Simplified Arabic" w:hint="cs"/>
          <w:sz w:val="32"/>
          <w:szCs w:val="32"/>
          <w:rtl/>
        </w:rPr>
        <w:t>…</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غير أن ما يعيبه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على</w:t>
      </w:r>
      <w:r w:rsidRPr="00017160">
        <w:rPr>
          <w:rFonts w:ascii="Garamond" w:eastAsia="Arial Unicode MS" w:hAnsi="Garamond" w:cs="Simplified Arabic" w:hint="cs"/>
          <w:b/>
          <w:bCs/>
          <w:sz w:val="32"/>
          <w:szCs w:val="32"/>
          <w:rtl/>
        </w:rPr>
        <w:t xml:space="preserve"> </w:t>
      </w:r>
      <w:proofErr w:type="spellStart"/>
      <w:r w:rsidRPr="00017160">
        <w:rPr>
          <w:rFonts w:ascii="Garamond" w:eastAsia="Arial Unicode MS" w:hAnsi="Garamond" w:cs="Simplified Arabic" w:hint="cs"/>
          <w:b/>
          <w:bCs/>
          <w:sz w:val="32"/>
          <w:szCs w:val="32"/>
          <w:rtl/>
        </w:rPr>
        <w:t>هايدغر</w:t>
      </w:r>
      <w:proofErr w:type="spellEnd"/>
      <w:r w:rsidRPr="00017160">
        <w:rPr>
          <w:rFonts w:ascii="Garamond" w:eastAsia="Arial Unicode MS" w:hAnsi="Garamond" w:cs="Simplified Arabic" w:hint="cs"/>
          <w:b/>
          <w:bCs/>
          <w:sz w:val="32"/>
          <w:szCs w:val="32"/>
          <w:rtl/>
        </w:rPr>
        <w:t xml:space="preserve"> </w:t>
      </w:r>
      <w:proofErr w:type="spellStart"/>
      <w:r w:rsidRPr="00017160">
        <w:rPr>
          <w:rFonts w:ascii="Garamond" w:eastAsia="Arial Unicode MS" w:hAnsi="Garamond" w:cs="Simplified Arabic" w:hint="cs"/>
          <w:sz w:val="32"/>
          <w:szCs w:val="32"/>
          <w:rtl/>
        </w:rPr>
        <w:t>و</w:t>
      </w:r>
      <w:r w:rsidRPr="00017160">
        <w:rPr>
          <w:rFonts w:ascii="Garamond" w:eastAsia="Arial Unicode MS" w:hAnsi="Garamond" w:cs="Simplified Arabic" w:hint="cs"/>
          <w:b/>
          <w:bCs/>
          <w:sz w:val="32"/>
          <w:szCs w:val="32"/>
          <w:rtl/>
        </w:rPr>
        <w:t>فوكو</w:t>
      </w:r>
      <w:proofErr w:type="spellEnd"/>
      <w:r w:rsidRPr="00017160">
        <w:rPr>
          <w:rFonts w:ascii="Garamond" w:eastAsia="Arial Unicode MS" w:hAnsi="Garamond" w:cs="Simplified Arabic" w:hint="cs"/>
          <w:b/>
          <w:bCs/>
          <w:sz w:val="32"/>
          <w:szCs w:val="32"/>
          <w:rtl/>
        </w:rPr>
        <w:t xml:space="preserve"> </w:t>
      </w:r>
      <w:proofErr w:type="spellStart"/>
      <w:r w:rsidRPr="00017160">
        <w:rPr>
          <w:rFonts w:ascii="Garamond" w:eastAsia="Arial Unicode MS" w:hAnsi="Garamond" w:cs="Simplified Arabic" w:hint="cs"/>
          <w:sz w:val="32"/>
          <w:szCs w:val="32"/>
          <w:rtl/>
        </w:rPr>
        <w:t>و</w:t>
      </w:r>
      <w:r w:rsidRPr="00017160">
        <w:rPr>
          <w:rFonts w:ascii="Garamond" w:eastAsia="Arial Unicode MS" w:hAnsi="Garamond" w:cs="Simplified Arabic" w:hint="cs"/>
          <w:b/>
          <w:bCs/>
          <w:sz w:val="32"/>
          <w:szCs w:val="32"/>
          <w:rtl/>
        </w:rPr>
        <w:t>دريدا</w:t>
      </w:r>
      <w:proofErr w:type="spellEnd"/>
      <w:r w:rsidRPr="00017160">
        <w:rPr>
          <w:rFonts w:ascii="Garamond" w:eastAsia="Arial Unicode MS" w:hAnsi="Garamond" w:cs="Simplified Arabic" w:hint="cs"/>
          <w:sz w:val="32"/>
          <w:szCs w:val="32"/>
          <w:rtl/>
        </w:rPr>
        <w:t xml:space="preserve">، هو أنهم يركنون إلى خيار جذري في نقد </w:t>
      </w:r>
      <w:proofErr w:type="spellStart"/>
      <w:r w:rsidRPr="00017160">
        <w:rPr>
          <w:rFonts w:ascii="Garamond" w:eastAsia="Arial Unicode MS" w:hAnsi="Garamond" w:cs="Simplified Arabic" w:hint="cs"/>
          <w:sz w:val="32"/>
          <w:szCs w:val="32"/>
          <w:rtl/>
        </w:rPr>
        <w:t>العقلنة</w:t>
      </w:r>
      <w:proofErr w:type="spellEnd"/>
      <w:r w:rsidRPr="00017160">
        <w:rPr>
          <w:rFonts w:ascii="Garamond" w:eastAsia="Arial Unicode MS" w:hAnsi="Garamond" w:cs="Simplified Arabic" w:hint="cs"/>
          <w:sz w:val="32"/>
          <w:szCs w:val="32"/>
          <w:rtl/>
        </w:rPr>
        <w:t xml:space="preserve"> دون التمييز بين ما هو أداتي ذرائعي منتج للاستلاب </w:t>
      </w:r>
      <w:proofErr w:type="spellStart"/>
      <w:r w:rsidRPr="00017160">
        <w:rPr>
          <w:rFonts w:ascii="Garamond" w:eastAsia="Arial Unicode MS" w:hAnsi="Garamond" w:cs="Simplified Arabic" w:hint="cs"/>
          <w:sz w:val="32"/>
          <w:szCs w:val="32"/>
          <w:rtl/>
        </w:rPr>
        <w:t>والتشيؤ</w:t>
      </w:r>
      <w:proofErr w:type="spellEnd"/>
      <w:r w:rsidRPr="00017160">
        <w:rPr>
          <w:rFonts w:ascii="Garamond" w:eastAsia="Arial Unicode MS" w:hAnsi="Garamond" w:cs="Simplified Arabic" w:hint="cs"/>
          <w:sz w:val="32"/>
          <w:szCs w:val="32"/>
          <w:rtl/>
        </w:rPr>
        <w:t xml:space="preserve">، وما ساعد على تحرر الإنسان من عبودية الطبيعة والأشياء، </w:t>
      </w:r>
      <w:r w:rsidRPr="00017160">
        <w:rPr>
          <w:rFonts w:ascii="Garamond" w:eastAsia="Arial Unicode MS" w:hAnsi="Garamond" w:cs="Simplified Arabic" w:hint="cs"/>
          <w:sz w:val="32"/>
          <w:szCs w:val="32"/>
          <w:rtl/>
        </w:rPr>
        <w:lastRenderedPageBreak/>
        <w:t xml:space="preserve">فنقد العقلانية </w:t>
      </w:r>
      <w:proofErr w:type="spellStart"/>
      <w:r w:rsidRPr="00017160">
        <w:rPr>
          <w:rFonts w:ascii="Garamond" w:eastAsia="Arial Unicode MS" w:hAnsi="Garamond" w:cs="Simplified Arabic" w:hint="cs"/>
          <w:sz w:val="32"/>
          <w:szCs w:val="32"/>
          <w:rtl/>
        </w:rPr>
        <w:t>الذرائعية</w:t>
      </w:r>
      <w:proofErr w:type="spellEnd"/>
      <w:r w:rsidRPr="00017160">
        <w:rPr>
          <w:rFonts w:ascii="Garamond" w:eastAsia="Arial Unicode MS" w:hAnsi="Garamond" w:cs="Simplified Arabic" w:hint="cs"/>
          <w:sz w:val="32"/>
          <w:szCs w:val="32"/>
          <w:rtl/>
        </w:rPr>
        <w:t xml:space="preserve"> </w:t>
      </w:r>
      <w:proofErr w:type="spellStart"/>
      <w:r w:rsidRPr="00017160">
        <w:rPr>
          <w:rFonts w:ascii="Garamond" w:eastAsia="Arial Unicode MS" w:hAnsi="Garamond" w:cs="Simplified Arabic" w:hint="cs"/>
          <w:sz w:val="32"/>
          <w:szCs w:val="32"/>
          <w:rtl/>
        </w:rPr>
        <w:t>الأداتية</w:t>
      </w:r>
      <w:proofErr w:type="spellEnd"/>
      <w:r w:rsidRPr="00017160">
        <w:rPr>
          <w:rFonts w:ascii="Garamond" w:eastAsia="Arial Unicode MS" w:hAnsi="Garamond" w:cs="Simplified Arabic" w:hint="cs"/>
          <w:sz w:val="32"/>
          <w:szCs w:val="32"/>
          <w:rtl/>
        </w:rPr>
        <w:t xml:space="preserve"> ضرورة ما بعدها ضرورة، لكن شريطة أن تكون أداة النقد قادرة على ممارسة النقد على ذاتـها.</w:t>
      </w:r>
      <w:hyperlink r:id="rId43" w:anchor="_ftn42" w:history="1">
        <w:r w:rsidRPr="00017160">
          <w:rPr>
            <w:rFonts w:ascii="Garamond" w:eastAsia="Arial Unicode MS" w:hAnsi="Garamond" w:cs="Simplified Arabic"/>
            <w:color w:val="0000FF"/>
            <w:sz w:val="32"/>
            <w:u w:val="single"/>
            <w:vertAlign w:val="superscript"/>
            <w:lang w:val="fr-FR"/>
          </w:rPr>
          <w:t>[28]</w:t>
        </w:r>
      </w:hyperlink>
      <w:r w:rsidRPr="00017160">
        <w:rPr>
          <w:rFonts w:ascii="Garamond" w:eastAsia="Arial Unicode MS" w:hAnsi="Garamond" w:cs="Simplified Arabic" w:hint="cs"/>
          <w:sz w:val="32"/>
          <w:szCs w:val="32"/>
          <w:rtl/>
        </w:rPr>
        <w:t xml:space="preserve">  </w:t>
      </w:r>
    </w:p>
    <w:p w:rsidR="00017160" w:rsidRPr="00017160" w:rsidRDefault="00017160" w:rsidP="00017160">
      <w:pPr>
        <w:spacing w:after="0" w:line="240" w:lineRule="auto"/>
        <w:ind w:firstLine="720"/>
        <w:jc w:val="lowKashida"/>
        <w:rPr>
          <w:rFonts w:ascii="Garamond" w:eastAsia="Arial Unicode MS" w:hAnsi="Garamond" w:cs="Simplified Arabic" w:hint="cs"/>
          <w:sz w:val="32"/>
          <w:szCs w:val="32"/>
          <w:rtl/>
        </w:rPr>
      </w:pPr>
      <w:r w:rsidRPr="00017160">
        <w:rPr>
          <w:rFonts w:ascii="Garamond" w:eastAsia="Arial Unicode MS" w:hAnsi="Garamond" w:cs="Simplified Arabic" w:hint="cs"/>
          <w:sz w:val="32"/>
          <w:szCs w:val="32"/>
          <w:rtl/>
        </w:rPr>
        <w:t xml:space="preserve">السبب الثاني لعدم إمكانية الالتقاء، اهتمام </w:t>
      </w:r>
      <w:proofErr w:type="spellStart"/>
      <w:r w:rsidRPr="00017160">
        <w:rPr>
          <w:rFonts w:ascii="Garamond" w:eastAsia="Arial Unicode MS" w:hAnsi="Garamond" w:cs="Simplified Arabic" w:hint="cs"/>
          <w:b/>
          <w:bCs/>
          <w:sz w:val="32"/>
          <w:szCs w:val="32"/>
          <w:rtl/>
        </w:rPr>
        <w:t>هابرماس</w:t>
      </w:r>
      <w:proofErr w:type="spellEnd"/>
      <w:r w:rsidRPr="00017160">
        <w:rPr>
          <w:rFonts w:ascii="Garamond" w:eastAsia="Arial Unicode MS" w:hAnsi="Garamond" w:cs="Simplified Arabic" w:hint="cs"/>
          <w:sz w:val="32"/>
          <w:szCs w:val="32"/>
          <w:rtl/>
        </w:rPr>
        <w:t xml:space="preserve"> بمسألة التواصل وتأكيده على </w:t>
      </w:r>
      <w:r w:rsidRPr="00017160">
        <w:rPr>
          <w:rFonts w:ascii="Garamond" w:eastAsia="Arial Unicode MS" w:hAnsi="Garamond" w:cs="Simplified Arabic" w:hint="cs"/>
          <w:b/>
          <w:bCs/>
          <w:sz w:val="32"/>
          <w:szCs w:val="32"/>
          <w:rtl/>
        </w:rPr>
        <w:t>أخلاقية</w:t>
      </w:r>
      <w:r w:rsidRPr="00017160">
        <w:rPr>
          <w:rFonts w:ascii="Garamond" w:eastAsia="Arial Unicode MS" w:hAnsi="Garamond" w:cs="Simplified Arabic" w:hint="cs"/>
          <w:sz w:val="32"/>
          <w:szCs w:val="32"/>
          <w:rtl/>
        </w:rPr>
        <w:t xml:space="preserve"> </w:t>
      </w:r>
      <w:r w:rsidRPr="00017160">
        <w:rPr>
          <w:rFonts w:ascii="Garamond" w:eastAsia="Arial Unicode MS" w:hAnsi="Garamond" w:cs="Simplified Arabic" w:hint="cs"/>
          <w:b/>
          <w:bCs/>
          <w:sz w:val="32"/>
          <w:szCs w:val="32"/>
          <w:rtl/>
        </w:rPr>
        <w:t>التواصل</w:t>
      </w:r>
      <w:r w:rsidRPr="00017160">
        <w:rPr>
          <w:rFonts w:ascii="Garamond" w:eastAsia="Arial Unicode MS" w:hAnsi="Garamond" w:cs="Simplified Arabic" w:hint="cs"/>
          <w:sz w:val="32"/>
          <w:szCs w:val="32"/>
          <w:rtl/>
        </w:rPr>
        <w:t>، في وقت اعتبر فيه فلاسفة الاختلاف هذا الأخير عنصرا مؤسسا للنظام العام. هذا فضلا عن أن كل رغبة في سن أخلاقية للتواصل لا بد أن تحتكم إلى منطق سلطة ما وهو شيء لا ينسجم والقول بالاختلاف.</w:t>
      </w:r>
      <w:hyperlink r:id="rId44" w:anchor="_ftn43" w:history="1">
        <w:r w:rsidRPr="00017160">
          <w:rPr>
            <w:rFonts w:ascii="Garamond" w:eastAsia="Arial Unicode MS" w:hAnsi="Garamond" w:cs="Simplified Arabic"/>
            <w:color w:val="0000FF"/>
            <w:sz w:val="32"/>
            <w:u w:val="single"/>
            <w:vertAlign w:val="superscript"/>
            <w:lang w:val="fr-FR"/>
          </w:rPr>
          <w:t>[29]</w:t>
        </w:r>
      </w:hyperlink>
    </w:p>
    <w:p w:rsidR="00017160" w:rsidRPr="00017160" w:rsidRDefault="00017160" w:rsidP="00017160">
      <w:pPr>
        <w:keepNext/>
        <w:snapToGrid w:val="0"/>
        <w:spacing w:after="0" w:line="240" w:lineRule="auto"/>
        <w:ind w:firstLine="720"/>
        <w:jc w:val="center"/>
        <w:outlineLvl w:val="6"/>
        <w:rPr>
          <w:rFonts w:ascii="Times New Roman" w:eastAsia="Arial Unicode MS" w:hAnsi="Times New Roman" w:cs="Simplified Arabic" w:hint="cs"/>
          <w:b/>
          <w:bCs/>
          <w:sz w:val="32"/>
          <w:szCs w:val="32"/>
          <w:rtl/>
        </w:rPr>
      </w:pPr>
      <w:r w:rsidRPr="00017160">
        <w:rPr>
          <w:rFonts w:ascii="Times New Roman" w:eastAsia="Arial Unicode MS" w:hAnsi="Times New Roman" w:cs="Simplified Arabic" w:hint="cs"/>
          <w:b/>
          <w:bCs/>
          <w:sz w:val="32"/>
          <w:szCs w:val="32"/>
          <w:rtl/>
        </w:rPr>
        <w:t> </w:t>
      </w:r>
    </w:p>
    <w:p w:rsidR="00017160" w:rsidRPr="00017160" w:rsidRDefault="00017160" w:rsidP="00017160">
      <w:pPr>
        <w:spacing w:after="0" w:line="240" w:lineRule="auto"/>
        <w:jc w:val="right"/>
        <w:rPr>
          <w:rFonts w:ascii="Times New Roman" w:eastAsia="Arial Unicode MS" w:hAnsi="Times New Roman" w:cs="Simplified Arabic" w:hint="cs"/>
          <w:sz w:val="32"/>
          <w:szCs w:val="32"/>
          <w:rtl/>
        </w:rPr>
      </w:pPr>
      <w:r w:rsidRPr="00017160">
        <w:rPr>
          <w:rFonts w:ascii="Times New Roman" w:eastAsia="Arial Unicode MS" w:hAnsi="Times New Roman" w:cs="Simplified Arabic"/>
          <w:sz w:val="32"/>
          <w:szCs w:val="32"/>
        </w:rPr>
        <w:pict>
          <v:rect id="_x0000_i1025" style="width:137.05pt;height:.75pt" o:hrpct="330" o:hralign="right" o:hrstd="t" o:hr="t" fillcolor="#aca899" stroked="f"/>
        </w:pict>
      </w:r>
    </w:p>
    <w:p w:rsidR="00017160" w:rsidRPr="00017160" w:rsidRDefault="00017160" w:rsidP="00017160">
      <w:pPr>
        <w:snapToGrid w:val="0"/>
        <w:spacing w:after="0" w:line="240" w:lineRule="auto"/>
        <w:jc w:val="lowKashida"/>
        <w:rPr>
          <w:rFonts w:ascii="Times New Roman" w:eastAsia="Arial Unicode MS" w:hAnsi="Times New Roman" w:cs="Simplified Arabic"/>
          <w:sz w:val="32"/>
          <w:szCs w:val="32"/>
        </w:rPr>
      </w:pPr>
      <w:hyperlink r:id="rId45" w:anchor="_ftnref1" w:history="1">
        <w:r w:rsidRPr="00017160">
          <w:rPr>
            <w:rFonts w:ascii="Times New Roman" w:eastAsia="Arial Unicode MS" w:hAnsi="Times New Roman" w:cs="Simplified Arabic" w:hint="cs"/>
            <w:color w:val="0000FF"/>
            <w:szCs w:val="32"/>
            <w:u w:val="single"/>
            <w:vertAlign w:val="superscript"/>
            <w:rtl/>
          </w:rPr>
          <w:t>(*)</w:t>
        </w:r>
      </w:hyperlink>
      <w:r w:rsidRPr="00017160">
        <w:rPr>
          <w:rFonts w:ascii="Times New Roman" w:eastAsia="Arial Unicode MS" w:hAnsi="Times New Roman" w:cs="Simplified Arabic" w:hint="cs"/>
          <w:sz w:val="32"/>
          <w:szCs w:val="32"/>
          <w:rtl/>
        </w:rPr>
        <w:t xml:space="preserve"> ولد سنة 1929 </w:t>
      </w:r>
      <w:proofErr w:type="spellStart"/>
      <w:r w:rsidRPr="00017160">
        <w:rPr>
          <w:rFonts w:ascii="Times New Roman" w:eastAsia="Arial Unicode MS" w:hAnsi="Times New Roman" w:cs="Simplified Arabic" w:hint="cs"/>
          <w:sz w:val="32"/>
          <w:szCs w:val="32"/>
          <w:rtl/>
        </w:rPr>
        <w:t>بمديمة</w:t>
      </w:r>
      <w:proofErr w:type="spellEnd"/>
      <w:r w:rsidRPr="00017160">
        <w:rPr>
          <w:rFonts w:ascii="Times New Roman" w:eastAsia="Arial Unicode MS" w:hAnsi="Times New Roman" w:cs="Simplified Arabic" w:hint="cs"/>
          <w:sz w:val="32"/>
          <w:szCs w:val="32"/>
          <w:rtl/>
        </w:rPr>
        <w:t xml:space="preserve"> فرنكفورت بألمانيا.</w:t>
      </w:r>
    </w:p>
    <w:p w:rsidR="00017160" w:rsidRPr="00017160" w:rsidRDefault="00017160" w:rsidP="00017160">
      <w:pPr>
        <w:bidi w:val="0"/>
        <w:snapToGrid w:val="0"/>
        <w:spacing w:after="0" w:line="240" w:lineRule="auto"/>
        <w:rPr>
          <w:rFonts w:ascii="Times New Roman" w:eastAsia="Arial Unicode MS" w:hAnsi="Times New Roman" w:cs="Simplified Arabic"/>
          <w:sz w:val="32"/>
          <w:szCs w:val="32"/>
        </w:rPr>
      </w:pPr>
      <w:hyperlink r:id="rId46" w:anchor="_ftnref2" w:history="1">
        <w:r w:rsidRPr="00017160">
          <w:rPr>
            <w:rFonts w:ascii="Times New Roman" w:eastAsia="Arial Unicode MS" w:hAnsi="Times New Roman" w:cs="Simplified Arabic" w:hint="cs"/>
            <w:color w:val="0000FF"/>
            <w:szCs w:val="32"/>
            <w:u w:val="single"/>
            <w:vertAlign w:val="superscript"/>
            <w:rtl/>
          </w:rPr>
          <w:t>1</w:t>
        </w:r>
      </w:hyperlink>
      <w:r w:rsidRPr="00017160">
        <w:rPr>
          <w:rFonts w:ascii="Times New Roman" w:eastAsia="Arial Unicode MS" w:hAnsi="Times New Roman" w:cs="Simplified Arabic" w:hint="cs"/>
          <w:sz w:val="32"/>
          <w:szCs w:val="32"/>
          <w:rtl/>
        </w:rPr>
        <w:t xml:space="preserve"> </w:t>
      </w:r>
      <w:r w:rsidRPr="00017160">
        <w:rPr>
          <w:rFonts w:ascii="Times New Roman" w:eastAsia="Arial Unicode MS" w:hAnsi="Times New Roman" w:cs="Simplified Arabic"/>
          <w:sz w:val="32"/>
          <w:szCs w:val="32"/>
          <w:lang w:val="fr-FR"/>
        </w:rPr>
        <w:t xml:space="preserve"> - J. Habermas, </w:t>
      </w:r>
      <w:r w:rsidRPr="00017160">
        <w:rPr>
          <w:rFonts w:ascii="Times New Roman" w:eastAsia="Arial Unicode MS" w:hAnsi="Times New Roman" w:cs="Simplified Arabic"/>
          <w:b/>
          <w:bCs/>
          <w:sz w:val="32"/>
          <w:szCs w:val="32"/>
          <w:lang w:val="fr-FR"/>
        </w:rPr>
        <w:t xml:space="preserve">le discours philosophique de la </w:t>
      </w:r>
      <w:proofErr w:type="spellStart"/>
      <w:r w:rsidRPr="00017160">
        <w:rPr>
          <w:rFonts w:ascii="Times New Roman" w:eastAsia="Arial Unicode MS" w:hAnsi="Times New Roman" w:cs="Simplified Arabic"/>
          <w:b/>
          <w:bCs/>
          <w:sz w:val="32"/>
          <w:szCs w:val="32"/>
          <w:lang w:val="fr-FR"/>
        </w:rPr>
        <w:t>modermité</w:t>
      </w:r>
      <w:proofErr w:type="spellEnd"/>
      <w:r w:rsidRPr="00017160">
        <w:rPr>
          <w:rFonts w:ascii="Times New Roman" w:eastAsia="Arial Unicode MS" w:hAnsi="Times New Roman" w:cs="Simplified Arabic"/>
          <w:sz w:val="32"/>
          <w:szCs w:val="32"/>
          <w:lang w:val="fr-FR"/>
        </w:rPr>
        <w:t>, Paris, 1988,</w:t>
      </w:r>
      <w:r w:rsidRPr="00017160">
        <w:rPr>
          <w:rFonts w:ascii="Times New Roman" w:eastAsia="Arial Unicode MS" w:hAnsi="Times New Roman" w:cs="Simplified Arabic" w:hint="cs"/>
          <w:sz w:val="32"/>
          <w:szCs w:val="32"/>
          <w:rtl/>
          <w:lang w:val="fr-FR"/>
        </w:rPr>
        <w:t xml:space="preserve"> </w:t>
      </w:r>
      <w:r w:rsidRPr="00017160">
        <w:rPr>
          <w:rFonts w:ascii="Times New Roman" w:eastAsia="Arial Unicode MS" w:hAnsi="Times New Roman" w:cs="Simplified Arabic"/>
          <w:sz w:val="32"/>
          <w:szCs w:val="32"/>
          <w:lang w:val="fr-FR"/>
        </w:rPr>
        <w:t>p. 3.</w:t>
      </w:r>
    </w:p>
    <w:p w:rsidR="00017160" w:rsidRPr="00017160" w:rsidRDefault="00017160" w:rsidP="00017160">
      <w:pPr>
        <w:snapToGrid w:val="0"/>
        <w:spacing w:after="0" w:line="240" w:lineRule="auto"/>
        <w:jc w:val="lowKashida"/>
        <w:rPr>
          <w:rFonts w:ascii="Times New Roman" w:eastAsia="Arial Unicode MS" w:hAnsi="Times New Roman" w:cs="Simplified Arabic" w:hint="cs"/>
          <w:sz w:val="32"/>
          <w:szCs w:val="32"/>
          <w:rtl/>
        </w:rPr>
      </w:pPr>
      <w:hyperlink r:id="rId47" w:anchor="_ftnref3" w:history="1">
        <w:r w:rsidRPr="00017160">
          <w:rPr>
            <w:rFonts w:ascii="Times New Roman" w:eastAsia="Arial Unicode MS" w:hAnsi="Times New Roman" w:cs="Simplified Arabic" w:hint="cs"/>
            <w:color w:val="0000FF"/>
            <w:szCs w:val="32"/>
            <w:u w:val="single"/>
            <w:vertAlign w:val="superscript"/>
            <w:rtl/>
          </w:rPr>
          <w:t>2</w:t>
        </w:r>
      </w:hyperlink>
      <w:r w:rsidRPr="00017160">
        <w:rPr>
          <w:rFonts w:ascii="Times New Roman" w:eastAsia="Arial Unicode MS" w:hAnsi="Times New Roman" w:cs="Simplified Arabic" w:hint="cs"/>
          <w:sz w:val="32"/>
          <w:szCs w:val="32"/>
          <w:rtl/>
        </w:rPr>
        <w:t xml:space="preserve"> - صدر الكتاب باللغة الألمانية لأول مرة سنة 1968. نحن نعتمد الترجمة الفرنسية.</w:t>
      </w:r>
    </w:p>
    <w:p w:rsidR="00017160" w:rsidRPr="00017160" w:rsidRDefault="00017160" w:rsidP="00017160">
      <w:pPr>
        <w:bidi w:val="0"/>
        <w:snapToGrid w:val="0"/>
        <w:spacing w:after="0" w:line="240" w:lineRule="auto"/>
        <w:rPr>
          <w:rFonts w:ascii="Times New Roman" w:eastAsia="Arial Unicode MS" w:hAnsi="Times New Roman" w:cs="Simplified Arabic" w:hint="cs"/>
          <w:sz w:val="32"/>
          <w:szCs w:val="32"/>
          <w:rtl/>
        </w:rPr>
      </w:pPr>
      <w:r w:rsidRPr="00017160">
        <w:rPr>
          <w:rFonts w:ascii="Times New Roman" w:eastAsia="Arial Unicode MS" w:hAnsi="Times New Roman" w:cs="Simplified Arabic"/>
          <w:sz w:val="32"/>
          <w:szCs w:val="32"/>
          <w:lang w:val="fr-FR"/>
        </w:rPr>
        <w:t xml:space="preserve">J. Habermas, </w:t>
      </w:r>
      <w:r w:rsidRPr="00017160">
        <w:rPr>
          <w:rFonts w:ascii="Times New Roman" w:eastAsia="Arial Unicode MS" w:hAnsi="Times New Roman" w:cs="Simplified Arabic"/>
          <w:b/>
          <w:bCs/>
          <w:sz w:val="32"/>
          <w:szCs w:val="32"/>
          <w:lang w:val="fr-FR"/>
        </w:rPr>
        <w:t>la technique et la science comme idéologie</w:t>
      </w:r>
      <w:r w:rsidRPr="00017160">
        <w:rPr>
          <w:rFonts w:ascii="Times New Roman" w:eastAsia="Arial Unicode MS" w:hAnsi="Times New Roman" w:cs="Simplified Arabic"/>
          <w:sz w:val="32"/>
          <w:szCs w:val="32"/>
          <w:lang w:val="fr-FR"/>
        </w:rPr>
        <w:t xml:space="preserve">, trad. Franc. J. R. </w:t>
      </w:r>
      <w:proofErr w:type="spellStart"/>
      <w:r w:rsidRPr="00017160">
        <w:rPr>
          <w:rFonts w:ascii="Times New Roman" w:eastAsia="Arial Unicode MS" w:hAnsi="Times New Roman" w:cs="Simplified Arabic"/>
          <w:sz w:val="32"/>
          <w:szCs w:val="32"/>
          <w:lang w:val="fr-FR"/>
        </w:rPr>
        <w:t>Ladmiral</w:t>
      </w:r>
      <w:proofErr w:type="spellEnd"/>
      <w:r w:rsidRPr="00017160">
        <w:rPr>
          <w:rFonts w:ascii="Times New Roman" w:eastAsia="Arial Unicode MS" w:hAnsi="Times New Roman" w:cs="Simplified Arabic"/>
          <w:sz w:val="32"/>
          <w:szCs w:val="32"/>
          <w:lang w:val="fr-FR"/>
        </w:rPr>
        <w:t>, Paris, 1973.</w:t>
      </w:r>
    </w:p>
    <w:p w:rsidR="00017160" w:rsidRPr="00017160" w:rsidRDefault="00017160" w:rsidP="00017160">
      <w:pPr>
        <w:bidi w:val="0"/>
        <w:snapToGrid w:val="0"/>
        <w:spacing w:after="0" w:line="240" w:lineRule="auto"/>
        <w:jc w:val="lowKashida"/>
        <w:rPr>
          <w:rFonts w:ascii="Times New Roman" w:eastAsia="Arial Unicode MS" w:hAnsi="Times New Roman" w:cs="Simplified Arabic" w:hint="cs"/>
          <w:sz w:val="32"/>
          <w:szCs w:val="32"/>
          <w:rtl/>
        </w:rPr>
      </w:pPr>
      <w:hyperlink r:id="rId48" w:anchor="_ftnref4" w:history="1">
        <w:r w:rsidRPr="00017160">
          <w:rPr>
            <w:rFonts w:ascii="Times New Roman" w:eastAsia="Arial Unicode MS" w:hAnsi="Times New Roman" w:cs="Simplified Arabic" w:hint="cs"/>
            <w:color w:val="0000FF"/>
            <w:szCs w:val="32"/>
            <w:u w:val="single"/>
            <w:vertAlign w:val="superscript"/>
            <w:rtl/>
          </w:rPr>
          <w:t>3</w:t>
        </w:r>
      </w:hyperlink>
      <w:r w:rsidRPr="00017160">
        <w:rPr>
          <w:rFonts w:ascii="Times New Roman" w:eastAsia="Arial Unicode MS" w:hAnsi="Times New Roman" w:cs="Simplified Arabic" w:hint="cs"/>
          <w:sz w:val="32"/>
          <w:szCs w:val="32"/>
          <w:rtl/>
        </w:rPr>
        <w:t xml:space="preserve"> </w:t>
      </w:r>
      <w:r w:rsidRPr="00017160">
        <w:rPr>
          <w:rFonts w:ascii="Times New Roman" w:eastAsia="Arial Unicode MS" w:hAnsi="Times New Roman" w:cs="Simplified Arabic"/>
          <w:sz w:val="32"/>
          <w:szCs w:val="32"/>
          <w:lang w:val="fr-FR"/>
        </w:rPr>
        <w:t xml:space="preserve"> - J. Habermas, </w:t>
      </w:r>
      <w:r w:rsidRPr="00017160">
        <w:rPr>
          <w:rFonts w:ascii="Times New Roman" w:eastAsia="Arial Unicode MS" w:hAnsi="Times New Roman" w:cs="Simplified Arabic"/>
          <w:b/>
          <w:bCs/>
          <w:sz w:val="32"/>
          <w:szCs w:val="32"/>
          <w:lang w:val="fr-FR"/>
        </w:rPr>
        <w:t>Connaissance et intérêt</w:t>
      </w:r>
      <w:r w:rsidRPr="00017160">
        <w:rPr>
          <w:rFonts w:ascii="Times New Roman" w:eastAsia="Arial Unicode MS" w:hAnsi="Times New Roman" w:cs="Simplified Arabic"/>
          <w:sz w:val="32"/>
          <w:szCs w:val="32"/>
          <w:lang w:val="fr-FR"/>
        </w:rPr>
        <w:t xml:space="preserve">, trad. </w:t>
      </w:r>
      <w:r w:rsidRPr="00017160">
        <w:rPr>
          <w:rFonts w:ascii="Times New Roman" w:eastAsia="Arial Unicode MS" w:hAnsi="Times New Roman" w:cs="Simplified Arabic"/>
          <w:sz w:val="32"/>
          <w:szCs w:val="32"/>
        </w:rPr>
        <w:t xml:space="preserve">Franc. </w:t>
      </w:r>
      <w:proofErr w:type="spellStart"/>
      <w:r w:rsidRPr="00017160">
        <w:rPr>
          <w:rFonts w:ascii="Times New Roman" w:eastAsia="Arial Unicode MS" w:hAnsi="Times New Roman" w:cs="Simplified Arabic"/>
          <w:sz w:val="32"/>
          <w:szCs w:val="32"/>
        </w:rPr>
        <w:t>Gérard</w:t>
      </w:r>
      <w:proofErr w:type="spellEnd"/>
      <w:r w:rsidRPr="00017160">
        <w:rPr>
          <w:rFonts w:ascii="Times New Roman" w:eastAsia="Arial Unicode MS" w:hAnsi="Times New Roman" w:cs="Simplified Arabic"/>
          <w:sz w:val="32"/>
          <w:szCs w:val="32"/>
        </w:rPr>
        <w:t xml:space="preserve"> </w:t>
      </w:r>
      <w:proofErr w:type="spellStart"/>
      <w:r w:rsidRPr="00017160">
        <w:rPr>
          <w:rFonts w:ascii="Times New Roman" w:eastAsia="Arial Unicode MS" w:hAnsi="Times New Roman" w:cs="Simplified Arabic"/>
          <w:sz w:val="32"/>
          <w:szCs w:val="32"/>
        </w:rPr>
        <w:t>Clémençon</w:t>
      </w:r>
      <w:proofErr w:type="spellEnd"/>
      <w:r w:rsidRPr="00017160">
        <w:rPr>
          <w:rFonts w:ascii="Times New Roman" w:eastAsia="Arial Unicode MS" w:hAnsi="Times New Roman" w:cs="Simplified Arabic"/>
          <w:sz w:val="32"/>
          <w:szCs w:val="32"/>
        </w:rPr>
        <w:t>, Paris, 1976.</w:t>
      </w:r>
    </w:p>
    <w:p w:rsidR="00017160" w:rsidRPr="00017160" w:rsidRDefault="00017160" w:rsidP="00017160">
      <w:pPr>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صدر الأصل الألماني سنة 1968، وأعاد المؤلف طبع الكتاب سنة 1973 مرفقا إياه بتذييل هام. والنص الفرنسي الذي نعتمده هو نص الطبعة الثانية.</w:t>
      </w:r>
      <w:r w:rsidRPr="00017160">
        <w:rPr>
          <w:rFonts w:ascii="Times New Roman" w:eastAsia="Arial Unicode MS" w:hAnsi="Times New Roman" w:cs="Simplified Arabic" w:hint="cs"/>
          <w:sz w:val="32"/>
          <w:szCs w:val="32"/>
        </w:rPr>
        <w:t xml:space="preserve"> </w:t>
      </w:r>
    </w:p>
    <w:p w:rsidR="00017160" w:rsidRPr="00017160" w:rsidRDefault="00017160" w:rsidP="00017160">
      <w:pPr>
        <w:snapToGrid w:val="0"/>
        <w:spacing w:after="0" w:line="240" w:lineRule="auto"/>
        <w:jc w:val="lowKashida"/>
        <w:rPr>
          <w:rFonts w:ascii="Times New Roman" w:eastAsia="Arial Unicode MS" w:hAnsi="Times New Roman" w:cs="Simplified Arabic" w:hint="cs"/>
          <w:sz w:val="32"/>
          <w:szCs w:val="32"/>
          <w:rtl/>
        </w:rPr>
      </w:pPr>
      <w:hyperlink r:id="rId49" w:anchor="_ftnref5" w:history="1">
        <w:r w:rsidRPr="00017160">
          <w:rPr>
            <w:rFonts w:ascii="Times New Roman" w:eastAsia="Arial Unicode MS" w:hAnsi="Times New Roman" w:cs="Simplified Arabic" w:hint="cs"/>
            <w:color w:val="0000FF"/>
            <w:szCs w:val="32"/>
            <w:u w:val="single"/>
            <w:vertAlign w:val="superscript"/>
            <w:rtl/>
          </w:rPr>
          <w:t>4</w:t>
        </w:r>
      </w:hyperlink>
      <w:r w:rsidRPr="00017160">
        <w:rPr>
          <w:rFonts w:ascii="Times New Roman" w:eastAsia="Arial Unicode MS" w:hAnsi="Times New Roman" w:cs="Simplified Arabic" w:hint="cs"/>
          <w:sz w:val="32"/>
          <w:szCs w:val="32"/>
          <w:rtl/>
        </w:rPr>
        <w:t xml:space="preserve"> - محمد </w:t>
      </w:r>
      <w:proofErr w:type="spellStart"/>
      <w:r w:rsidRPr="00017160">
        <w:rPr>
          <w:rFonts w:ascii="Times New Roman" w:eastAsia="Arial Unicode MS" w:hAnsi="Times New Roman" w:cs="Simplified Arabic" w:hint="cs"/>
          <w:sz w:val="32"/>
          <w:szCs w:val="32"/>
          <w:rtl/>
        </w:rPr>
        <w:t>نورالدين</w:t>
      </w:r>
      <w:proofErr w:type="spellEnd"/>
      <w:r w:rsidRPr="00017160">
        <w:rPr>
          <w:rFonts w:ascii="Times New Roman" w:eastAsia="Arial Unicode MS" w:hAnsi="Times New Roman" w:cs="Simplified Arabic" w:hint="cs"/>
          <w:sz w:val="32"/>
          <w:szCs w:val="32"/>
          <w:rtl/>
        </w:rPr>
        <w:t xml:space="preserve"> </w:t>
      </w:r>
      <w:proofErr w:type="spellStart"/>
      <w:r w:rsidRPr="00017160">
        <w:rPr>
          <w:rFonts w:ascii="Times New Roman" w:eastAsia="Arial Unicode MS" w:hAnsi="Times New Roman" w:cs="Simplified Arabic" w:hint="cs"/>
          <w:sz w:val="32"/>
          <w:szCs w:val="32"/>
          <w:rtl/>
        </w:rPr>
        <w:t>أفاية</w:t>
      </w:r>
      <w:proofErr w:type="spellEnd"/>
      <w:r w:rsidRPr="00017160">
        <w:rPr>
          <w:rFonts w:ascii="Times New Roman" w:eastAsia="Arial Unicode MS" w:hAnsi="Times New Roman" w:cs="Simplified Arabic" w:hint="cs"/>
          <w:sz w:val="32"/>
          <w:szCs w:val="32"/>
          <w:rtl/>
        </w:rPr>
        <w:t xml:space="preserve">، </w:t>
      </w:r>
      <w:r w:rsidRPr="00017160">
        <w:rPr>
          <w:rFonts w:ascii="Times New Roman" w:eastAsia="Arial Unicode MS" w:hAnsi="Times New Roman" w:cs="Simplified Arabic" w:hint="cs"/>
          <w:b/>
          <w:bCs/>
          <w:sz w:val="32"/>
          <w:szCs w:val="32"/>
          <w:rtl/>
        </w:rPr>
        <w:t>الحداثة والتواصل في الفلسفة النقدية المعاصرة</w:t>
      </w:r>
      <w:r w:rsidRPr="00017160">
        <w:rPr>
          <w:rFonts w:ascii="Times New Roman" w:eastAsia="Arial Unicode MS" w:hAnsi="Times New Roman" w:cs="Simplified Arabic" w:hint="cs"/>
          <w:sz w:val="32"/>
          <w:szCs w:val="32"/>
          <w:rtl/>
        </w:rPr>
        <w:t xml:space="preserve">، </w:t>
      </w:r>
      <w:proofErr w:type="spellStart"/>
      <w:r w:rsidRPr="00017160">
        <w:rPr>
          <w:rFonts w:ascii="Times New Roman" w:eastAsia="Arial Unicode MS" w:hAnsi="Times New Roman" w:cs="Simplified Arabic" w:hint="cs"/>
          <w:sz w:val="32"/>
          <w:szCs w:val="32"/>
          <w:rtl/>
        </w:rPr>
        <w:t>الدارالبيضاء</w:t>
      </w:r>
      <w:proofErr w:type="spellEnd"/>
      <w:r w:rsidRPr="00017160">
        <w:rPr>
          <w:rFonts w:ascii="Times New Roman" w:eastAsia="Arial Unicode MS" w:hAnsi="Times New Roman" w:cs="Simplified Arabic" w:hint="cs"/>
          <w:sz w:val="32"/>
          <w:szCs w:val="32"/>
          <w:rtl/>
        </w:rPr>
        <w:t>، 1991، ص 7ـ8.</w:t>
      </w:r>
    </w:p>
    <w:p w:rsidR="00017160" w:rsidRPr="00017160" w:rsidRDefault="00017160" w:rsidP="00017160">
      <w:pPr>
        <w:snapToGrid w:val="0"/>
        <w:spacing w:after="0" w:line="240" w:lineRule="auto"/>
        <w:jc w:val="lowKashida"/>
        <w:rPr>
          <w:rFonts w:ascii="Times New Roman" w:eastAsia="Arial Unicode MS" w:hAnsi="Times New Roman" w:cs="Simplified Arabic" w:hint="cs"/>
          <w:sz w:val="32"/>
          <w:szCs w:val="32"/>
          <w:rtl/>
        </w:rPr>
      </w:pPr>
      <w:hyperlink r:id="rId50" w:anchor="_ftnref6" w:history="1">
        <w:r w:rsidRPr="00017160">
          <w:rPr>
            <w:rFonts w:ascii="Times New Roman" w:eastAsia="Arial Unicode MS" w:hAnsi="Times New Roman" w:cs="Simplified Arabic" w:hint="cs"/>
            <w:color w:val="0000FF"/>
            <w:szCs w:val="32"/>
            <w:u w:val="single"/>
            <w:vertAlign w:val="superscript"/>
            <w:rtl/>
          </w:rPr>
          <w:t>5</w:t>
        </w:r>
      </w:hyperlink>
      <w:r w:rsidRPr="00017160">
        <w:rPr>
          <w:rFonts w:ascii="Times New Roman" w:eastAsia="Arial Unicode MS" w:hAnsi="Times New Roman" w:cs="Simplified Arabic" w:hint="cs"/>
          <w:sz w:val="32"/>
          <w:szCs w:val="32"/>
          <w:rtl/>
        </w:rPr>
        <w:t xml:space="preserve"> </w:t>
      </w:r>
      <w:r w:rsidRPr="00017160">
        <w:rPr>
          <w:rFonts w:ascii="Times New Roman" w:eastAsia="Arial Unicode MS" w:hAnsi="Times New Roman" w:cs="Simplified Arabic"/>
          <w:sz w:val="32"/>
          <w:szCs w:val="32"/>
          <w:lang w:val="fr-FR"/>
        </w:rPr>
        <w:t xml:space="preserve">- M. Horkheimer, </w:t>
      </w:r>
      <w:r w:rsidRPr="00017160">
        <w:rPr>
          <w:rFonts w:ascii="Times New Roman" w:eastAsia="Arial Unicode MS" w:hAnsi="Times New Roman" w:cs="Simplified Arabic"/>
          <w:b/>
          <w:bCs/>
          <w:sz w:val="32"/>
          <w:szCs w:val="32"/>
          <w:lang w:val="fr-FR"/>
        </w:rPr>
        <w:t>Eclipse de la Raison</w:t>
      </w:r>
      <w:r w:rsidRPr="00017160">
        <w:rPr>
          <w:rFonts w:ascii="Times New Roman" w:eastAsia="Arial Unicode MS" w:hAnsi="Times New Roman" w:cs="Simplified Arabic"/>
          <w:sz w:val="32"/>
          <w:szCs w:val="32"/>
          <w:lang w:val="fr-FR"/>
        </w:rPr>
        <w:t>, Paris, 1974, p. 68.</w:t>
      </w:r>
    </w:p>
    <w:p w:rsidR="00017160" w:rsidRPr="00017160" w:rsidRDefault="00017160" w:rsidP="00017160">
      <w:pPr>
        <w:snapToGrid w:val="0"/>
        <w:spacing w:after="0" w:line="240" w:lineRule="auto"/>
        <w:rPr>
          <w:rFonts w:ascii="Times New Roman" w:eastAsia="Arial Unicode MS" w:hAnsi="Times New Roman" w:cs="Simplified Arabic" w:hint="cs"/>
          <w:sz w:val="32"/>
          <w:szCs w:val="32"/>
          <w:rtl/>
        </w:rPr>
      </w:pPr>
      <w:hyperlink r:id="rId51" w:anchor="_ftnref7" w:history="1">
        <w:r w:rsidRPr="00017160">
          <w:rPr>
            <w:rFonts w:ascii="Times New Roman" w:eastAsia="Arial Unicode MS" w:hAnsi="Times New Roman" w:cs="Simplified Arabic" w:hint="cs"/>
            <w:color w:val="0000FF"/>
            <w:szCs w:val="32"/>
            <w:u w:val="single"/>
            <w:vertAlign w:val="superscript"/>
            <w:rtl/>
          </w:rPr>
          <w:t>6</w:t>
        </w:r>
      </w:hyperlink>
      <w:r w:rsidRPr="00017160">
        <w:rPr>
          <w:rFonts w:ascii="Times New Roman" w:eastAsia="Arial Unicode MS" w:hAnsi="Times New Roman" w:cs="Simplified Arabic" w:hint="cs"/>
          <w:sz w:val="32"/>
          <w:szCs w:val="32"/>
          <w:rtl/>
        </w:rPr>
        <w:t xml:space="preserve"> - </w:t>
      </w:r>
      <w:proofErr w:type="spellStart"/>
      <w:r w:rsidRPr="00017160">
        <w:rPr>
          <w:rFonts w:ascii="Times New Roman" w:eastAsia="Arial Unicode MS" w:hAnsi="Times New Roman" w:cs="Simplified Arabic" w:hint="cs"/>
          <w:sz w:val="32"/>
          <w:szCs w:val="32"/>
          <w:rtl/>
        </w:rPr>
        <w:t>هربرت</w:t>
      </w:r>
      <w:proofErr w:type="spellEnd"/>
      <w:r w:rsidRPr="00017160">
        <w:rPr>
          <w:rFonts w:ascii="Times New Roman" w:eastAsia="Arial Unicode MS" w:hAnsi="Times New Roman" w:cs="Simplified Arabic" w:hint="cs"/>
          <w:sz w:val="32"/>
          <w:szCs w:val="32"/>
          <w:rtl/>
        </w:rPr>
        <w:t xml:space="preserve"> </w:t>
      </w:r>
      <w:proofErr w:type="spellStart"/>
      <w:r w:rsidRPr="00017160">
        <w:rPr>
          <w:rFonts w:ascii="Times New Roman" w:eastAsia="Arial Unicode MS" w:hAnsi="Times New Roman" w:cs="Simplified Arabic" w:hint="cs"/>
          <w:sz w:val="32"/>
          <w:szCs w:val="32"/>
          <w:rtl/>
        </w:rPr>
        <w:t>ماركوز</w:t>
      </w:r>
      <w:proofErr w:type="spellEnd"/>
      <w:r w:rsidRPr="00017160">
        <w:rPr>
          <w:rFonts w:ascii="Times New Roman" w:eastAsia="Arial Unicode MS" w:hAnsi="Times New Roman" w:cs="Simplified Arabic" w:hint="cs"/>
          <w:sz w:val="32"/>
          <w:szCs w:val="32"/>
          <w:rtl/>
        </w:rPr>
        <w:t xml:space="preserve">، </w:t>
      </w:r>
      <w:r w:rsidRPr="00017160">
        <w:rPr>
          <w:rFonts w:ascii="Times New Roman" w:eastAsia="Arial Unicode MS" w:hAnsi="Times New Roman" w:cs="Simplified Arabic" w:hint="cs"/>
          <w:b/>
          <w:bCs/>
          <w:sz w:val="32"/>
          <w:szCs w:val="32"/>
          <w:rtl/>
        </w:rPr>
        <w:t>العقل والثورة</w:t>
      </w:r>
      <w:r w:rsidRPr="00017160">
        <w:rPr>
          <w:rFonts w:ascii="Times New Roman" w:eastAsia="Arial Unicode MS" w:hAnsi="Times New Roman" w:cs="Simplified Arabic" w:hint="cs"/>
          <w:sz w:val="32"/>
          <w:szCs w:val="32"/>
          <w:rtl/>
        </w:rPr>
        <w:t>، ترجمة فؤاد زكريا، بيروت، 1979.</w:t>
      </w:r>
    </w:p>
    <w:p w:rsidR="00017160" w:rsidRPr="00017160" w:rsidRDefault="00017160" w:rsidP="00017160">
      <w:pPr>
        <w:snapToGrid w:val="0"/>
        <w:spacing w:after="0" w:line="240" w:lineRule="auto"/>
        <w:rPr>
          <w:rFonts w:ascii="Times New Roman" w:eastAsia="Arial Unicode MS" w:hAnsi="Times New Roman" w:cs="Simplified Arabic" w:hint="cs"/>
          <w:sz w:val="32"/>
          <w:szCs w:val="32"/>
          <w:rtl/>
        </w:rPr>
      </w:pPr>
      <w:hyperlink r:id="rId52" w:anchor="_ftnref8" w:history="1">
        <w:r w:rsidRPr="00017160">
          <w:rPr>
            <w:rFonts w:ascii="Times New Roman" w:eastAsia="Arial Unicode MS" w:hAnsi="Times New Roman" w:cs="Simplified Arabic" w:hint="cs"/>
            <w:color w:val="0000FF"/>
            <w:szCs w:val="32"/>
            <w:u w:val="single"/>
            <w:vertAlign w:val="superscript"/>
            <w:rtl/>
          </w:rPr>
          <w:t>7</w:t>
        </w:r>
      </w:hyperlink>
      <w:r w:rsidRPr="00017160">
        <w:rPr>
          <w:rFonts w:ascii="Times New Roman" w:eastAsia="Arial Unicode MS" w:hAnsi="Times New Roman" w:cs="Simplified Arabic" w:hint="cs"/>
          <w:sz w:val="32"/>
          <w:szCs w:val="32"/>
          <w:rtl/>
        </w:rPr>
        <w:t xml:space="preserve"> ـ نفس المصدر، ص 313.</w:t>
      </w:r>
    </w:p>
    <w:p w:rsidR="00017160" w:rsidRPr="00017160" w:rsidRDefault="00017160" w:rsidP="00017160">
      <w:pPr>
        <w:snapToGrid w:val="0"/>
        <w:spacing w:after="0" w:line="240" w:lineRule="auto"/>
        <w:rPr>
          <w:rFonts w:ascii="Times New Roman" w:eastAsia="Arial Unicode MS" w:hAnsi="Times New Roman" w:cs="Simplified Arabic" w:hint="cs"/>
          <w:sz w:val="32"/>
          <w:szCs w:val="32"/>
          <w:rtl/>
        </w:rPr>
      </w:pPr>
      <w:hyperlink r:id="rId53" w:anchor="_ftnref9" w:history="1">
        <w:r w:rsidRPr="00017160">
          <w:rPr>
            <w:rFonts w:ascii="Times New Roman" w:eastAsia="Arial Unicode MS" w:hAnsi="Times New Roman" w:cs="Simplified Arabic" w:hint="cs"/>
            <w:color w:val="0000FF"/>
            <w:szCs w:val="32"/>
            <w:u w:val="single"/>
            <w:vertAlign w:val="superscript"/>
            <w:rtl/>
          </w:rPr>
          <w:t>8</w:t>
        </w:r>
      </w:hyperlink>
      <w:r w:rsidRPr="00017160">
        <w:rPr>
          <w:rFonts w:ascii="Times New Roman" w:eastAsia="Arial Unicode MS" w:hAnsi="Times New Roman" w:cs="Simplified Arabic" w:hint="cs"/>
          <w:sz w:val="32"/>
          <w:szCs w:val="32"/>
          <w:rtl/>
        </w:rPr>
        <w:t xml:space="preserve"> ـ نفس المصدر، ص 315.</w:t>
      </w:r>
    </w:p>
    <w:p w:rsidR="00017160" w:rsidRPr="00017160" w:rsidRDefault="00017160" w:rsidP="00017160">
      <w:pPr>
        <w:snapToGrid w:val="0"/>
        <w:spacing w:after="0" w:line="240" w:lineRule="auto"/>
        <w:rPr>
          <w:rFonts w:ascii="Times New Roman" w:eastAsia="Arial Unicode MS" w:hAnsi="Times New Roman" w:cs="Simplified Arabic" w:hint="cs"/>
          <w:sz w:val="32"/>
          <w:szCs w:val="32"/>
          <w:rtl/>
        </w:rPr>
      </w:pPr>
      <w:hyperlink r:id="rId54" w:anchor="_ftnref10" w:history="1">
        <w:r w:rsidRPr="00017160">
          <w:rPr>
            <w:rFonts w:ascii="Times New Roman" w:eastAsia="Arial Unicode MS" w:hAnsi="Times New Roman" w:cs="Simplified Arabic" w:hint="cs"/>
            <w:color w:val="0000FF"/>
            <w:szCs w:val="32"/>
            <w:u w:val="single"/>
            <w:vertAlign w:val="superscript"/>
            <w:rtl/>
          </w:rPr>
          <w:t>9</w:t>
        </w:r>
      </w:hyperlink>
      <w:r w:rsidRPr="00017160">
        <w:rPr>
          <w:rFonts w:ascii="Times New Roman" w:eastAsia="Arial Unicode MS" w:hAnsi="Times New Roman" w:cs="Simplified Arabic" w:hint="cs"/>
          <w:sz w:val="32"/>
          <w:szCs w:val="32"/>
          <w:rtl/>
        </w:rPr>
        <w:t xml:space="preserve"> ـ نفس المصدر، ص 327.</w:t>
      </w:r>
    </w:p>
    <w:p w:rsidR="00017160" w:rsidRPr="00017160" w:rsidRDefault="00017160" w:rsidP="00017160">
      <w:pPr>
        <w:snapToGrid w:val="0"/>
        <w:spacing w:after="0" w:line="240" w:lineRule="auto"/>
        <w:rPr>
          <w:rFonts w:ascii="Times New Roman" w:eastAsia="Arial Unicode MS" w:hAnsi="Times New Roman" w:cs="Simplified Arabic" w:hint="cs"/>
          <w:sz w:val="32"/>
          <w:szCs w:val="32"/>
          <w:rtl/>
        </w:rPr>
      </w:pPr>
      <w:hyperlink r:id="rId55" w:anchor="_ftnref11" w:history="1">
        <w:r w:rsidRPr="00017160">
          <w:rPr>
            <w:rFonts w:ascii="Times New Roman" w:eastAsia="Arial Unicode MS" w:hAnsi="Times New Roman" w:cs="Simplified Arabic" w:hint="cs"/>
            <w:color w:val="0000FF"/>
            <w:szCs w:val="32"/>
            <w:u w:val="single"/>
            <w:vertAlign w:val="superscript"/>
            <w:rtl/>
          </w:rPr>
          <w:t>10</w:t>
        </w:r>
      </w:hyperlink>
      <w:r w:rsidRPr="00017160">
        <w:rPr>
          <w:rFonts w:ascii="Times New Roman" w:eastAsia="Arial Unicode MS" w:hAnsi="Times New Roman" w:cs="Simplified Arabic" w:hint="cs"/>
          <w:sz w:val="32"/>
          <w:szCs w:val="32"/>
          <w:rtl/>
        </w:rPr>
        <w:t xml:space="preserve"> ـ نفس المصدر، ص. 327.</w:t>
      </w:r>
    </w:p>
    <w:p w:rsidR="00017160" w:rsidRPr="00017160" w:rsidRDefault="00017160" w:rsidP="00017160">
      <w:pPr>
        <w:snapToGrid w:val="0"/>
        <w:spacing w:after="0" w:line="240" w:lineRule="auto"/>
        <w:rPr>
          <w:rFonts w:ascii="Times New Roman" w:eastAsia="Arial Unicode MS" w:hAnsi="Times New Roman" w:cs="Simplified Arabic" w:hint="cs"/>
          <w:sz w:val="32"/>
          <w:szCs w:val="32"/>
          <w:rtl/>
        </w:rPr>
      </w:pPr>
      <w:hyperlink r:id="rId56" w:anchor="_ftnref12" w:history="1">
        <w:r w:rsidRPr="00017160">
          <w:rPr>
            <w:rFonts w:ascii="Times New Roman" w:eastAsia="Arial Unicode MS" w:hAnsi="Times New Roman" w:cs="Simplified Arabic" w:hint="cs"/>
            <w:color w:val="0000FF"/>
            <w:szCs w:val="32"/>
            <w:u w:val="single"/>
            <w:vertAlign w:val="superscript"/>
            <w:rtl/>
          </w:rPr>
          <w:t>11</w:t>
        </w:r>
      </w:hyperlink>
      <w:r w:rsidRPr="00017160">
        <w:rPr>
          <w:rFonts w:ascii="Times New Roman" w:eastAsia="Arial Unicode MS" w:hAnsi="Times New Roman" w:cs="Simplified Arabic" w:hint="cs"/>
          <w:sz w:val="32"/>
          <w:szCs w:val="32"/>
          <w:rtl/>
        </w:rPr>
        <w:t xml:space="preserve">  ـ نفس المصدر، ص 334.</w:t>
      </w:r>
    </w:p>
    <w:p w:rsidR="00017160" w:rsidRPr="00017160" w:rsidRDefault="00017160" w:rsidP="00017160">
      <w:pPr>
        <w:snapToGrid w:val="0"/>
        <w:spacing w:after="0" w:line="240" w:lineRule="auto"/>
        <w:rPr>
          <w:rFonts w:ascii="Times New Roman" w:eastAsia="Arial Unicode MS" w:hAnsi="Times New Roman" w:cs="Simplified Arabic" w:hint="cs"/>
          <w:sz w:val="32"/>
          <w:szCs w:val="32"/>
          <w:rtl/>
        </w:rPr>
      </w:pPr>
      <w:hyperlink r:id="rId57" w:anchor="_ftnref13" w:history="1">
        <w:r w:rsidRPr="00017160">
          <w:rPr>
            <w:rFonts w:ascii="Times New Roman" w:eastAsia="Arial Unicode MS" w:hAnsi="Times New Roman" w:cs="Simplified Arabic" w:hint="cs"/>
            <w:color w:val="0000FF"/>
            <w:szCs w:val="32"/>
            <w:u w:val="single"/>
            <w:vertAlign w:val="superscript"/>
            <w:rtl/>
          </w:rPr>
          <w:t>12</w:t>
        </w:r>
      </w:hyperlink>
      <w:r w:rsidRPr="00017160">
        <w:rPr>
          <w:rFonts w:ascii="Times New Roman" w:eastAsia="Arial Unicode MS" w:hAnsi="Times New Roman" w:cs="Simplified Arabic" w:hint="cs"/>
          <w:sz w:val="32"/>
          <w:szCs w:val="32"/>
          <w:rtl/>
        </w:rPr>
        <w:t xml:space="preserve"> ـ </w:t>
      </w:r>
      <w:proofErr w:type="spellStart"/>
      <w:r w:rsidRPr="00017160">
        <w:rPr>
          <w:rFonts w:ascii="Times New Roman" w:eastAsia="Arial Unicode MS" w:hAnsi="Times New Roman" w:cs="Simplified Arabic" w:hint="cs"/>
          <w:sz w:val="32"/>
          <w:szCs w:val="32"/>
          <w:rtl/>
        </w:rPr>
        <w:t>هربرت</w:t>
      </w:r>
      <w:proofErr w:type="spellEnd"/>
      <w:r w:rsidRPr="00017160">
        <w:rPr>
          <w:rFonts w:ascii="Times New Roman" w:eastAsia="Arial Unicode MS" w:hAnsi="Times New Roman" w:cs="Simplified Arabic" w:hint="cs"/>
          <w:sz w:val="32"/>
          <w:szCs w:val="32"/>
          <w:rtl/>
        </w:rPr>
        <w:t xml:space="preserve"> </w:t>
      </w:r>
      <w:proofErr w:type="spellStart"/>
      <w:r w:rsidRPr="00017160">
        <w:rPr>
          <w:rFonts w:ascii="Times New Roman" w:eastAsia="Arial Unicode MS" w:hAnsi="Times New Roman" w:cs="Simplified Arabic" w:hint="cs"/>
          <w:sz w:val="32"/>
          <w:szCs w:val="32"/>
          <w:rtl/>
        </w:rPr>
        <w:t>ماركوز</w:t>
      </w:r>
      <w:proofErr w:type="spellEnd"/>
      <w:r w:rsidRPr="00017160">
        <w:rPr>
          <w:rFonts w:ascii="Times New Roman" w:eastAsia="Arial Unicode MS" w:hAnsi="Times New Roman" w:cs="Simplified Arabic" w:hint="cs"/>
          <w:sz w:val="32"/>
          <w:szCs w:val="32"/>
          <w:rtl/>
        </w:rPr>
        <w:t xml:space="preserve">، </w:t>
      </w:r>
      <w:r w:rsidRPr="00017160">
        <w:rPr>
          <w:rFonts w:ascii="Times New Roman" w:eastAsia="Arial Unicode MS" w:hAnsi="Times New Roman" w:cs="Simplified Arabic" w:hint="cs"/>
          <w:b/>
          <w:bCs/>
          <w:sz w:val="32"/>
          <w:szCs w:val="32"/>
          <w:rtl/>
        </w:rPr>
        <w:t>الإنسان ذو البعد الواحد</w:t>
      </w:r>
      <w:r w:rsidRPr="00017160">
        <w:rPr>
          <w:rFonts w:ascii="Times New Roman" w:eastAsia="Arial Unicode MS" w:hAnsi="Times New Roman" w:cs="Simplified Arabic" w:hint="cs"/>
          <w:sz w:val="32"/>
          <w:szCs w:val="32"/>
          <w:rtl/>
        </w:rPr>
        <w:t>، ترجمة ج. طرابيشي، بيروت، 1971، ص195.</w:t>
      </w:r>
    </w:p>
    <w:p w:rsidR="00017160" w:rsidRPr="00017160" w:rsidRDefault="00017160" w:rsidP="00017160">
      <w:pPr>
        <w:snapToGrid w:val="0"/>
        <w:spacing w:after="0" w:line="240" w:lineRule="auto"/>
        <w:rPr>
          <w:rFonts w:ascii="Times New Roman" w:eastAsia="Arial Unicode MS" w:hAnsi="Times New Roman" w:cs="Simplified Arabic" w:hint="cs"/>
          <w:sz w:val="32"/>
          <w:szCs w:val="32"/>
          <w:rtl/>
        </w:rPr>
      </w:pPr>
      <w:hyperlink r:id="rId58" w:anchor="_ftnref14" w:history="1">
        <w:r w:rsidRPr="00017160">
          <w:rPr>
            <w:rFonts w:ascii="Times New Roman" w:eastAsia="Arial Unicode MS" w:hAnsi="Times New Roman" w:cs="Simplified Arabic" w:hint="cs"/>
            <w:color w:val="0000FF"/>
            <w:szCs w:val="32"/>
            <w:u w:val="single"/>
            <w:vertAlign w:val="superscript"/>
            <w:rtl/>
          </w:rPr>
          <w:t>13</w:t>
        </w:r>
      </w:hyperlink>
      <w:r w:rsidRPr="00017160">
        <w:rPr>
          <w:rFonts w:ascii="Times New Roman" w:eastAsia="Arial Unicode MS" w:hAnsi="Times New Roman" w:cs="Simplified Arabic" w:hint="cs"/>
          <w:sz w:val="32"/>
          <w:szCs w:val="32"/>
          <w:rtl/>
        </w:rPr>
        <w:t xml:space="preserve"> ـ نفس المصدر، ص 37.</w:t>
      </w:r>
    </w:p>
    <w:p w:rsidR="00017160" w:rsidRPr="00017160" w:rsidRDefault="00017160" w:rsidP="00017160">
      <w:pPr>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14 ـ نفس المصدر، ص 37.</w:t>
      </w:r>
    </w:p>
    <w:p w:rsidR="00017160" w:rsidRPr="00017160" w:rsidRDefault="00017160" w:rsidP="00017160">
      <w:pPr>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15 ـ نفس المصدر، ص 45.</w:t>
      </w:r>
    </w:p>
    <w:p w:rsidR="00017160" w:rsidRPr="00017160" w:rsidRDefault="00017160" w:rsidP="00017160">
      <w:pPr>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16 ـ نقس المصدر، ص 45.</w:t>
      </w:r>
    </w:p>
    <w:p w:rsidR="00017160" w:rsidRPr="00017160" w:rsidRDefault="00017160" w:rsidP="00017160">
      <w:pPr>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17 ـ نفس المصدر، ص 187.</w:t>
      </w:r>
    </w:p>
    <w:p w:rsidR="00017160" w:rsidRPr="00017160" w:rsidRDefault="00017160" w:rsidP="00017160">
      <w:pPr>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18 ـ نفس المصدر، ص 190.</w:t>
      </w:r>
    </w:p>
    <w:p w:rsidR="00017160" w:rsidRPr="00017160" w:rsidRDefault="00017160" w:rsidP="00017160">
      <w:pPr>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19 ـ نفس المصدر، ص 190.</w:t>
      </w:r>
    </w:p>
    <w:p w:rsidR="00017160" w:rsidRPr="00017160" w:rsidRDefault="00017160" w:rsidP="00017160">
      <w:pPr>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20 ـ للمزيد من الإطلاع على موقف ماركس من التقنية، انظر :</w:t>
      </w:r>
    </w:p>
    <w:p w:rsidR="00017160" w:rsidRPr="00017160" w:rsidRDefault="00017160" w:rsidP="00017160">
      <w:pPr>
        <w:bidi w:val="0"/>
        <w:snapToGrid w:val="0"/>
        <w:spacing w:after="0" w:line="240" w:lineRule="auto"/>
        <w:jc w:val="lowKashida"/>
        <w:rPr>
          <w:rFonts w:ascii="Times New Roman" w:eastAsia="Arial Unicode MS" w:hAnsi="Times New Roman" w:cs="Simplified Arabic" w:hint="cs"/>
          <w:sz w:val="32"/>
          <w:szCs w:val="32"/>
          <w:rtl/>
        </w:rPr>
      </w:pPr>
      <w:proofErr w:type="spellStart"/>
      <w:r w:rsidRPr="00017160">
        <w:rPr>
          <w:rFonts w:ascii="Times New Roman" w:eastAsia="Arial Unicode MS" w:hAnsi="Times New Roman" w:cs="Simplified Arabic"/>
          <w:sz w:val="32"/>
          <w:szCs w:val="32"/>
          <w:lang w:val="fr-FR"/>
        </w:rPr>
        <w:t>Kostas</w:t>
      </w:r>
      <w:proofErr w:type="spellEnd"/>
      <w:r w:rsidRPr="00017160">
        <w:rPr>
          <w:rFonts w:ascii="Times New Roman" w:eastAsia="Arial Unicode MS" w:hAnsi="Times New Roman" w:cs="Simplified Arabic"/>
          <w:sz w:val="32"/>
          <w:szCs w:val="32"/>
          <w:lang w:val="fr-FR"/>
        </w:rPr>
        <w:t xml:space="preserve"> </w:t>
      </w:r>
      <w:proofErr w:type="spellStart"/>
      <w:r w:rsidRPr="00017160">
        <w:rPr>
          <w:rFonts w:ascii="Times New Roman" w:eastAsia="Arial Unicode MS" w:hAnsi="Times New Roman" w:cs="Simplified Arabic"/>
          <w:sz w:val="32"/>
          <w:szCs w:val="32"/>
          <w:lang w:val="fr-FR"/>
        </w:rPr>
        <w:t>Axclos</w:t>
      </w:r>
      <w:proofErr w:type="spellEnd"/>
      <w:r w:rsidRPr="00017160">
        <w:rPr>
          <w:rFonts w:ascii="Times New Roman" w:eastAsia="Arial Unicode MS" w:hAnsi="Times New Roman" w:cs="Simplified Arabic"/>
          <w:sz w:val="32"/>
          <w:szCs w:val="32"/>
          <w:lang w:val="fr-FR"/>
        </w:rPr>
        <w:t xml:space="preserve">, </w:t>
      </w:r>
      <w:r w:rsidRPr="00017160">
        <w:rPr>
          <w:rFonts w:ascii="Times New Roman" w:eastAsia="Arial Unicode MS" w:hAnsi="Times New Roman" w:cs="Simplified Arabic"/>
          <w:b/>
          <w:bCs/>
          <w:sz w:val="32"/>
          <w:szCs w:val="32"/>
          <w:lang w:val="fr-FR"/>
        </w:rPr>
        <w:t>Marx penseur de la technique</w:t>
      </w:r>
      <w:r w:rsidRPr="00017160">
        <w:rPr>
          <w:rFonts w:ascii="Times New Roman" w:eastAsia="Arial Unicode MS" w:hAnsi="Times New Roman" w:cs="Simplified Arabic"/>
          <w:sz w:val="32"/>
          <w:szCs w:val="32"/>
          <w:lang w:val="fr-FR"/>
        </w:rPr>
        <w:t xml:space="preserve">, 2 Vol. Paris, 1961. </w:t>
      </w:r>
    </w:p>
    <w:p w:rsidR="00017160" w:rsidRPr="00017160" w:rsidRDefault="00017160" w:rsidP="00017160">
      <w:pPr>
        <w:bidi w:val="0"/>
        <w:snapToGrid w:val="0"/>
        <w:spacing w:after="0" w:line="240" w:lineRule="auto"/>
        <w:jc w:val="lowKashida"/>
        <w:rPr>
          <w:rFonts w:ascii="Times New Roman" w:eastAsia="Arial Unicode MS" w:hAnsi="Times New Roman" w:cs="Simplified Arabic" w:hint="cs"/>
          <w:sz w:val="32"/>
          <w:szCs w:val="32"/>
          <w:rtl/>
          <w:lang w:val="fr-FR"/>
        </w:rPr>
      </w:pPr>
      <w:r w:rsidRPr="00017160">
        <w:rPr>
          <w:rFonts w:ascii="Times New Roman" w:eastAsia="Arial Unicode MS" w:hAnsi="Times New Roman" w:cs="Simplified Arabic" w:hint="cs"/>
          <w:sz w:val="32"/>
          <w:szCs w:val="32"/>
          <w:rtl/>
        </w:rPr>
        <w:t>21</w:t>
      </w:r>
      <w:r w:rsidRPr="00017160">
        <w:rPr>
          <w:rFonts w:ascii="Times New Roman" w:eastAsia="Arial Unicode MS" w:hAnsi="Times New Roman" w:cs="Simplified Arabic"/>
          <w:sz w:val="32"/>
          <w:szCs w:val="32"/>
          <w:lang w:val="fr-FR"/>
        </w:rPr>
        <w:t xml:space="preserve">- M. Horkheimer, Th. </w:t>
      </w:r>
      <w:r w:rsidRPr="00017160">
        <w:rPr>
          <w:rFonts w:ascii="Times New Roman" w:eastAsia="Arial Unicode MS" w:hAnsi="Times New Roman" w:cs="Simplified Arabic"/>
          <w:b/>
          <w:bCs/>
          <w:sz w:val="32"/>
          <w:szCs w:val="32"/>
          <w:lang w:val="fr-FR"/>
        </w:rPr>
        <w:t>Adorno, la dialectique de la Raison</w:t>
      </w:r>
      <w:r w:rsidRPr="00017160">
        <w:rPr>
          <w:rFonts w:ascii="Times New Roman" w:eastAsia="Arial Unicode MS" w:hAnsi="Times New Roman" w:cs="Simplified Arabic"/>
          <w:sz w:val="32"/>
          <w:szCs w:val="32"/>
          <w:lang w:val="fr-FR"/>
        </w:rPr>
        <w:t>, Paris, 1974.</w:t>
      </w:r>
    </w:p>
    <w:p w:rsidR="00017160" w:rsidRPr="00017160" w:rsidRDefault="00017160" w:rsidP="00017160">
      <w:pPr>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 xml:space="preserve">22 ـ محمد </w:t>
      </w:r>
      <w:proofErr w:type="spellStart"/>
      <w:r w:rsidRPr="00017160">
        <w:rPr>
          <w:rFonts w:ascii="Times New Roman" w:eastAsia="Arial Unicode MS" w:hAnsi="Times New Roman" w:cs="Simplified Arabic" w:hint="cs"/>
          <w:sz w:val="32"/>
          <w:szCs w:val="32"/>
          <w:rtl/>
        </w:rPr>
        <w:t>نورالدين</w:t>
      </w:r>
      <w:proofErr w:type="spellEnd"/>
      <w:r w:rsidRPr="00017160">
        <w:rPr>
          <w:rFonts w:ascii="Times New Roman" w:eastAsia="Arial Unicode MS" w:hAnsi="Times New Roman" w:cs="Simplified Arabic" w:hint="cs"/>
          <w:sz w:val="32"/>
          <w:szCs w:val="32"/>
          <w:rtl/>
        </w:rPr>
        <w:t xml:space="preserve"> </w:t>
      </w:r>
      <w:proofErr w:type="spellStart"/>
      <w:r w:rsidRPr="00017160">
        <w:rPr>
          <w:rFonts w:ascii="Times New Roman" w:eastAsia="Arial Unicode MS" w:hAnsi="Times New Roman" w:cs="Simplified Arabic" w:hint="cs"/>
          <w:sz w:val="32"/>
          <w:szCs w:val="32"/>
          <w:rtl/>
        </w:rPr>
        <w:t>أفاية</w:t>
      </w:r>
      <w:proofErr w:type="spellEnd"/>
      <w:r w:rsidRPr="00017160">
        <w:rPr>
          <w:rFonts w:ascii="Times New Roman" w:eastAsia="Arial Unicode MS" w:hAnsi="Times New Roman" w:cs="Simplified Arabic" w:hint="cs"/>
          <w:sz w:val="32"/>
          <w:szCs w:val="32"/>
          <w:rtl/>
        </w:rPr>
        <w:t>، مصدر آنف، ص 62.</w:t>
      </w:r>
    </w:p>
    <w:p w:rsidR="00017160" w:rsidRPr="00017160" w:rsidRDefault="00017160" w:rsidP="00017160">
      <w:pPr>
        <w:bidi w:val="0"/>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23</w:t>
      </w:r>
      <w:r w:rsidRPr="00017160">
        <w:rPr>
          <w:rFonts w:ascii="Times New Roman" w:eastAsia="Arial Unicode MS" w:hAnsi="Times New Roman" w:cs="Simplified Arabic"/>
          <w:sz w:val="32"/>
          <w:szCs w:val="32"/>
          <w:lang w:val="fr-FR"/>
        </w:rPr>
        <w:t xml:space="preserve"> - J. Habermas, </w:t>
      </w:r>
      <w:r w:rsidRPr="00017160">
        <w:rPr>
          <w:rFonts w:ascii="Times New Roman" w:eastAsia="Arial Unicode MS" w:hAnsi="Times New Roman" w:cs="Simplified Arabic"/>
          <w:b/>
          <w:bCs/>
          <w:sz w:val="32"/>
          <w:szCs w:val="32"/>
          <w:lang w:val="fr-FR"/>
        </w:rPr>
        <w:t>la technique et la science comme idéologie</w:t>
      </w:r>
      <w:r w:rsidRPr="00017160">
        <w:rPr>
          <w:rFonts w:ascii="Times New Roman" w:eastAsia="Arial Unicode MS" w:hAnsi="Times New Roman" w:cs="Simplified Arabic"/>
          <w:sz w:val="32"/>
          <w:szCs w:val="32"/>
          <w:lang w:val="fr-FR"/>
        </w:rPr>
        <w:t xml:space="preserve">, P. 3. </w:t>
      </w:r>
    </w:p>
    <w:p w:rsidR="00017160" w:rsidRPr="00017160" w:rsidRDefault="00017160" w:rsidP="00017160">
      <w:pPr>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24</w:t>
      </w:r>
      <w:r w:rsidRPr="00017160">
        <w:rPr>
          <w:rFonts w:ascii="Times New Roman" w:eastAsia="Arial Unicode MS" w:hAnsi="Times New Roman" w:cs="Simplified Arabic"/>
          <w:sz w:val="32"/>
          <w:szCs w:val="32"/>
        </w:rPr>
        <w:t xml:space="preserve"> - Ibid., p. 5. </w:t>
      </w:r>
    </w:p>
    <w:p w:rsidR="00017160" w:rsidRPr="00017160" w:rsidRDefault="00017160" w:rsidP="00017160">
      <w:pPr>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25</w:t>
      </w:r>
      <w:r w:rsidRPr="00017160">
        <w:rPr>
          <w:rFonts w:ascii="Times New Roman" w:eastAsia="Arial Unicode MS" w:hAnsi="Times New Roman" w:cs="Simplified Arabic"/>
          <w:sz w:val="32"/>
          <w:szCs w:val="32"/>
        </w:rPr>
        <w:t xml:space="preserve"> - Ibid., p. 9.</w:t>
      </w:r>
    </w:p>
    <w:p w:rsidR="00017160" w:rsidRPr="00017160" w:rsidRDefault="00017160" w:rsidP="00017160">
      <w:pPr>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 xml:space="preserve">الملاحظ أن </w:t>
      </w:r>
      <w:proofErr w:type="spellStart"/>
      <w:r w:rsidRPr="00017160">
        <w:rPr>
          <w:rFonts w:ascii="Times New Roman" w:eastAsia="Arial Unicode MS" w:hAnsi="Times New Roman" w:cs="Simplified Arabic" w:hint="cs"/>
          <w:b/>
          <w:bCs/>
          <w:sz w:val="32"/>
          <w:szCs w:val="32"/>
          <w:rtl/>
        </w:rPr>
        <w:t>هابرماس</w:t>
      </w:r>
      <w:proofErr w:type="spellEnd"/>
      <w:r w:rsidRPr="00017160">
        <w:rPr>
          <w:rFonts w:ascii="Times New Roman" w:eastAsia="Arial Unicode MS" w:hAnsi="Times New Roman" w:cs="Simplified Arabic" w:hint="cs"/>
          <w:sz w:val="32"/>
          <w:szCs w:val="32"/>
          <w:rtl/>
        </w:rPr>
        <w:t xml:space="preserve"> يتابع هنا </w:t>
      </w:r>
      <w:proofErr w:type="spellStart"/>
      <w:r w:rsidRPr="00017160">
        <w:rPr>
          <w:rFonts w:ascii="Times New Roman" w:eastAsia="Arial Unicode MS" w:hAnsi="Times New Roman" w:cs="Simplified Arabic" w:hint="cs"/>
          <w:b/>
          <w:bCs/>
          <w:sz w:val="32"/>
          <w:szCs w:val="32"/>
          <w:rtl/>
        </w:rPr>
        <w:t>ماركوز</w:t>
      </w:r>
      <w:proofErr w:type="spellEnd"/>
      <w:r w:rsidRPr="00017160">
        <w:rPr>
          <w:rFonts w:ascii="Times New Roman" w:eastAsia="Arial Unicode MS" w:hAnsi="Times New Roman" w:cs="Simplified Arabic" w:hint="cs"/>
          <w:sz w:val="32"/>
          <w:szCs w:val="32"/>
          <w:rtl/>
        </w:rPr>
        <w:t xml:space="preserve"> في كتابه :</w:t>
      </w:r>
      <w:r w:rsidRPr="00017160">
        <w:rPr>
          <w:rFonts w:ascii="Times New Roman" w:eastAsia="Arial Unicode MS" w:hAnsi="Times New Roman" w:cs="Simplified Arabic" w:hint="cs"/>
          <w:b/>
          <w:bCs/>
          <w:sz w:val="32"/>
          <w:szCs w:val="32"/>
          <w:rtl/>
        </w:rPr>
        <w:t xml:space="preserve"> الإنسان ذو البعد الواحد</w:t>
      </w:r>
      <w:r w:rsidRPr="00017160">
        <w:rPr>
          <w:rFonts w:ascii="Times New Roman" w:eastAsia="Arial Unicode MS" w:hAnsi="Times New Roman" w:cs="Simplified Arabic" w:hint="cs"/>
          <w:sz w:val="32"/>
          <w:szCs w:val="32"/>
          <w:rtl/>
        </w:rPr>
        <w:t>، ص 190 ـ 191.</w:t>
      </w:r>
    </w:p>
    <w:p w:rsidR="00017160" w:rsidRPr="00017160" w:rsidRDefault="00017160" w:rsidP="00017160">
      <w:pPr>
        <w:snapToGrid w:val="0"/>
        <w:spacing w:after="0" w:line="240" w:lineRule="auto"/>
        <w:jc w:val="lowKashida"/>
        <w:rPr>
          <w:rFonts w:ascii="Times New Roman" w:eastAsia="Arial Unicode MS" w:hAnsi="Times New Roman" w:cs="Simplified Arabic"/>
          <w:sz w:val="32"/>
          <w:szCs w:val="32"/>
        </w:rPr>
      </w:pPr>
      <w:r w:rsidRPr="00017160">
        <w:rPr>
          <w:rFonts w:ascii="Times New Roman" w:eastAsia="Arial Unicode MS" w:hAnsi="Times New Roman" w:cs="Simplified Arabic" w:hint="cs"/>
          <w:sz w:val="32"/>
          <w:szCs w:val="32"/>
          <w:rtl/>
        </w:rPr>
        <w:t>26 ـ نشر النص الألماني في لاهاي سنة 1954ن وترجم إلى الفرنسية سنة 1962 بعنوان :</w:t>
      </w:r>
    </w:p>
    <w:p w:rsidR="00017160" w:rsidRPr="00017160" w:rsidRDefault="00017160" w:rsidP="00017160">
      <w:pPr>
        <w:bidi w:val="0"/>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sz w:val="32"/>
          <w:szCs w:val="32"/>
          <w:lang w:val="fr-FR"/>
        </w:rPr>
        <w:t xml:space="preserve">Ed. Husserl, </w:t>
      </w:r>
      <w:r w:rsidRPr="00017160">
        <w:rPr>
          <w:rFonts w:ascii="Times New Roman" w:eastAsia="Arial Unicode MS" w:hAnsi="Times New Roman" w:cs="Simplified Arabic"/>
          <w:b/>
          <w:bCs/>
          <w:sz w:val="32"/>
          <w:szCs w:val="32"/>
          <w:lang w:val="fr-FR"/>
        </w:rPr>
        <w:t xml:space="preserve">La Crise des Sciences </w:t>
      </w:r>
      <w:proofErr w:type="spellStart"/>
      <w:r w:rsidRPr="00017160">
        <w:rPr>
          <w:rFonts w:ascii="Times New Roman" w:eastAsia="Arial Unicode MS" w:hAnsi="Times New Roman" w:cs="Simplified Arabic"/>
          <w:b/>
          <w:bCs/>
          <w:sz w:val="32"/>
          <w:szCs w:val="32"/>
          <w:lang w:val="fr-FR"/>
        </w:rPr>
        <w:t>Europèennes</w:t>
      </w:r>
      <w:proofErr w:type="spellEnd"/>
      <w:r w:rsidRPr="00017160">
        <w:rPr>
          <w:rFonts w:ascii="Times New Roman" w:eastAsia="Arial Unicode MS" w:hAnsi="Times New Roman" w:cs="Simplified Arabic"/>
          <w:b/>
          <w:bCs/>
          <w:sz w:val="32"/>
          <w:szCs w:val="32"/>
          <w:lang w:val="fr-FR"/>
        </w:rPr>
        <w:t xml:space="preserve"> et la </w:t>
      </w:r>
      <w:proofErr w:type="spellStart"/>
      <w:r w:rsidRPr="00017160">
        <w:rPr>
          <w:rFonts w:ascii="Times New Roman" w:eastAsia="Arial Unicode MS" w:hAnsi="Times New Roman" w:cs="Simplified Arabic"/>
          <w:b/>
          <w:bCs/>
          <w:sz w:val="32"/>
          <w:szCs w:val="32"/>
          <w:lang w:val="fr-FR"/>
        </w:rPr>
        <w:t>Phénomènologie</w:t>
      </w:r>
      <w:proofErr w:type="spellEnd"/>
      <w:r w:rsidRPr="00017160">
        <w:rPr>
          <w:rFonts w:ascii="Times New Roman" w:eastAsia="Arial Unicode MS" w:hAnsi="Times New Roman" w:cs="Simplified Arabic"/>
          <w:b/>
          <w:bCs/>
          <w:sz w:val="32"/>
          <w:szCs w:val="32"/>
          <w:lang w:val="fr-FR"/>
        </w:rPr>
        <w:t xml:space="preserve"> transcendantale</w:t>
      </w:r>
      <w:r w:rsidRPr="00017160">
        <w:rPr>
          <w:rFonts w:ascii="Times New Roman" w:eastAsia="Arial Unicode MS" w:hAnsi="Times New Roman" w:cs="Simplified Arabic"/>
          <w:sz w:val="32"/>
          <w:szCs w:val="32"/>
          <w:lang w:val="fr-FR"/>
        </w:rPr>
        <w:t xml:space="preserve">, trad. </w:t>
      </w:r>
      <w:r w:rsidRPr="00017160">
        <w:rPr>
          <w:rFonts w:ascii="Times New Roman" w:eastAsia="Arial Unicode MS" w:hAnsi="Times New Roman" w:cs="Simplified Arabic"/>
          <w:sz w:val="32"/>
          <w:szCs w:val="32"/>
        </w:rPr>
        <w:t xml:space="preserve">G. </w:t>
      </w:r>
      <w:proofErr w:type="spellStart"/>
      <w:r w:rsidRPr="00017160">
        <w:rPr>
          <w:rFonts w:ascii="Times New Roman" w:eastAsia="Arial Unicode MS" w:hAnsi="Times New Roman" w:cs="Simplified Arabic"/>
          <w:sz w:val="32"/>
          <w:szCs w:val="32"/>
        </w:rPr>
        <w:t>Granel</w:t>
      </w:r>
      <w:proofErr w:type="spellEnd"/>
      <w:r w:rsidRPr="00017160">
        <w:rPr>
          <w:rFonts w:ascii="Times New Roman" w:eastAsia="Arial Unicode MS" w:hAnsi="Times New Roman" w:cs="Simplified Arabic"/>
          <w:sz w:val="32"/>
          <w:szCs w:val="32"/>
        </w:rPr>
        <w:t>, Paris, 1962.</w:t>
      </w:r>
    </w:p>
    <w:p w:rsidR="00017160" w:rsidRPr="00017160" w:rsidRDefault="00017160" w:rsidP="00017160">
      <w:pPr>
        <w:bidi w:val="0"/>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27</w:t>
      </w:r>
      <w:r w:rsidRPr="00017160">
        <w:rPr>
          <w:rFonts w:ascii="Times New Roman" w:eastAsia="Arial Unicode MS" w:hAnsi="Times New Roman" w:cs="Simplified Arabic"/>
          <w:sz w:val="32"/>
          <w:szCs w:val="32"/>
        </w:rPr>
        <w:t xml:space="preserve"> - J. </w:t>
      </w:r>
      <w:proofErr w:type="spellStart"/>
      <w:r w:rsidRPr="00017160">
        <w:rPr>
          <w:rFonts w:ascii="Times New Roman" w:eastAsia="Arial Unicode MS" w:hAnsi="Times New Roman" w:cs="Simplified Arabic"/>
          <w:sz w:val="32"/>
          <w:szCs w:val="32"/>
        </w:rPr>
        <w:t>Habermas</w:t>
      </w:r>
      <w:proofErr w:type="spellEnd"/>
      <w:r w:rsidRPr="00017160">
        <w:rPr>
          <w:rFonts w:ascii="Times New Roman" w:eastAsia="Arial Unicode MS" w:hAnsi="Times New Roman" w:cs="Simplified Arabic"/>
          <w:sz w:val="32"/>
          <w:szCs w:val="32"/>
        </w:rPr>
        <w:t>, Op. Cit., p 11.</w:t>
      </w:r>
      <w:r w:rsidRPr="00017160">
        <w:rPr>
          <w:rFonts w:ascii="Times New Roman" w:eastAsia="Arial Unicode MS" w:hAnsi="Times New Roman" w:cs="Simplified Arabic" w:hint="cs"/>
          <w:sz w:val="32"/>
          <w:szCs w:val="32"/>
          <w:rtl/>
        </w:rPr>
        <w:t xml:space="preserve">      </w:t>
      </w:r>
    </w:p>
    <w:p w:rsidR="00017160" w:rsidRPr="00017160" w:rsidRDefault="00017160" w:rsidP="00017160">
      <w:pPr>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 xml:space="preserve">28 ـ </w:t>
      </w:r>
      <w:proofErr w:type="spellStart"/>
      <w:r w:rsidRPr="00017160">
        <w:rPr>
          <w:rFonts w:ascii="Times New Roman" w:eastAsia="Arial Unicode MS" w:hAnsi="Times New Roman" w:cs="Simplified Arabic" w:hint="cs"/>
          <w:sz w:val="32"/>
          <w:szCs w:val="32"/>
          <w:rtl/>
        </w:rPr>
        <w:t>ماركوز</w:t>
      </w:r>
      <w:proofErr w:type="spellEnd"/>
      <w:r w:rsidRPr="00017160">
        <w:rPr>
          <w:rFonts w:ascii="Times New Roman" w:eastAsia="Arial Unicode MS" w:hAnsi="Times New Roman" w:cs="Simplified Arabic" w:hint="cs"/>
          <w:sz w:val="32"/>
          <w:szCs w:val="32"/>
          <w:rtl/>
        </w:rPr>
        <w:t xml:space="preserve">، </w:t>
      </w:r>
      <w:r w:rsidRPr="00017160">
        <w:rPr>
          <w:rFonts w:ascii="Times New Roman" w:eastAsia="Arial Unicode MS" w:hAnsi="Times New Roman" w:cs="Simplified Arabic" w:hint="cs"/>
          <w:b/>
          <w:bCs/>
          <w:sz w:val="32"/>
          <w:szCs w:val="32"/>
          <w:rtl/>
        </w:rPr>
        <w:t>الإنسان ذو البعد الواحد</w:t>
      </w:r>
      <w:r w:rsidRPr="00017160">
        <w:rPr>
          <w:rFonts w:ascii="Times New Roman" w:eastAsia="Arial Unicode MS" w:hAnsi="Times New Roman" w:cs="Simplified Arabic" w:hint="cs"/>
          <w:sz w:val="32"/>
          <w:szCs w:val="32"/>
          <w:rtl/>
        </w:rPr>
        <w:t>، ص 192.</w:t>
      </w:r>
    </w:p>
    <w:p w:rsidR="00017160" w:rsidRPr="00017160" w:rsidRDefault="00017160" w:rsidP="00017160">
      <w:pPr>
        <w:bidi w:val="0"/>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lastRenderedPageBreak/>
        <w:t>29</w:t>
      </w:r>
      <w:r w:rsidRPr="00017160">
        <w:rPr>
          <w:rFonts w:ascii="Times New Roman" w:eastAsia="Arial Unicode MS" w:hAnsi="Times New Roman" w:cs="Simplified Arabic"/>
          <w:sz w:val="32"/>
          <w:szCs w:val="32"/>
        </w:rPr>
        <w:t xml:space="preserve"> - J. </w:t>
      </w:r>
      <w:proofErr w:type="spellStart"/>
      <w:r w:rsidRPr="00017160">
        <w:rPr>
          <w:rFonts w:ascii="Times New Roman" w:eastAsia="Arial Unicode MS" w:hAnsi="Times New Roman" w:cs="Simplified Arabic"/>
          <w:sz w:val="32"/>
          <w:szCs w:val="32"/>
        </w:rPr>
        <w:t>Habermas</w:t>
      </w:r>
      <w:proofErr w:type="spellEnd"/>
      <w:r w:rsidRPr="00017160">
        <w:rPr>
          <w:rFonts w:ascii="Times New Roman" w:eastAsia="Arial Unicode MS" w:hAnsi="Times New Roman" w:cs="Simplified Arabic"/>
          <w:sz w:val="32"/>
          <w:szCs w:val="32"/>
        </w:rPr>
        <w:t>, Ibid., p. 13.</w:t>
      </w:r>
    </w:p>
    <w:p w:rsidR="00017160" w:rsidRPr="00017160" w:rsidRDefault="00017160" w:rsidP="00017160">
      <w:pPr>
        <w:bidi w:val="0"/>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30</w:t>
      </w:r>
      <w:r w:rsidRPr="00017160">
        <w:rPr>
          <w:rFonts w:ascii="Times New Roman" w:eastAsia="Arial Unicode MS" w:hAnsi="Times New Roman" w:cs="Simplified Arabic"/>
          <w:sz w:val="32"/>
          <w:szCs w:val="32"/>
        </w:rPr>
        <w:t xml:space="preserve"> - Ibid., p. 15. </w:t>
      </w:r>
    </w:p>
    <w:p w:rsidR="00017160" w:rsidRPr="00017160" w:rsidRDefault="00017160" w:rsidP="00017160">
      <w:pPr>
        <w:bidi w:val="0"/>
        <w:snapToGrid w:val="0"/>
        <w:spacing w:after="0" w:line="240" w:lineRule="auto"/>
        <w:jc w:val="lowKashida"/>
        <w:rPr>
          <w:rFonts w:ascii="Times New Roman" w:eastAsia="Arial Unicode MS" w:hAnsi="Times New Roman" w:cs="Simplified Arabic" w:hint="cs"/>
          <w:sz w:val="32"/>
          <w:szCs w:val="32"/>
          <w:rtl/>
          <w:lang w:val="fr-FR"/>
        </w:rPr>
      </w:pPr>
      <w:r w:rsidRPr="00017160">
        <w:rPr>
          <w:rFonts w:ascii="Times New Roman" w:eastAsia="Arial Unicode MS" w:hAnsi="Times New Roman" w:cs="Simplified Arabic" w:hint="cs"/>
          <w:sz w:val="32"/>
          <w:szCs w:val="32"/>
          <w:rtl/>
        </w:rPr>
        <w:t>31</w:t>
      </w:r>
      <w:r w:rsidRPr="00017160">
        <w:rPr>
          <w:rFonts w:ascii="Times New Roman" w:eastAsia="Arial Unicode MS" w:hAnsi="Times New Roman" w:cs="Simplified Arabic" w:hint="cs"/>
          <w:sz w:val="32"/>
          <w:szCs w:val="32"/>
          <w:lang w:val="fr-FR"/>
        </w:rPr>
        <w:t xml:space="preserve"> </w:t>
      </w:r>
      <w:r w:rsidRPr="00017160">
        <w:rPr>
          <w:rFonts w:ascii="Times New Roman" w:eastAsia="Arial Unicode MS" w:hAnsi="Times New Roman" w:cs="Simplified Arabic"/>
          <w:sz w:val="32"/>
          <w:szCs w:val="32"/>
          <w:lang w:val="fr-FR"/>
        </w:rPr>
        <w:t>- Ibid., p. 59-60.</w:t>
      </w:r>
    </w:p>
    <w:p w:rsidR="00017160" w:rsidRPr="00017160" w:rsidRDefault="00017160" w:rsidP="00017160">
      <w:pPr>
        <w:bidi w:val="0"/>
        <w:snapToGrid w:val="0"/>
        <w:spacing w:after="0" w:line="240" w:lineRule="auto"/>
        <w:jc w:val="lowKashida"/>
        <w:rPr>
          <w:rFonts w:ascii="Times New Roman" w:eastAsia="Arial Unicode MS" w:hAnsi="Times New Roman" w:cs="Simplified Arabic" w:hint="cs"/>
          <w:sz w:val="32"/>
          <w:szCs w:val="32"/>
          <w:rtl/>
          <w:lang w:val="fr-FR"/>
        </w:rPr>
      </w:pPr>
      <w:r w:rsidRPr="00017160">
        <w:rPr>
          <w:rFonts w:ascii="Times New Roman" w:eastAsia="Arial Unicode MS" w:hAnsi="Times New Roman" w:cs="Simplified Arabic" w:hint="cs"/>
          <w:sz w:val="32"/>
          <w:szCs w:val="32"/>
          <w:rtl/>
        </w:rPr>
        <w:t>32</w:t>
      </w:r>
      <w:r w:rsidRPr="00017160">
        <w:rPr>
          <w:rFonts w:ascii="Times New Roman" w:eastAsia="Arial Unicode MS" w:hAnsi="Times New Roman" w:cs="Simplified Arabic"/>
          <w:sz w:val="32"/>
          <w:szCs w:val="32"/>
          <w:lang w:val="fr-FR"/>
        </w:rPr>
        <w:t xml:space="preserve"> - Ibid., p. 71-72.</w:t>
      </w:r>
    </w:p>
    <w:p w:rsidR="00017160" w:rsidRPr="00017160" w:rsidRDefault="00017160" w:rsidP="00017160">
      <w:pPr>
        <w:bidi w:val="0"/>
        <w:snapToGrid w:val="0"/>
        <w:spacing w:after="0" w:line="240" w:lineRule="auto"/>
        <w:jc w:val="lowKashida"/>
        <w:rPr>
          <w:rFonts w:ascii="Times New Roman" w:eastAsia="Arial Unicode MS" w:hAnsi="Times New Roman" w:cs="Simplified Arabic"/>
          <w:sz w:val="32"/>
          <w:szCs w:val="32"/>
          <w:lang w:val="fr-FR"/>
        </w:rPr>
      </w:pPr>
      <w:r w:rsidRPr="00017160">
        <w:rPr>
          <w:rFonts w:ascii="Times New Roman" w:eastAsia="Arial Unicode MS" w:hAnsi="Times New Roman" w:cs="Simplified Arabic" w:hint="cs"/>
          <w:sz w:val="32"/>
          <w:szCs w:val="32"/>
          <w:rtl/>
        </w:rPr>
        <w:t>33</w:t>
      </w:r>
      <w:r w:rsidRPr="00017160">
        <w:rPr>
          <w:rFonts w:ascii="Times New Roman" w:eastAsia="Arial Unicode MS" w:hAnsi="Times New Roman" w:cs="Simplified Arabic"/>
          <w:sz w:val="32"/>
          <w:szCs w:val="32"/>
          <w:lang w:val="fr-FR"/>
        </w:rPr>
        <w:t xml:space="preserve"> - </w:t>
      </w:r>
      <w:proofErr w:type="spellStart"/>
      <w:r w:rsidRPr="00017160">
        <w:rPr>
          <w:rFonts w:ascii="Times New Roman" w:eastAsia="Arial Unicode MS" w:hAnsi="Times New Roman" w:cs="Simplified Arabic"/>
          <w:sz w:val="32"/>
          <w:szCs w:val="32"/>
          <w:lang w:val="fr-FR"/>
        </w:rPr>
        <w:t>J.Habermas</w:t>
      </w:r>
      <w:proofErr w:type="spellEnd"/>
      <w:r w:rsidRPr="00017160">
        <w:rPr>
          <w:rFonts w:ascii="Times New Roman" w:eastAsia="Arial Unicode MS" w:hAnsi="Times New Roman" w:cs="Simplified Arabic"/>
          <w:sz w:val="32"/>
          <w:szCs w:val="32"/>
          <w:lang w:val="fr-FR"/>
        </w:rPr>
        <w:t xml:space="preserve">, </w:t>
      </w:r>
      <w:r w:rsidRPr="00017160">
        <w:rPr>
          <w:rFonts w:ascii="Times New Roman" w:eastAsia="Arial Unicode MS" w:hAnsi="Times New Roman" w:cs="Simplified Arabic"/>
          <w:b/>
          <w:bCs/>
          <w:sz w:val="32"/>
          <w:szCs w:val="32"/>
          <w:lang w:val="fr-FR"/>
        </w:rPr>
        <w:t xml:space="preserve">Profils </w:t>
      </w:r>
      <w:proofErr w:type="spellStart"/>
      <w:r w:rsidRPr="00017160">
        <w:rPr>
          <w:rFonts w:ascii="Times New Roman" w:eastAsia="Arial Unicode MS" w:hAnsi="Times New Roman" w:cs="Simplified Arabic"/>
          <w:b/>
          <w:bCs/>
          <w:sz w:val="32"/>
          <w:szCs w:val="32"/>
          <w:lang w:val="fr-FR"/>
        </w:rPr>
        <w:t>philisophiques</w:t>
      </w:r>
      <w:proofErr w:type="spellEnd"/>
      <w:r w:rsidRPr="00017160">
        <w:rPr>
          <w:rFonts w:ascii="Times New Roman" w:eastAsia="Arial Unicode MS" w:hAnsi="Times New Roman" w:cs="Simplified Arabic"/>
          <w:b/>
          <w:bCs/>
          <w:sz w:val="32"/>
          <w:szCs w:val="32"/>
          <w:lang w:val="fr-FR"/>
        </w:rPr>
        <w:t xml:space="preserve"> et politiques</w:t>
      </w:r>
      <w:r w:rsidRPr="00017160">
        <w:rPr>
          <w:rFonts w:ascii="Times New Roman" w:eastAsia="Arial Unicode MS" w:hAnsi="Times New Roman" w:cs="Simplified Arabic"/>
          <w:sz w:val="32"/>
          <w:szCs w:val="32"/>
          <w:lang w:val="fr-FR"/>
        </w:rPr>
        <w:t xml:space="preserve">, trad., F. </w:t>
      </w:r>
      <w:proofErr w:type="spellStart"/>
      <w:r w:rsidRPr="00017160">
        <w:rPr>
          <w:rFonts w:ascii="Times New Roman" w:eastAsia="Arial Unicode MS" w:hAnsi="Times New Roman" w:cs="Simplified Arabic"/>
          <w:sz w:val="32"/>
          <w:szCs w:val="32"/>
          <w:lang w:val="fr-FR"/>
        </w:rPr>
        <w:t>Dastur</w:t>
      </w:r>
      <w:proofErr w:type="spellEnd"/>
      <w:r w:rsidRPr="00017160">
        <w:rPr>
          <w:rFonts w:ascii="Times New Roman" w:eastAsia="Arial Unicode MS" w:hAnsi="Times New Roman" w:cs="Simplified Arabic"/>
          <w:sz w:val="32"/>
          <w:szCs w:val="32"/>
          <w:lang w:val="fr-FR"/>
        </w:rPr>
        <w:t xml:space="preserve">, J-R </w:t>
      </w:r>
      <w:proofErr w:type="spellStart"/>
      <w:r w:rsidRPr="00017160">
        <w:rPr>
          <w:rFonts w:ascii="Times New Roman" w:eastAsia="Arial Unicode MS" w:hAnsi="Times New Roman" w:cs="Simplified Arabic"/>
          <w:sz w:val="32"/>
          <w:szCs w:val="32"/>
          <w:lang w:val="fr-FR"/>
        </w:rPr>
        <w:t>Ladmiral</w:t>
      </w:r>
      <w:proofErr w:type="spellEnd"/>
      <w:r w:rsidRPr="00017160">
        <w:rPr>
          <w:rFonts w:ascii="Times New Roman" w:eastAsia="Arial Unicode MS" w:hAnsi="Times New Roman" w:cs="Simplified Arabic"/>
          <w:sz w:val="32"/>
          <w:szCs w:val="32"/>
          <w:lang w:val="fr-FR"/>
        </w:rPr>
        <w:t xml:space="preserve">, M. de </w:t>
      </w:r>
      <w:proofErr w:type="spellStart"/>
      <w:r w:rsidRPr="00017160">
        <w:rPr>
          <w:rFonts w:ascii="Times New Roman" w:eastAsia="Arial Unicode MS" w:hAnsi="Times New Roman" w:cs="Simplified Arabic"/>
          <w:sz w:val="32"/>
          <w:szCs w:val="32"/>
          <w:lang w:val="fr-FR"/>
        </w:rPr>
        <w:t>Lawnag</w:t>
      </w:r>
      <w:proofErr w:type="spellEnd"/>
      <w:r w:rsidRPr="00017160">
        <w:rPr>
          <w:rFonts w:ascii="Times New Roman" w:eastAsia="Arial Unicode MS" w:hAnsi="Times New Roman" w:cs="Simplified Arabic"/>
          <w:sz w:val="32"/>
          <w:szCs w:val="32"/>
          <w:lang w:val="fr-FR"/>
        </w:rPr>
        <w:t>, Paris, 1974, p. 44.                                                 </w:t>
      </w:r>
      <w:r w:rsidRPr="00017160">
        <w:rPr>
          <w:rFonts w:ascii="Times New Roman" w:eastAsia="Arial Unicode MS" w:hAnsi="Times New Roman" w:cs="Simplified Arabic" w:hint="cs"/>
          <w:sz w:val="32"/>
          <w:szCs w:val="32"/>
          <w:rtl/>
          <w:lang w:val="fr-FR"/>
        </w:rPr>
        <w:t> </w:t>
      </w:r>
      <w:r w:rsidRPr="00017160">
        <w:rPr>
          <w:rFonts w:ascii="Times New Roman" w:eastAsia="Arial Unicode MS" w:hAnsi="Times New Roman" w:cs="Simplified Arabic" w:hint="cs"/>
          <w:sz w:val="32"/>
          <w:szCs w:val="32"/>
          <w:rtl/>
        </w:rPr>
        <w:t>  </w:t>
      </w:r>
    </w:p>
    <w:p w:rsidR="00017160" w:rsidRPr="00017160" w:rsidRDefault="00017160" w:rsidP="00017160">
      <w:pPr>
        <w:bidi w:val="0"/>
        <w:snapToGrid w:val="0"/>
        <w:spacing w:after="0" w:line="240" w:lineRule="auto"/>
        <w:jc w:val="lowKashida"/>
        <w:rPr>
          <w:rFonts w:ascii="Times New Roman" w:eastAsia="Arial Unicode MS" w:hAnsi="Times New Roman" w:cs="Simplified Arabic"/>
          <w:sz w:val="32"/>
          <w:szCs w:val="32"/>
          <w:lang w:val="fr-FR"/>
        </w:rPr>
      </w:pPr>
      <w:r w:rsidRPr="00017160">
        <w:rPr>
          <w:rFonts w:ascii="Times New Roman" w:eastAsia="Arial Unicode MS" w:hAnsi="Times New Roman" w:cs="Simplified Arabic" w:hint="cs"/>
          <w:sz w:val="32"/>
          <w:szCs w:val="32"/>
          <w:rtl/>
        </w:rPr>
        <w:t>34</w:t>
      </w:r>
      <w:r w:rsidRPr="00017160">
        <w:rPr>
          <w:rFonts w:ascii="Times New Roman" w:eastAsia="Arial Unicode MS" w:hAnsi="Times New Roman" w:cs="Simplified Arabic"/>
          <w:sz w:val="32"/>
          <w:szCs w:val="32"/>
          <w:lang w:val="fr-FR"/>
        </w:rPr>
        <w:t xml:space="preserve"> - Ibid., p. 31.</w:t>
      </w:r>
    </w:p>
    <w:p w:rsidR="00017160" w:rsidRPr="00017160" w:rsidRDefault="00017160" w:rsidP="00017160">
      <w:pPr>
        <w:bidi w:val="0"/>
        <w:snapToGrid w:val="0"/>
        <w:spacing w:after="0" w:line="240" w:lineRule="auto"/>
        <w:jc w:val="lowKashida"/>
        <w:rPr>
          <w:rFonts w:ascii="Times New Roman" w:eastAsia="Arial Unicode MS" w:hAnsi="Times New Roman" w:cs="Simplified Arabic"/>
          <w:sz w:val="32"/>
          <w:szCs w:val="32"/>
          <w:lang w:val="fr-FR"/>
        </w:rPr>
      </w:pPr>
      <w:r w:rsidRPr="00017160">
        <w:rPr>
          <w:rFonts w:ascii="Times New Roman" w:eastAsia="Arial Unicode MS" w:hAnsi="Times New Roman" w:cs="Simplified Arabic" w:hint="cs"/>
          <w:sz w:val="32"/>
          <w:szCs w:val="32"/>
          <w:rtl/>
        </w:rPr>
        <w:t>35</w:t>
      </w:r>
      <w:r w:rsidRPr="00017160">
        <w:rPr>
          <w:rFonts w:ascii="Times New Roman" w:eastAsia="Arial Unicode MS" w:hAnsi="Times New Roman" w:cs="Simplified Arabic"/>
          <w:sz w:val="32"/>
          <w:szCs w:val="32"/>
          <w:lang w:val="fr-FR"/>
        </w:rPr>
        <w:t xml:space="preserve"> - J. Habermas, </w:t>
      </w:r>
      <w:r w:rsidRPr="00017160">
        <w:rPr>
          <w:rFonts w:ascii="Times New Roman" w:eastAsia="Arial Unicode MS" w:hAnsi="Times New Roman" w:cs="Simplified Arabic"/>
          <w:b/>
          <w:bCs/>
          <w:sz w:val="32"/>
          <w:szCs w:val="32"/>
          <w:lang w:val="fr-FR"/>
        </w:rPr>
        <w:t>Connaissance et intérêt</w:t>
      </w:r>
      <w:r w:rsidRPr="00017160">
        <w:rPr>
          <w:rFonts w:ascii="Times New Roman" w:eastAsia="Arial Unicode MS" w:hAnsi="Times New Roman" w:cs="Simplified Arabic"/>
          <w:sz w:val="32"/>
          <w:szCs w:val="32"/>
          <w:lang w:val="fr-FR"/>
        </w:rPr>
        <w:t>, p. 223.</w:t>
      </w:r>
    </w:p>
    <w:p w:rsidR="00017160" w:rsidRPr="00017160" w:rsidRDefault="00017160" w:rsidP="00017160">
      <w:pPr>
        <w:bidi w:val="0"/>
        <w:snapToGrid w:val="0"/>
        <w:spacing w:after="0" w:line="240" w:lineRule="auto"/>
        <w:jc w:val="lowKashida"/>
        <w:rPr>
          <w:rFonts w:ascii="Times New Roman" w:eastAsia="Arial Unicode MS" w:hAnsi="Times New Roman" w:cs="Simplified Arabic"/>
          <w:sz w:val="32"/>
          <w:szCs w:val="32"/>
        </w:rPr>
      </w:pPr>
      <w:r w:rsidRPr="00017160">
        <w:rPr>
          <w:rFonts w:ascii="Times New Roman" w:eastAsia="Arial Unicode MS" w:hAnsi="Times New Roman" w:cs="Simplified Arabic" w:hint="cs"/>
          <w:sz w:val="32"/>
          <w:szCs w:val="32"/>
          <w:rtl/>
        </w:rPr>
        <w:t>36</w:t>
      </w:r>
      <w:r w:rsidRPr="00017160">
        <w:rPr>
          <w:rFonts w:ascii="Times New Roman" w:eastAsia="Arial Unicode MS" w:hAnsi="Times New Roman" w:cs="Simplified Arabic"/>
          <w:sz w:val="32"/>
          <w:szCs w:val="32"/>
        </w:rPr>
        <w:t xml:space="preserve"> - Ibid., p. 230.</w:t>
      </w:r>
    </w:p>
    <w:p w:rsidR="00017160" w:rsidRPr="00017160" w:rsidRDefault="00017160" w:rsidP="00017160">
      <w:pPr>
        <w:snapToGrid w:val="0"/>
        <w:spacing w:after="0" w:line="240" w:lineRule="auto"/>
        <w:jc w:val="lowKashida"/>
        <w:rPr>
          <w:rFonts w:ascii="Times New Roman" w:eastAsia="Arial Unicode MS" w:hAnsi="Times New Roman" w:cs="Simplified Arabic"/>
          <w:sz w:val="32"/>
          <w:szCs w:val="32"/>
        </w:rPr>
      </w:pPr>
      <w:r w:rsidRPr="00017160">
        <w:rPr>
          <w:rFonts w:ascii="Times New Roman" w:eastAsia="Arial Unicode MS" w:hAnsi="Times New Roman" w:cs="Simplified Arabic" w:hint="cs"/>
          <w:sz w:val="32"/>
          <w:szCs w:val="32"/>
          <w:rtl/>
        </w:rPr>
        <w:t xml:space="preserve">محمد نور الدين </w:t>
      </w:r>
      <w:proofErr w:type="spellStart"/>
      <w:r w:rsidRPr="00017160">
        <w:rPr>
          <w:rFonts w:ascii="Times New Roman" w:eastAsia="Arial Unicode MS" w:hAnsi="Times New Roman" w:cs="Simplified Arabic" w:hint="cs"/>
          <w:sz w:val="32"/>
          <w:szCs w:val="32"/>
          <w:rtl/>
        </w:rPr>
        <w:t>افاية</w:t>
      </w:r>
      <w:proofErr w:type="spellEnd"/>
      <w:r w:rsidRPr="00017160">
        <w:rPr>
          <w:rFonts w:ascii="Times New Roman" w:eastAsia="Arial Unicode MS" w:hAnsi="Times New Roman" w:cs="Simplified Arabic" w:hint="cs"/>
          <w:sz w:val="32"/>
          <w:szCs w:val="32"/>
          <w:rtl/>
        </w:rPr>
        <w:t xml:space="preserve">، مرجع آنف، ص </w:t>
      </w:r>
      <w:proofErr w:type="spellStart"/>
      <w:r w:rsidRPr="00017160">
        <w:rPr>
          <w:rFonts w:ascii="Times New Roman" w:eastAsia="Arial Unicode MS" w:hAnsi="Times New Roman" w:cs="Simplified Arabic" w:hint="cs"/>
          <w:sz w:val="32"/>
          <w:szCs w:val="32"/>
          <w:rtl/>
        </w:rPr>
        <w:t>ص</w:t>
      </w:r>
      <w:proofErr w:type="spellEnd"/>
      <w:r w:rsidRPr="00017160">
        <w:rPr>
          <w:rFonts w:ascii="Times New Roman" w:eastAsia="Arial Unicode MS" w:hAnsi="Times New Roman" w:cs="Simplified Arabic" w:hint="cs"/>
          <w:sz w:val="32"/>
          <w:szCs w:val="32"/>
          <w:rtl/>
        </w:rPr>
        <w:t xml:space="preserve"> 67 ـ 68.</w:t>
      </w:r>
    </w:p>
    <w:p w:rsidR="00017160" w:rsidRPr="00017160" w:rsidRDefault="00017160" w:rsidP="00017160">
      <w:pPr>
        <w:snapToGrid w:val="0"/>
        <w:spacing w:after="0" w:line="240" w:lineRule="auto"/>
        <w:jc w:val="lowKashida"/>
        <w:rPr>
          <w:rFonts w:ascii="Times New Roman" w:eastAsia="Arial Unicode MS" w:hAnsi="Times New Roman" w:cs="Simplified Arabic"/>
          <w:sz w:val="32"/>
          <w:szCs w:val="32"/>
        </w:rPr>
      </w:pPr>
      <w:r w:rsidRPr="00017160">
        <w:rPr>
          <w:rFonts w:ascii="Times New Roman" w:eastAsia="Arial Unicode MS" w:hAnsi="Times New Roman" w:cs="Simplified Arabic" w:hint="cs"/>
          <w:sz w:val="32"/>
          <w:szCs w:val="32"/>
          <w:rtl/>
        </w:rPr>
        <w:t>37 ـ نفس المرجع، ص 69.</w:t>
      </w:r>
    </w:p>
    <w:p w:rsidR="00017160" w:rsidRPr="00017160" w:rsidRDefault="00017160" w:rsidP="00017160">
      <w:pPr>
        <w:bidi w:val="0"/>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38</w:t>
      </w:r>
      <w:r w:rsidRPr="00017160">
        <w:rPr>
          <w:rFonts w:ascii="Times New Roman" w:eastAsia="Arial Unicode MS" w:hAnsi="Times New Roman" w:cs="Simplified Arabic"/>
          <w:sz w:val="32"/>
          <w:szCs w:val="32"/>
        </w:rPr>
        <w:t xml:space="preserve"> - J. </w:t>
      </w:r>
      <w:proofErr w:type="spellStart"/>
      <w:r w:rsidRPr="00017160">
        <w:rPr>
          <w:rFonts w:ascii="Times New Roman" w:eastAsia="Arial Unicode MS" w:hAnsi="Times New Roman" w:cs="Simplified Arabic"/>
          <w:sz w:val="32"/>
          <w:szCs w:val="32"/>
        </w:rPr>
        <w:t>Habermas</w:t>
      </w:r>
      <w:proofErr w:type="spellEnd"/>
      <w:r w:rsidRPr="00017160">
        <w:rPr>
          <w:rFonts w:ascii="Times New Roman" w:eastAsia="Arial Unicode MS" w:hAnsi="Times New Roman" w:cs="Simplified Arabic"/>
          <w:sz w:val="32"/>
          <w:szCs w:val="32"/>
        </w:rPr>
        <w:t xml:space="preserve">, </w:t>
      </w:r>
      <w:proofErr w:type="spellStart"/>
      <w:r w:rsidRPr="00017160">
        <w:rPr>
          <w:rFonts w:ascii="Times New Roman" w:eastAsia="Arial Unicode MS" w:hAnsi="Times New Roman" w:cs="Simplified Arabic"/>
          <w:b/>
          <w:bCs/>
          <w:sz w:val="32"/>
          <w:szCs w:val="32"/>
        </w:rPr>
        <w:t>Profils</w:t>
      </w:r>
      <w:proofErr w:type="spellEnd"/>
      <w:r w:rsidRPr="00017160">
        <w:rPr>
          <w:rFonts w:ascii="Times New Roman" w:eastAsia="Arial Unicode MS" w:hAnsi="Times New Roman" w:cs="Simplified Arabic"/>
          <w:b/>
          <w:bCs/>
          <w:sz w:val="32"/>
          <w:szCs w:val="32"/>
        </w:rPr>
        <w:t xml:space="preserve"> </w:t>
      </w:r>
      <w:proofErr w:type="spellStart"/>
      <w:r w:rsidRPr="00017160">
        <w:rPr>
          <w:rFonts w:ascii="Times New Roman" w:eastAsia="Arial Unicode MS" w:hAnsi="Times New Roman" w:cs="Simplified Arabic"/>
          <w:b/>
          <w:bCs/>
          <w:sz w:val="32"/>
          <w:szCs w:val="32"/>
        </w:rPr>
        <w:t>philosophiques</w:t>
      </w:r>
      <w:proofErr w:type="spellEnd"/>
      <w:r w:rsidRPr="00017160">
        <w:rPr>
          <w:rFonts w:ascii="Times New Roman" w:eastAsia="Arial Unicode MS" w:hAnsi="Times New Roman" w:cs="Simplified Arabic"/>
          <w:b/>
          <w:bCs/>
          <w:sz w:val="32"/>
          <w:szCs w:val="32"/>
        </w:rPr>
        <w:t xml:space="preserve"> et </w:t>
      </w:r>
      <w:proofErr w:type="spellStart"/>
      <w:r w:rsidRPr="00017160">
        <w:rPr>
          <w:rFonts w:ascii="Times New Roman" w:eastAsia="Arial Unicode MS" w:hAnsi="Times New Roman" w:cs="Simplified Arabic"/>
          <w:b/>
          <w:bCs/>
          <w:sz w:val="32"/>
          <w:szCs w:val="32"/>
        </w:rPr>
        <w:t>politiques</w:t>
      </w:r>
      <w:proofErr w:type="spellEnd"/>
      <w:r w:rsidRPr="00017160">
        <w:rPr>
          <w:rFonts w:ascii="Times New Roman" w:eastAsia="Arial Unicode MS" w:hAnsi="Times New Roman" w:cs="Simplified Arabic"/>
          <w:sz w:val="32"/>
          <w:szCs w:val="32"/>
        </w:rPr>
        <w:t>, pp. 87-119.</w:t>
      </w:r>
    </w:p>
    <w:p w:rsidR="00017160" w:rsidRPr="00017160" w:rsidRDefault="00017160" w:rsidP="00017160">
      <w:pPr>
        <w:bidi w:val="0"/>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39</w:t>
      </w:r>
      <w:r w:rsidRPr="00017160">
        <w:rPr>
          <w:rFonts w:ascii="Times New Roman" w:eastAsia="Arial Unicode MS" w:hAnsi="Times New Roman" w:cs="Simplified Arabic"/>
          <w:sz w:val="32"/>
          <w:szCs w:val="32"/>
        </w:rPr>
        <w:t xml:space="preserve"> - H. Albert, </w:t>
      </w:r>
      <w:r w:rsidRPr="00017160">
        <w:rPr>
          <w:rFonts w:ascii="Times New Roman" w:eastAsia="Arial Unicode MS" w:hAnsi="Times New Roman" w:cs="Simplified Arabic"/>
          <w:b/>
          <w:bCs/>
          <w:sz w:val="32"/>
          <w:szCs w:val="32"/>
        </w:rPr>
        <w:t xml:space="preserve">La </w:t>
      </w:r>
      <w:proofErr w:type="spellStart"/>
      <w:r w:rsidRPr="00017160">
        <w:rPr>
          <w:rFonts w:ascii="Times New Roman" w:eastAsia="Arial Unicode MS" w:hAnsi="Times New Roman" w:cs="Simplified Arabic"/>
          <w:b/>
          <w:bCs/>
          <w:sz w:val="32"/>
          <w:szCs w:val="32"/>
        </w:rPr>
        <w:t>sociologie</w:t>
      </w:r>
      <w:proofErr w:type="spellEnd"/>
      <w:r w:rsidRPr="00017160">
        <w:rPr>
          <w:rFonts w:ascii="Times New Roman" w:eastAsia="Arial Unicode MS" w:hAnsi="Times New Roman" w:cs="Simplified Arabic"/>
          <w:b/>
          <w:bCs/>
          <w:sz w:val="32"/>
          <w:szCs w:val="32"/>
        </w:rPr>
        <w:t xml:space="preserve"> critique en question</w:t>
      </w:r>
      <w:r w:rsidRPr="00017160">
        <w:rPr>
          <w:rFonts w:ascii="Times New Roman" w:eastAsia="Arial Unicode MS" w:hAnsi="Times New Roman" w:cs="Simplified Arabic"/>
          <w:sz w:val="32"/>
          <w:szCs w:val="32"/>
        </w:rPr>
        <w:t>, Paris, 1987, pp. 119-120</w:t>
      </w:r>
      <w:r w:rsidRPr="00017160">
        <w:rPr>
          <w:rFonts w:ascii="Times New Roman" w:eastAsia="Arial Unicode MS" w:hAnsi="Times New Roman" w:cs="Simplified Arabic" w:hint="cs"/>
          <w:sz w:val="32"/>
          <w:szCs w:val="32"/>
          <w:rtl/>
        </w:rPr>
        <w:t xml:space="preserve">      </w:t>
      </w:r>
    </w:p>
    <w:p w:rsidR="00017160" w:rsidRPr="00017160" w:rsidRDefault="00017160" w:rsidP="00017160">
      <w:pPr>
        <w:bidi w:val="0"/>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40</w:t>
      </w:r>
      <w:r w:rsidRPr="00017160">
        <w:rPr>
          <w:rFonts w:ascii="Times New Roman" w:eastAsia="Arial Unicode MS" w:hAnsi="Times New Roman" w:cs="Simplified Arabic"/>
          <w:sz w:val="32"/>
          <w:szCs w:val="32"/>
        </w:rPr>
        <w:t xml:space="preserve"> - Ibid., p. 202.</w:t>
      </w:r>
    </w:p>
    <w:p w:rsidR="00017160" w:rsidRPr="00017160" w:rsidRDefault="00017160" w:rsidP="00017160">
      <w:pPr>
        <w:snapToGrid w:val="0"/>
        <w:spacing w:after="0" w:line="240" w:lineRule="auto"/>
        <w:jc w:val="lowKashida"/>
        <w:rPr>
          <w:rFonts w:ascii="Times New Roman" w:eastAsia="Arial Unicode MS" w:hAnsi="Times New Roman" w:cs="Simplified Arabic" w:hint="cs"/>
          <w:sz w:val="32"/>
          <w:szCs w:val="32"/>
          <w:rtl/>
        </w:rPr>
      </w:pPr>
      <w:r w:rsidRPr="00017160">
        <w:rPr>
          <w:rFonts w:ascii="Times New Roman" w:eastAsia="Arial Unicode MS" w:hAnsi="Times New Roman" w:cs="Simplified Arabic" w:hint="cs"/>
          <w:sz w:val="32"/>
          <w:szCs w:val="32"/>
          <w:rtl/>
        </w:rPr>
        <w:t xml:space="preserve">41 ـ محمد </w:t>
      </w:r>
      <w:proofErr w:type="spellStart"/>
      <w:r w:rsidRPr="00017160">
        <w:rPr>
          <w:rFonts w:ascii="Times New Roman" w:eastAsia="Arial Unicode MS" w:hAnsi="Times New Roman" w:cs="Simplified Arabic" w:hint="cs"/>
          <w:sz w:val="32"/>
          <w:szCs w:val="32"/>
          <w:rtl/>
        </w:rPr>
        <w:t>نورالدين</w:t>
      </w:r>
      <w:proofErr w:type="spellEnd"/>
      <w:r w:rsidRPr="00017160">
        <w:rPr>
          <w:rFonts w:ascii="Times New Roman" w:eastAsia="Arial Unicode MS" w:hAnsi="Times New Roman" w:cs="Simplified Arabic" w:hint="cs"/>
          <w:sz w:val="32"/>
          <w:szCs w:val="32"/>
          <w:rtl/>
        </w:rPr>
        <w:t xml:space="preserve"> </w:t>
      </w:r>
      <w:proofErr w:type="spellStart"/>
      <w:r w:rsidRPr="00017160">
        <w:rPr>
          <w:rFonts w:ascii="Times New Roman" w:eastAsia="Arial Unicode MS" w:hAnsi="Times New Roman" w:cs="Simplified Arabic" w:hint="cs"/>
          <w:sz w:val="32"/>
          <w:szCs w:val="32"/>
          <w:rtl/>
        </w:rPr>
        <w:t>أفاية</w:t>
      </w:r>
      <w:proofErr w:type="spellEnd"/>
      <w:r w:rsidRPr="00017160">
        <w:rPr>
          <w:rFonts w:ascii="Times New Roman" w:eastAsia="Arial Unicode MS" w:hAnsi="Times New Roman" w:cs="Simplified Arabic" w:hint="cs"/>
          <w:sz w:val="32"/>
          <w:szCs w:val="32"/>
          <w:rtl/>
        </w:rPr>
        <w:t xml:space="preserve">، مرجع آنف، ص </w:t>
      </w:r>
      <w:proofErr w:type="spellStart"/>
      <w:r w:rsidRPr="00017160">
        <w:rPr>
          <w:rFonts w:ascii="Times New Roman" w:eastAsia="Arial Unicode MS" w:hAnsi="Times New Roman" w:cs="Simplified Arabic" w:hint="cs"/>
          <w:sz w:val="32"/>
          <w:szCs w:val="32"/>
          <w:rtl/>
        </w:rPr>
        <w:t>ص</w:t>
      </w:r>
      <w:proofErr w:type="spellEnd"/>
      <w:r w:rsidRPr="00017160">
        <w:rPr>
          <w:rFonts w:ascii="Times New Roman" w:eastAsia="Arial Unicode MS" w:hAnsi="Times New Roman" w:cs="Simplified Arabic" w:hint="cs"/>
          <w:sz w:val="32"/>
          <w:szCs w:val="32"/>
          <w:rtl/>
        </w:rPr>
        <w:t xml:space="preserve"> 257 ـ 258.</w:t>
      </w:r>
    </w:p>
    <w:p w:rsidR="00017160" w:rsidRPr="00017160" w:rsidRDefault="00017160" w:rsidP="00017160">
      <w:pPr>
        <w:snapToGrid w:val="0"/>
        <w:spacing w:after="0" w:line="240" w:lineRule="auto"/>
        <w:jc w:val="lowKashida"/>
        <w:rPr>
          <w:rFonts w:ascii="Times New Roman" w:eastAsia="Arial Unicode MS" w:hAnsi="Times New Roman" w:cs="Simplified Arabic"/>
          <w:sz w:val="32"/>
          <w:szCs w:val="32"/>
        </w:rPr>
      </w:pPr>
      <w:r w:rsidRPr="00017160">
        <w:rPr>
          <w:rFonts w:ascii="Times New Roman" w:eastAsia="Arial Unicode MS" w:hAnsi="Times New Roman" w:cs="Simplified Arabic" w:hint="cs"/>
          <w:sz w:val="32"/>
          <w:szCs w:val="32"/>
          <w:rtl/>
        </w:rPr>
        <w:t>42 ـ نفس المرجع، ص 258.</w:t>
      </w:r>
    </w:p>
    <w:p w:rsidR="00237F42" w:rsidRDefault="00237F42">
      <w:pPr>
        <w:rPr>
          <w:rFonts w:hint="cs"/>
        </w:rPr>
      </w:pPr>
    </w:p>
    <w:sectPr w:rsidR="00237F42" w:rsidSect="00C703F7">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implified Arabic">
    <w:panose1 w:val="02010000000000000000"/>
    <w:charset w:val="B2"/>
    <w:family w:val="auto"/>
    <w:pitch w:val="variable"/>
    <w:sig w:usb0="00002001" w:usb1="00000000" w:usb2="00000000" w:usb3="00000000" w:csb0="0000004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017160"/>
    <w:rsid w:val="00017160"/>
    <w:rsid w:val="00237F42"/>
    <w:rsid w:val="003D74F8"/>
    <w:rsid w:val="00C703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F42"/>
    <w:pPr>
      <w:bidi/>
    </w:pPr>
  </w:style>
  <w:style w:type="paragraph" w:styleId="1">
    <w:name w:val="heading 1"/>
    <w:basedOn w:val="a"/>
    <w:link w:val="1Char"/>
    <w:uiPriority w:val="9"/>
    <w:qFormat/>
    <w:rsid w:val="00017160"/>
    <w:pPr>
      <w:keepNext/>
      <w:spacing w:before="240" w:after="60" w:line="240" w:lineRule="auto"/>
      <w:outlineLvl w:val="0"/>
    </w:pPr>
    <w:rPr>
      <w:rFonts w:ascii="Arial" w:eastAsia="SimSun" w:hAnsi="Arial" w:cs="Arial"/>
      <w:b/>
      <w:bCs/>
      <w:kern w:val="36"/>
      <w:sz w:val="28"/>
      <w:szCs w:val="28"/>
    </w:rPr>
  </w:style>
  <w:style w:type="paragraph" w:styleId="2">
    <w:name w:val="heading 2"/>
    <w:basedOn w:val="a"/>
    <w:link w:val="2Char"/>
    <w:uiPriority w:val="9"/>
    <w:qFormat/>
    <w:rsid w:val="00017160"/>
    <w:pPr>
      <w:keepNext/>
      <w:snapToGrid w:val="0"/>
      <w:spacing w:after="0" w:line="480" w:lineRule="atLeast"/>
      <w:ind w:hanging="1"/>
      <w:jc w:val="center"/>
      <w:outlineLvl w:val="1"/>
    </w:pPr>
    <w:rPr>
      <w:rFonts w:ascii="Times New Roman" w:eastAsia="SimSun" w:hAnsi="Times New Roman" w:cs="Times New Roman"/>
      <w:b/>
      <w:bCs/>
      <w:sz w:val="24"/>
      <w:szCs w:val="24"/>
    </w:rPr>
  </w:style>
  <w:style w:type="paragraph" w:styleId="6">
    <w:name w:val="heading 6"/>
    <w:basedOn w:val="a"/>
    <w:link w:val="6Char"/>
    <w:uiPriority w:val="9"/>
    <w:qFormat/>
    <w:rsid w:val="00017160"/>
    <w:pPr>
      <w:keepNext/>
      <w:snapToGrid w:val="0"/>
      <w:spacing w:after="0" w:line="360" w:lineRule="atLeast"/>
      <w:jc w:val="center"/>
      <w:outlineLvl w:val="5"/>
    </w:pPr>
    <w:rPr>
      <w:rFonts w:ascii="Times New Roman" w:eastAsia="SimSun" w:hAnsi="Times New Roman" w:cs="Times New Roman"/>
      <w:b/>
      <w:bCs/>
      <w:sz w:val="24"/>
      <w:szCs w:val="24"/>
    </w:rPr>
  </w:style>
  <w:style w:type="paragraph" w:styleId="7">
    <w:name w:val="heading 7"/>
    <w:basedOn w:val="a"/>
    <w:link w:val="7Char"/>
    <w:uiPriority w:val="9"/>
    <w:qFormat/>
    <w:rsid w:val="00017160"/>
    <w:pPr>
      <w:keepNext/>
      <w:snapToGrid w:val="0"/>
      <w:spacing w:after="0" w:line="360" w:lineRule="atLeast"/>
      <w:ind w:hanging="1"/>
      <w:jc w:val="center"/>
      <w:outlineLvl w:val="6"/>
    </w:pPr>
    <w:rPr>
      <w:rFonts w:ascii="Times New Roman" w:eastAsia="Arial Unicode MS"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17160"/>
    <w:rPr>
      <w:rFonts w:ascii="Arial" w:eastAsia="SimSun" w:hAnsi="Arial" w:cs="Arial"/>
      <w:b/>
      <w:bCs/>
      <w:kern w:val="36"/>
      <w:sz w:val="28"/>
      <w:szCs w:val="28"/>
    </w:rPr>
  </w:style>
  <w:style w:type="character" w:customStyle="1" w:styleId="2Char">
    <w:name w:val="عنوان 2 Char"/>
    <w:basedOn w:val="a0"/>
    <w:link w:val="2"/>
    <w:uiPriority w:val="9"/>
    <w:rsid w:val="00017160"/>
    <w:rPr>
      <w:rFonts w:ascii="Times New Roman" w:eastAsia="SimSun" w:hAnsi="Times New Roman" w:cs="Times New Roman"/>
      <w:b/>
      <w:bCs/>
      <w:sz w:val="24"/>
      <w:szCs w:val="24"/>
    </w:rPr>
  </w:style>
  <w:style w:type="character" w:customStyle="1" w:styleId="6Char">
    <w:name w:val="عنوان 6 Char"/>
    <w:basedOn w:val="a0"/>
    <w:link w:val="6"/>
    <w:uiPriority w:val="9"/>
    <w:rsid w:val="00017160"/>
    <w:rPr>
      <w:rFonts w:ascii="Times New Roman" w:eastAsia="SimSun" w:hAnsi="Times New Roman" w:cs="Times New Roman"/>
      <w:b/>
      <w:bCs/>
      <w:sz w:val="24"/>
      <w:szCs w:val="24"/>
    </w:rPr>
  </w:style>
  <w:style w:type="character" w:customStyle="1" w:styleId="7Char">
    <w:name w:val="عنوان 7 Char"/>
    <w:basedOn w:val="a0"/>
    <w:link w:val="7"/>
    <w:uiPriority w:val="9"/>
    <w:rsid w:val="00017160"/>
    <w:rPr>
      <w:rFonts w:ascii="Times New Roman" w:eastAsia="Arial Unicode MS" w:hAnsi="Times New Roman" w:cs="Times New Roman"/>
      <w:b/>
      <w:bCs/>
    </w:rPr>
  </w:style>
  <w:style w:type="paragraph" w:styleId="a3">
    <w:name w:val="footnote text"/>
    <w:basedOn w:val="a"/>
    <w:link w:val="Char"/>
    <w:uiPriority w:val="99"/>
    <w:semiHidden/>
    <w:unhideWhenUsed/>
    <w:rsid w:val="00017160"/>
    <w:pPr>
      <w:snapToGrid w:val="0"/>
      <w:spacing w:after="0" w:line="240" w:lineRule="auto"/>
    </w:pPr>
    <w:rPr>
      <w:rFonts w:ascii="Times New Roman" w:eastAsia="Arial Unicode MS" w:hAnsi="Times New Roman" w:cs="Times New Roman"/>
      <w:sz w:val="20"/>
      <w:szCs w:val="20"/>
    </w:rPr>
  </w:style>
  <w:style w:type="character" w:customStyle="1" w:styleId="Char">
    <w:name w:val="نص حاشية سفلية Char"/>
    <w:basedOn w:val="a0"/>
    <w:link w:val="a3"/>
    <w:uiPriority w:val="99"/>
    <w:semiHidden/>
    <w:rsid w:val="00017160"/>
    <w:rPr>
      <w:rFonts w:ascii="Times New Roman" w:eastAsia="Arial Unicode MS" w:hAnsi="Times New Roman" w:cs="Times New Roman"/>
      <w:sz w:val="20"/>
      <w:szCs w:val="20"/>
    </w:rPr>
  </w:style>
  <w:style w:type="character" w:styleId="a4">
    <w:name w:val="footnote reference"/>
    <w:basedOn w:val="a0"/>
    <w:uiPriority w:val="99"/>
    <w:semiHidden/>
    <w:unhideWhenUsed/>
    <w:rsid w:val="00017160"/>
    <w:rPr>
      <w:vertAlign w:val="superscript"/>
    </w:rPr>
  </w:style>
</w:styles>
</file>

<file path=word/webSettings.xml><?xml version="1.0" encoding="utf-8"?>
<w:webSettings xmlns:r="http://schemas.openxmlformats.org/officeDocument/2006/relationships" xmlns:w="http://schemas.openxmlformats.org/wordprocessingml/2006/main">
  <w:divs>
    <w:div w:id="2006319941">
      <w:bodyDiv w:val="1"/>
      <w:marLeft w:val="0"/>
      <w:marRight w:val="0"/>
      <w:marTop w:val="0"/>
      <w:marBottom w:val="0"/>
      <w:divBdr>
        <w:top w:val="none" w:sz="0" w:space="0" w:color="auto"/>
        <w:left w:val="none" w:sz="0" w:space="0" w:color="auto"/>
        <w:bottom w:val="none" w:sz="0" w:space="0" w:color="auto"/>
        <w:right w:val="none" w:sz="0" w:space="0" w:color="auto"/>
      </w:divBdr>
      <w:divsChild>
        <w:div w:id="664435337">
          <w:marLeft w:val="0"/>
          <w:marRight w:val="0"/>
          <w:marTop w:val="0"/>
          <w:marBottom w:val="0"/>
          <w:divBdr>
            <w:top w:val="none" w:sz="0" w:space="0" w:color="auto"/>
            <w:left w:val="none" w:sz="0" w:space="0" w:color="auto"/>
            <w:bottom w:val="none" w:sz="0" w:space="0" w:color="auto"/>
            <w:right w:val="none" w:sz="0" w:space="0" w:color="auto"/>
          </w:divBdr>
          <w:divsChild>
            <w:div w:id="974602142">
              <w:marLeft w:val="0"/>
              <w:marRight w:val="0"/>
              <w:marTop w:val="0"/>
              <w:marBottom w:val="0"/>
              <w:divBdr>
                <w:top w:val="none" w:sz="0" w:space="0" w:color="auto"/>
                <w:left w:val="none" w:sz="0" w:space="0" w:color="auto"/>
                <w:bottom w:val="none" w:sz="0" w:space="0" w:color="auto"/>
                <w:right w:val="none" w:sz="0" w:space="0" w:color="auto"/>
              </w:divBdr>
            </w:div>
            <w:div w:id="966156141">
              <w:marLeft w:val="0"/>
              <w:marRight w:val="0"/>
              <w:marTop w:val="0"/>
              <w:marBottom w:val="0"/>
              <w:divBdr>
                <w:top w:val="none" w:sz="0" w:space="0" w:color="auto"/>
                <w:left w:val="none" w:sz="0" w:space="0" w:color="auto"/>
                <w:bottom w:val="none" w:sz="0" w:space="0" w:color="auto"/>
                <w:right w:val="none" w:sz="0" w:space="0" w:color="auto"/>
              </w:divBdr>
            </w:div>
            <w:div w:id="144319834">
              <w:marLeft w:val="0"/>
              <w:marRight w:val="0"/>
              <w:marTop w:val="0"/>
              <w:marBottom w:val="0"/>
              <w:divBdr>
                <w:top w:val="none" w:sz="0" w:space="0" w:color="auto"/>
                <w:left w:val="none" w:sz="0" w:space="0" w:color="auto"/>
                <w:bottom w:val="none" w:sz="0" w:space="0" w:color="auto"/>
                <w:right w:val="none" w:sz="0" w:space="0" w:color="auto"/>
              </w:divBdr>
            </w:div>
            <w:div w:id="2119179864">
              <w:marLeft w:val="0"/>
              <w:marRight w:val="0"/>
              <w:marTop w:val="0"/>
              <w:marBottom w:val="0"/>
              <w:divBdr>
                <w:top w:val="none" w:sz="0" w:space="0" w:color="auto"/>
                <w:left w:val="none" w:sz="0" w:space="0" w:color="auto"/>
                <w:bottom w:val="none" w:sz="0" w:space="0" w:color="auto"/>
                <w:right w:val="none" w:sz="0" w:space="0" w:color="auto"/>
              </w:divBdr>
            </w:div>
            <w:div w:id="569198422">
              <w:marLeft w:val="0"/>
              <w:marRight w:val="0"/>
              <w:marTop w:val="0"/>
              <w:marBottom w:val="0"/>
              <w:divBdr>
                <w:top w:val="none" w:sz="0" w:space="0" w:color="auto"/>
                <w:left w:val="none" w:sz="0" w:space="0" w:color="auto"/>
                <w:bottom w:val="none" w:sz="0" w:space="0" w:color="auto"/>
                <w:right w:val="none" w:sz="0" w:space="0" w:color="auto"/>
              </w:divBdr>
            </w:div>
            <w:div w:id="1497113646">
              <w:marLeft w:val="0"/>
              <w:marRight w:val="0"/>
              <w:marTop w:val="0"/>
              <w:marBottom w:val="0"/>
              <w:divBdr>
                <w:top w:val="none" w:sz="0" w:space="0" w:color="auto"/>
                <w:left w:val="none" w:sz="0" w:space="0" w:color="auto"/>
                <w:bottom w:val="none" w:sz="0" w:space="0" w:color="auto"/>
                <w:right w:val="none" w:sz="0" w:space="0" w:color="auto"/>
              </w:divBdr>
            </w:div>
            <w:div w:id="94443089">
              <w:marLeft w:val="0"/>
              <w:marRight w:val="0"/>
              <w:marTop w:val="0"/>
              <w:marBottom w:val="0"/>
              <w:divBdr>
                <w:top w:val="none" w:sz="0" w:space="0" w:color="auto"/>
                <w:left w:val="none" w:sz="0" w:space="0" w:color="auto"/>
                <w:bottom w:val="none" w:sz="0" w:space="0" w:color="auto"/>
                <w:right w:val="none" w:sz="0" w:space="0" w:color="auto"/>
              </w:divBdr>
            </w:div>
            <w:div w:id="901335556">
              <w:marLeft w:val="0"/>
              <w:marRight w:val="0"/>
              <w:marTop w:val="0"/>
              <w:marBottom w:val="0"/>
              <w:divBdr>
                <w:top w:val="none" w:sz="0" w:space="0" w:color="auto"/>
                <w:left w:val="none" w:sz="0" w:space="0" w:color="auto"/>
                <w:bottom w:val="none" w:sz="0" w:space="0" w:color="auto"/>
                <w:right w:val="none" w:sz="0" w:space="0" w:color="auto"/>
              </w:divBdr>
            </w:div>
            <w:div w:id="528907732">
              <w:marLeft w:val="0"/>
              <w:marRight w:val="0"/>
              <w:marTop w:val="0"/>
              <w:marBottom w:val="0"/>
              <w:divBdr>
                <w:top w:val="none" w:sz="0" w:space="0" w:color="auto"/>
                <w:left w:val="none" w:sz="0" w:space="0" w:color="auto"/>
                <w:bottom w:val="none" w:sz="0" w:space="0" w:color="auto"/>
                <w:right w:val="none" w:sz="0" w:space="0" w:color="auto"/>
              </w:divBdr>
            </w:div>
            <w:div w:id="1412695087">
              <w:marLeft w:val="0"/>
              <w:marRight w:val="0"/>
              <w:marTop w:val="0"/>
              <w:marBottom w:val="0"/>
              <w:divBdr>
                <w:top w:val="none" w:sz="0" w:space="0" w:color="auto"/>
                <w:left w:val="none" w:sz="0" w:space="0" w:color="auto"/>
                <w:bottom w:val="none" w:sz="0" w:space="0" w:color="auto"/>
                <w:right w:val="none" w:sz="0" w:space="0" w:color="auto"/>
              </w:divBdr>
            </w:div>
            <w:div w:id="354574813">
              <w:marLeft w:val="0"/>
              <w:marRight w:val="0"/>
              <w:marTop w:val="0"/>
              <w:marBottom w:val="0"/>
              <w:divBdr>
                <w:top w:val="none" w:sz="0" w:space="0" w:color="auto"/>
                <w:left w:val="none" w:sz="0" w:space="0" w:color="auto"/>
                <w:bottom w:val="none" w:sz="0" w:space="0" w:color="auto"/>
                <w:right w:val="none" w:sz="0" w:space="0" w:color="auto"/>
              </w:divBdr>
            </w:div>
            <w:div w:id="2116712521">
              <w:marLeft w:val="0"/>
              <w:marRight w:val="0"/>
              <w:marTop w:val="0"/>
              <w:marBottom w:val="0"/>
              <w:divBdr>
                <w:top w:val="none" w:sz="0" w:space="0" w:color="auto"/>
                <w:left w:val="none" w:sz="0" w:space="0" w:color="auto"/>
                <w:bottom w:val="none" w:sz="0" w:space="0" w:color="auto"/>
                <w:right w:val="none" w:sz="0" w:space="0" w:color="auto"/>
              </w:divBdr>
            </w:div>
            <w:div w:id="870261003">
              <w:marLeft w:val="0"/>
              <w:marRight w:val="0"/>
              <w:marTop w:val="0"/>
              <w:marBottom w:val="0"/>
              <w:divBdr>
                <w:top w:val="none" w:sz="0" w:space="0" w:color="auto"/>
                <w:left w:val="none" w:sz="0" w:space="0" w:color="auto"/>
                <w:bottom w:val="none" w:sz="0" w:space="0" w:color="auto"/>
                <w:right w:val="none" w:sz="0" w:space="0" w:color="auto"/>
              </w:divBdr>
            </w:div>
            <w:div w:id="967467160">
              <w:marLeft w:val="0"/>
              <w:marRight w:val="0"/>
              <w:marTop w:val="0"/>
              <w:marBottom w:val="0"/>
              <w:divBdr>
                <w:top w:val="none" w:sz="0" w:space="0" w:color="auto"/>
                <w:left w:val="none" w:sz="0" w:space="0" w:color="auto"/>
                <w:bottom w:val="none" w:sz="0" w:space="0" w:color="auto"/>
                <w:right w:val="none" w:sz="0" w:space="0" w:color="auto"/>
              </w:divBdr>
            </w:div>
            <w:div w:id="1130781439">
              <w:marLeft w:val="0"/>
              <w:marRight w:val="0"/>
              <w:marTop w:val="0"/>
              <w:marBottom w:val="0"/>
              <w:divBdr>
                <w:top w:val="none" w:sz="0" w:space="0" w:color="auto"/>
                <w:left w:val="none" w:sz="0" w:space="0" w:color="auto"/>
                <w:bottom w:val="none" w:sz="0" w:space="0" w:color="auto"/>
                <w:right w:val="none" w:sz="0" w:space="0" w:color="auto"/>
              </w:divBdr>
            </w:div>
            <w:div w:id="55708008">
              <w:marLeft w:val="0"/>
              <w:marRight w:val="0"/>
              <w:marTop w:val="0"/>
              <w:marBottom w:val="0"/>
              <w:divBdr>
                <w:top w:val="none" w:sz="0" w:space="0" w:color="auto"/>
                <w:left w:val="none" w:sz="0" w:space="0" w:color="auto"/>
                <w:bottom w:val="none" w:sz="0" w:space="0" w:color="auto"/>
                <w:right w:val="none" w:sz="0" w:space="0" w:color="auto"/>
              </w:divBdr>
            </w:div>
            <w:div w:id="1732999278">
              <w:marLeft w:val="0"/>
              <w:marRight w:val="0"/>
              <w:marTop w:val="0"/>
              <w:marBottom w:val="0"/>
              <w:divBdr>
                <w:top w:val="none" w:sz="0" w:space="0" w:color="auto"/>
                <w:left w:val="none" w:sz="0" w:space="0" w:color="auto"/>
                <w:bottom w:val="none" w:sz="0" w:space="0" w:color="auto"/>
                <w:right w:val="none" w:sz="0" w:space="0" w:color="auto"/>
              </w:divBdr>
            </w:div>
            <w:div w:id="1169520314">
              <w:marLeft w:val="0"/>
              <w:marRight w:val="0"/>
              <w:marTop w:val="0"/>
              <w:marBottom w:val="0"/>
              <w:divBdr>
                <w:top w:val="none" w:sz="0" w:space="0" w:color="auto"/>
                <w:left w:val="none" w:sz="0" w:space="0" w:color="auto"/>
                <w:bottom w:val="none" w:sz="0" w:space="0" w:color="auto"/>
                <w:right w:val="none" w:sz="0" w:space="0" w:color="auto"/>
              </w:divBdr>
            </w:div>
            <w:div w:id="1582832624">
              <w:marLeft w:val="0"/>
              <w:marRight w:val="0"/>
              <w:marTop w:val="0"/>
              <w:marBottom w:val="0"/>
              <w:divBdr>
                <w:top w:val="none" w:sz="0" w:space="0" w:color="auto"/>
                <w:left w:val="none" w:sz="0" w:space="0" w:color="auto"/>
                <w:bottom w:val="none" w:sz="0" w:space="0" w:color="auto"/>
                <w:right w:val="none" w:sz="0" w:space="0" w:color="auto"/>
              </w:divBdr>
            </w:div>
            <w:div w:id="1454013481">
              <w:marLeft w:val="0"/>
              <w:marRight w:val="0"/>
              <w:marTop w:val="0"/>
              <w:marBottom w:val="0"/>
              <w:divBdr>
                <w:top w:val="none" w:sz="0" w:space="0" w:color="auto"/>
                <w:left w:val="none" w:sz="0" w:space="0" w:color="auto"/>
                <w:bottom w:val="none" w:sz="0" w:space="0" w:color="auto"/>
                <w:right w:val="none" w:sz="0" w:space="0" w:color="auto"/>
              </w:divBdr>
            </w:div>
            <w:div w:id="1368528900">
              <w:marLeft w:val="0"/>
              <w:marRight w:val="0"/>
              <w:marTop w:val="0"/>
              <w:marBottom w:val="0"/>
              <w:divBdr>
                <w:top w:val="none" w:sz="0" w:space="0" w:color="auto"/>
                <w:left w:val="none" w:sz="0" w:space="0" w:color="auto"/>
                <w:bottom w:val="none" w:sz="0" w:space="0" w:color="auto"/>
                <w:right w:val="none" w:sz="0" w:space="0" w:color="auto"/>
              </w:divBdr>
            </w:div>
            <w:div w:id="1783916171">
              <w:marLeft w:val="0"/>
              <w:marRight w:val="0"/>
              <w:marTop w:val="0"/>
              <w:marBottom w:val="0"/>
              <w:divBdr>
                <w:top w:val="none" w:sz="0" w:space="0" w:color="auto"/>
                <w:left w:val="none" w:sz="0" w:space="0" w:color="auto"/>
                <w:bottom w:val="none" w:sz="0" w:space="0" w:color="auto"/>
                <w:right w:val="none" w:sz="0" w:space="0" w:color="auto"/>
              </w:divBdr>
            </w:div>
            <w:div w:id="167213431">
              <w:marLeft w:val="0"/>
              <w:marRight w:val="0"/>
              <w:marTop w:val="0"/>
              <w:marBottom w:val="0"/>
              <w:divBdr>
                <w:top w:val="none" w:sz="0" w:space="0" w:color="auto"/>
                <w:left w:val="none" w:sz="0" w:space="0" w:color="auto"/>
                <w:bottom w:val="none" w:sz="0" w:space="0" w:color="auto"/>
                <w:right w:val="none" w:sz="0" w:space="0" w:color="auto"/>
              </w:divBdr>
            </w:div>
            <w:div w:id="1746293988">
              <w:marLeft w:val="0"/>
              <w:marRight w:val="0"/>
              <w:marTop w:val="0"/>
              <w:marBottom w:val="0"/>
              <w:divBdr>
                <w:top w:val="none" w:sz="0" w:space="0" w:color="auto"/>
                <w:left w:val="none" w:sz="0" w:space="0" w:color="auto"/>
                <w:bottom w:val="none" w:sz="0" w:space="0" w:color="auto"/>
                <w:right w:val="none" w:sz="0" w:space="0" w:color="auto"/>
              </w:divBdr>
            </w:div>
            <w:div w:id="1092120824">
              <w:marLeft w:val="0"/>
              <w:marRight w:val="0"/>
              <w:marTop w:val="0"/>
              <w:marBottom w:val="0"/>
              <w:divBdr>
                <w:top w:val="none" w:sz="0" w:space="0" w:color="auto"/>
                <w:left w:val="none" w:sz="0" w:space="0" w:color="auto"/>
                <w:bottom w:val="none" w:sz="0" w:space="0" w:color="auto"/>
                <w:right w:val="none" w:sz="0" w:space="0" w:color="auto"/>
              </w:divBdr>
            </w:div>
            <w:div w:id="173501993">
              <w:marLeft w:val="0"/>
              <w:marRight w:val="0"/>
              <w:marTop w:val="0"/>
              <w:marBottom w:val="0"/>
              <w:divBdr>
                <w:top w:val="none" w:sz="0" w:space="0" w:color="auto"/>
                <w:left w:val="none" w:sz="0" w:space="0" w:color="auto"/>
                <w:bottom w:val="none" w:sz="0" w:space="0" w:color="auto"/>
                <w:right w:val="none" w:sz="0" w:space="0" w:color="auto"/>
              </w:divBdr>
            </w:div>
            <w:div w:id="879248009">
              <w:marLeft w:val="0"/>
              <w:marRight w:val="0"/>
              <w:marTop w:val="0"/>
              <w:marBottom w:val="0"/>
              <w:divBdr>
                <w:top w:val="none" w:sz="0" w:space="0" w:color="auto"/>
                <w:left w:val="none" w:sz="0" w:space="0" w:color="auto"/>
                <w:bottom w:val="none" w:sz="0" w:space="0" w:color="auto"/>
                <w:right w:val="none" w:sz="0" w:space="0" w:color="auto"/>
              </w:divBdr>
            </w:div>
            <w:div w:id="306133536">
              <w:marLeft w:val="0"/>
              <w:marRight w:val="0"/>
              <w:marTop w:val="0"/>
              <w:marBottom w:val="0"/>
              <w:divBdr>
                <w:top w:val="none" w:sz="0" w:space="0" w:color="auto"/>
                <w:left w:val="none" w:sz="0" w:space="0" w:color="auto"/>
                <w:bottom w:val="none" w:sz="0" w:space="0" w:color="auto"/>
                <w:right w:val="none" w:sz="0" w:space="0" w:color="auto"/>
              </w:divBdr>
            </w:div>
            <w:div w:id="1946762445">
              <w:marLeft w:val="0"/>
              <w:marRight w:val="0"/>
              <w:marTop w:val="0"/>
              <w:marBottom w:val="0"/>
              <w:divBdr>
                <w:top w:val="none" w:sz="0" w:space="0" w:color="auto"/>
                <w:left w:val="none" w:sz="0" w:space="0" w:color="auto"/>
                <w:bottom w:val="none" w:sz="0" w:space="0" w:color="auto"/>
                <w:right w:val="none" w:sz="0" w:space="0" w:color="auto"/>
              </w:divBdr>
            </w:div>
            <w:div w:id="418866111">
              <w:marLeft w:val="0"/>
              <w:marRight w:val="0"/>
              <w:marTop w:val="0"/>
              <w:marBottom w:val="0"/>
              <w:divBdr>
                <w:top w:val="none" w:sz="0" w:space="0" w:color="auto"/>
                <w:left w:val="none" w:sz="0" w:space="0" w:color="auto"/>
                <w:bottom w:val="none" w:sz="0" w:space="0" w:color="auto"/>
                <w:right w:val="none" w:sz="0" w:space="0" w:color="auto"/>
              </w:divBdr>
            </w:div>
            <w:div w:id="813791953">
              <w:marLeft w:val="0"/>
              <w:marRight w:val="0"/>
              <w:marTop w:val="0"/>
              <w:marBottom w:val="0"/>
              <w:divBdr>
                <w:top w:val="none" w:sz="0" w:space="0" w:color="auto"/>
                <w:left w:val="none" w:sz="0" w:space="0" w:color="auto"/>
                <w:bottom w:val="none" w:sz="0" w:space="0" w:color="auto"/>
                <w:right w:val="none" w:sz="0" w:space="0" w:color="auto"/>
              </w:divBdr>
            </w:div>
            <w:div w:id="1484733976">
              <w:marLeft w:val="0"/>
              <w:marRight w:val="0"/>
              <w:marTop w:val="0"/>
              <w:marBottom w:val="0"/>
              <w:divBdr>
                <w:top w:val="none" w:sz="0" w:space="0" w:color="auto"/>
                <w:left w:val="none" w:sz="0" w:space="0" w:color="auto"/>
                <w:bottom w:val="none" w:sz="0" w:space="0" w:color="auto"/>
                <w:right w:val="none" w:sz="0" w:space="0" w:color="auto"/>
              </w:divBdr>
            </w:div>
            <w:div w:id="721636138">
              <w:marLeft w:val="0"/>
              <w:marRight w:val="0"/>
              <w:marTop w:val="0"/>
              <w:marBottom w:val="0"/>
              <w:divBdr>
                <w:top w:val="none" w:sz="0" w:space="0" w:color="auto"/>
                <w:left w:val="none" w:sz="0" w:space="0" w:color="auto"/>
                <w:bottom w:val="none" w:sz="0" w:space="0" w:color="auto"/>
                <w:right w:val="none" w:sz="0" w:space="0" w:color="auto"/>
              </w:divBdr>
            </w:div>
            <w:div w:id="431170824">
              <w:marLeft w:val="0"/>
              <w:marRight w:val="0"/>
              <w:marTop w:val="0"/>
              <w:marBottom w:val="0"/>
              <w:divBdr>
                <w:top w:val="none" w:sz="0" w:space="0" w:color="auto"/>
                <w:left w:val="none" w:sz="0" w:space="0" w:color="auto"/>
                <w:bottom w:val="none" w:sz="0" w:space="0" w:color="auto"/>
                <w:right w:val="none" w:sz="0" w:space="0" w:color="auto"/>
              </w:divBdr>
            </w:div>
            <w:div w:id="1132400530">
              <w:marLeft w:val="0"/>
              <w:marRight w:val="0"/>
              <w:marTop w:val="0"/>
              <w:marBottom w:val="0"/>
              <w:divBdr>
                <w:top w:val="none" w:sz="0" w:space="0" w:color="auto"/>
                <w:left w:val="none" w:sz="0" w:space="0" w:color="auto"/>
                <w:bottom w:val="none" w:sz="0" w:space="0" w:color="auto"/>
                <w:right w:val="none" w:sz="0" w:space="0" w:color="auto"/>
              </w:divBdr>
            </w:div>
            <w:div w:id="1329137337">
              <w:marLeft w:val="0"/>
              <w:marRight w:val="0"/>
              <w:marTop w:val="0"/>
              <w:marBottom w:val="0"/>
              <w:divBdr>
                <w:top w:val="none" w:sz="0" w:space="0" w:color="auto"/>
                <w:left w:val="none" w:sz="0" w:space="0" w:color="auto"/>
                <w:bottom w:val="none" w:sz="0" w:space="0" w:color="auto"/>
                <w:right w:val="none" w:sz="0" w:space="0" w:color="auto"/>
              </w:divBdr>
            </w:div>
            <w:div w:id="1599485666">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 w:id="372001044">
              <w:marLeft w:val="0"/>
              <w:marRight w:val="0"/>
              <w:marTop w:val="0"/>
              <w:marBottom w:val="0"/>
              <w:divBdr>
                <w:top w:val="none" w:sz="0" w:space="0" w:color="auto"/>
                <w:left w:val="none" w:sz="0" w:space="0" w:color="auto"/>
                <w:bottom w:val="none" w:sz="0" w:space="0" w:color="auto"/>
                <w:right w:val="none" w:sz="0" w:space="0" w:color="auto"/>
              </w:divBdr>
            </w:div>
            <w:div w:id="465391810">
              <w:marLeft w:val="0"/>
              <w:marRight w:val="0"/>
              <w:marTop w:val="0"/>
              <w:marBottom w:val="0"/>
              <w:divBdr>
                <w:top w:val="none" w:sz="0" w:space="0" w:color="auto"/>
                <w:left w:val="none" w:sz="0" w:space="0" w:color="auto"/>
                <w:bottom w:val="none" w:sz="0" w:space="0" w:color="auto"/>
                <w:right w:val="none" w:sz="0" w:space="0" w:color="auto"/>
              </w:divBdr>
            </w:div>
            <w:div w:id="1416853632">
              <w:marLeft w:val="0"/>
              <w:marRight w:val="0"/>
              <w:marTop w:val="0"/>
              <w:marBottom w:val="0"/>
              <w:divBdr>
                <w:top w:val="none" w:sz="0" w:space="0" w:color="auto"/>
                <w:left w:val="none" w:sz="0" w:space="0" w:color="auto"/>
                <w:bottom w:val="none" w:sz="0" w:space="0" w:color="auto"/>
                <w:right w:val="none" w:sz="0" w:space="0" w:color="auto"/>
              </w:divBdr>
            </w:div>
            <w:div w:id="2127190946">
              <w:marLeft w:val="0"/>
              <w:marRight w:val="0"/>
              <w:marTop w:val="0"/>
              <w:marBottom w:val="0"/>
              <w:divBdr>
                <w:top w:val="none" w:sz="0" w:space="0" w:color="auto"/>
                <w:left w:val="none" w:sz="0" w:space="0" w:color="auto"/>
                <w:bottom w:val="none" w:sz="0" w:space="0" w:color="auto"/>
                <w:right w:val="none" w:sz="0" w:space="0" w:color="auto"/>
              </w:divBdr>
            </w:div>
            <w:div w:id="809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ljabriabed.net/fikrwanakd/n01_04yafut.htm" TargetMode="External"/><Relationship Id="rId18" Type="http://schemas.openxmlformats.org/officeDocument/2006/relationships/hyperlink" Target="http://www.aljabriabed.net/fikrwanakd/n01_04yafut.htm" TargetMode="External"/><Relationship Id="rId26" Type="http://schemas.openxmlformats.org/officeDocument/2006/relationships/hyperlink" Target="http://www.aljabriabed.net/fikrwanakd/n01_04yafut.htm" TargetMode="External"/><Relationship Id="rId39" Type="http://schemas.openxmlformats.org/officeDocument/2006/relationships/hyperlink" Target="http://www.aljabriabed.net/fikrwanakd/n01_04yafut.htm" TargetMode="External"/><Relationship Id="rId21" Type="http://schemas.openxmlformats.org/officeDocument/2006/relationships/hyperlink" Target="http://www.aljabriabed.net/fikrwanakd/n01_04yafut.htm" TargetMode="External"/><Relationship Id="rId34" Type="http://schemas.openxmlformats.org/officeDocument/2006/relationships/hyperlink" Target="http://www.aljabriabed.net/fikrwanakd/n01_04yafut.htm" TargetMode="External"/><Relationship Id="rId42" Type="http://schemas.openxmlformats.org/officeDocument/2006/relationships/hyperlink" Target="http://www.aljabriabed.net/fikrwanakd/n01_04yafut.htm" TargetMode="External"/><Relationship Id="rId47" Type="http://schemas.openxmlformats.org/officeDocument/2006/relationships/hyperlink" Target="http://www.aljabriabed.net/fikrwanakd/n01_04yafut.htm" TargetMode="External"/><Relationship Id="rId50" Type="http://schemas.openxmlformats.org/officeDocument/2006/relationships/hyperlink" Target="http://www.aljabriabed.net/fikrwanakd/n01_04yafut.htm" TargetMode="External"/><Relationship Id="rId55" Type="http://schemas.openxmlformats.org/officeDocument/2006/relationships/hyperlink" Target="http://www.aljabriabed.net/fikrwanakd/n01_04yafut.htm" TargetMode="External"/><Relationship Id="rId7" Type="http://schemas.openxmlformats.org/officeDocument/2006/relationships/hyperlink" Target="http://www.aljabriabed.net/fikrwanakd/n01_04yafut.htm" TargetMode="External"/><Relationship Id="rId12" Type="http://schemas.openxmlformats.org/officeDocument/2006/relationships/hyperlink" Target="http://www.aljabriabed.net/fikrwanakd/n01_04yafut.htm" TargetMode="External"/><Relationship Id="rId17" Type="http://schemas.openxmlformats.org/officeDocument/2006/relationships/hyperlink" Target="http://www.aljabriabed.net/fikrwanakd/n01_04yafut.htm" TargetMode="External"/><Relationship Id="rId25" Type="http://schemas.openxmlformats.org/officeDocument/2006/relationships/hyperlink" Target="http://www.aljabriabed.net/fikrwanakd/n01_04yafut.htm" TargetMode="External"/><Relationship Id="rId33" Type="http://schemas.openxmlformats.org/officeDocument/2006/relationships/hyperlink" Target="http://www.aljabriabed.net/fikrwanakd/n01_04yafut.htm" TargetMode="External"/><Relationship Id="rId38" Type="http://schemas.openxmlformats.org/officeDocument/2006/relationships/hyperlink" Target="http://www.aljabriabed.net/fikrwanakd/n01_04yafut.htm" TargetMode="External"/><Relationship Id="rId46" Type="http://schemas.openxmlformats.org/officeDocument/2006/relationships/hyperlink" Target="http://www.aljabriabed.net/fikrwanakd/n01_04yafut.htm"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aljabriabed.net/fikrwanakd/n01_04yafut.htm" TargetMode="External"/><Relationship Id="rId20" Type="http://schemas.openxmlformats.org/officeDocument/2006/relationships/hyperlink" Target="http://www.aljabriabed.net/fikrwanakd/n01_04yafut.htm" TargetMode="External"/><Relationship Id="rId29" Type="http://schemas.openxmlformats.org/officeDocument/2006/relationships/hyperlink" Target="http://www.aljabriabed.net/fikrwanakd/n01_04yafut.htm" TargetMode="External"/><Relationship Id="rId41" Type="http://schemas.openxmlformats.org/officeDocument/2006/relationships/hyperlink" Target="http://www.aljabriabed.net/fikrwanakd/n01_04yafut.htm" TargetMode="External"/><Relationship Id="rId54" Type="http://schemas.openxmlformats.org/officeDocument/2006/relationships/hyperlink" Target="http://www.aljabriabed.net/fikrwanakd/n01_04yafut.htm" TargetMode="External"/><Relationship Id="rId1" Type="http://schemas.openxmlformats.org/officeDocument/2006/relationships/styles" Target="styles.xml"/><Relationship Id="rId6" Type="http://schemas.openxmlformats.org/officeDocument/2006/relationships/hyperlink" Target="http://www.aljabriabed.net/fikrwanakd/n01_04yafut.htm" TargetMode="External"/><Relationship Id="rId11" Type="http://schemas.openxmlformats.org/officeDocument/2006/relationships/hyperlink" Target="http://www.aljabriabed.net/fikrwanakd/n01_04yafut.htm" TargetMode="External"/><Relationship Id="rId24" Type="http://schemas.openxmlformats.org/officeDocument/2006/relationships/hyperlink" Target="http://www.aljabriabed.net/fikrwanakd/n01_04yafut.htm" TargetMode="External"/><Relationship Id="rId32" Type="http://schemas.openxmlformats.org/officeDocument/2006/relationships/hyperlink" Target="http://www.aljabriabed.net/fikrwanakd/n01_04yafut.htm" TargetMode="External"/><Relationship Id="rId37" Type="http://schemas.openxmlformats.org/officeDocument/2006/relationships/hyperlink" Target="http://www.aljabriabed.net/fikrwanakd/n01_04yafut.htm" TargetMode="External"/><Relationship Id="rId40" Type="http://schemas.openxmlformats.org/officeDocument/2006/relationships/hyperlink" Target="http://www.aljabriabed.net/fikrwanakd/n01_04yafut.htm" TargetMode="External"/><Relationship Id="rId45" Type="http://schemas.openxmlformats.org/officeDocument/2006/relationships/hyperlink" Target="http://www.aljabriabed.net/fikrwanakd/n01_04yafut.htm" TargetMode="External"/><Relationship Id="rId53" Type="http://schemas.openxmlformats.org/officeDocument/2006/relationships/hyperlink" Target="http://www.aljabriabed.net/fikrwanakd/n01_04yafut.htm" TargetMode="External"/><Relationship Id="rId58" Type="http://schemas.openxmlformats.org/officeDocument/2006/relationships/hyperlink" Target="http://www.aljabriabed.net/fikrwanakd/n01_04yafut.htm" TargetMode="External"/><Relationship Id="rId5" Type="http://schemas.openxmlformats.org/officeDocument/2006/relationships/hyperlink" Target="http://www.aljabriabed.net/fikrwanakd/n01_04yafut.htm" TargetMode="External"/><Relationship Id="rId15" Type="http://schemas.openxmlformats.org/officeDocument/2006/relationships/hyperlink" Target="http://www.aljabriabed.net/fikrwanakd/n01_04yafut.htm" TargetMode="External"/><Relationship Id="rId23" Type="http://schemas.openxmlformats.org/officeDocument/2006/relationships/hyperlink" Target="http://www.aljabriabed.net/fikrwanakd/n01_04yafut.htm" TargetMode="External"/><Relationship Id="rId28" Type="http://schemas.openxmlformats.org/officeDocument/2006/relationships/hyperlink" Target="http://www.aljabriabed.net/fikrwanakd/n01_04yafut.htm" TargetMode="External"/><Relationship Id="rId36" Type="http://schemas.openxmlformats.org/officeDocument/2006/relationships/hyperlink" Target="http://www.aljabriabed.net/fikrwanakd/n01_04yafut.htm" TargetMode="External"/><Relationship Id="rId49" Type="http://schemas.openxmlformats.org/officeDocument/2006/relationships/hyperlink" Target="http://www.aljabriabed.net/fikrwanakd/n01_04yafut.htm" TargetMode="External"/><Relationship Id="rId57" Type="http://schemas.openxmlformats.org/officeDocument/2006/relationships/hyperlink" Target="http://www.aljabriabed.net/fikrwanakd/n01_04yafut.htm" TargetMode="External"/><Relationship Id="rId10" Type="http://schemas.openxmlformats.org/officeDocument/2006/relationships/hyperlink" Target="http://www.aljabriabed.net/fikrwanakd/n01_04yafut.htm" TargetMode="External"/><Relationship Id="rId19" Type="http://schemas.openxmlformats.org/officeDocument/2006/relationships/hyperlink" Target="http://www.aljabriabed.net/fikrwanakd/n01_04yafut.htm" TargetMode="External"/><Relationship Id="rId31" Type="http://schemas.openxmlformats.org/officeDocument/2006/relationships/hyperlink" Target="http://www.aljabriabed.net/fikrwanakd/n01_04yafut.htm" TargetMode="External"/><Relationship Id="rId44" Type="http://schemas.openxmlformats.org/officeDocument/2006/relationships/hyperlink" Target="http://www.aljabriabed.net/fikrwanakd/n01_04yafut.htm" TargetMode="External"/><Relationship Id="rId52" Type="http://schemas.openxmlformats.org/officeDocument/2006/relationships/hyperlink" Target="http://www.aljabriabed.net/fikrwanakd/n01_04yafut.htm" TargetMode="External"/><Relationship Id="rId60" Type="http://schemas.openxmlformats.org/officeDocument/2006/relationships/theme" Target="theme/theme1.xml"/><Relationship Id="rId4" Type="http://schemas.openxmlformats.org/officeDocument/2006/relationships/hyperlink" Target="http://www.aljabriabed.net/fikrwanakd/n01_04yafut.htm" TargetMode="External"/><Relationship Id="rId9" Type="http://schemas.openxmlformats.org/officeDocument/2006/relationships/hyperlink" Target="http://www.aljabriabed.net/fikrwanakd/n01_04yafut.htm" TargetMode="External"/><Relationship Id="rId14" Type="http://schemas.openxmlformats.org/officeDocument/2006/relationships/hyperlink" Target="http://www.aljabriabed.net/fikrwanakd/n01_04yafut.htm" TargetMode="External"/><Relationship Id="rId22" Type="http://schemas.openxmlformats.org/officeDocument/2006/relationships/hyperlink" Target="http://www.aljabriabed.net/fikrwanakd/n01_04yafut.htm" TargetMode="External"/><Relationship Id="rId27" Type="http://schemas.openxmlformats.org/officeDocument/2006/relationships/hyperlink" Target="http://www.aljabriabed.net/fikrwanakd/n01_04yafut.htm" TargetMode="External"/><Relationship Id="rId30" Type="http://schemas.openxmlformats.org/officeDocument/2006/relationships/hyperlink" Target="http://www.aljabriabed.net/fikrwanakd/n01_04yafut.htm" TargetMode="External"/><Relationship Id="rId35" Type="http://schemas.openxmlformats.org/officeDocument/2006/relationships/hyperlink" Target="http://www.aljabriabed.net/fikrwanakd/n01_04yafut.htm" TargetMode="External"/><Relationship Id="rId43" Type="http://schemas.openxmlformats.org/officeDocument/2006/relationships/hyperlink" Target="http://www.aljabriabed.net/fikrwanakd/n01_04yafut.htm" TargetMode="External"/><Relationship Id="rId48" Type="http://schemas.openxmlformats.org/officeDocument/2006/relationships/hyperlink" Target="http://www.aljabriabed.net/fikrwanakd/n01_04yafut.htm" TargetMode="External"/><Relationship Id="rId56" Type="http://schemas.openxmlformats.org/officeDocument/2006/relationships/hyperlink" Target="http://www.aljabriabed.net/fikrwanakd/n01_04yafut.htm" TargetMode="External"/><Relationship Id="rId8" Type="http://schemas.openxmlformats.org/officeDocument/2006/relationships/hyperlink" Target="http://www.aljabriabed.net/fikrwanakd/n01_04yafut.htm" TargetMode="External"/><Relationship Id="rId51" Type="http://schemas.openxmlformats.org/officeDocument/2006/relationships/hyperlink" Target="http://www.aljabriabed.net/fikrwanakd/n01_04yafut.htm" TargetMode="External"/><Relationship Id="rId3"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6116</Words>
  <Characters>34864</Characters>
  <Application>Microsoft Office Word</Application>
  <DocSecurity>0</DocSecurity>
  <Lines>290</Lines>
  <Paragraphs>81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ISDN</dc:creator>
  <cp:keywords/>
  <dc:description/>
  <cp:lastModifiedBy>ISDN</cp:lastModifiedBy>
  <cp:revision>1</cp:revision>
  <dcterms:created xsi:type="dcterms:W3CDTF">2011-02-24T06:48:00Z</dcterms:created>
  <dcterms:modified xsi:type="dcterms:W3CDTF">2011-02-24T06:51:00Z</dcterms:modified>
</cp:coreProperties>
</file>